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1275" w:rsidRPr="005C1275" w:rsidRDefault="000948FB" w:rsidP="000948FB">
      <w:pPr>
        <w:keepNext/>
        <w:keepLines/>
        <w:spacing w:after="237" w:line="240" w:lineRule="auto"/>
        <w:ind w:left="-5" w:hanging="10"/>
        <w:jc w:val="right"/>
        <w:outlineLvl w:val="0"/>
        <w:rPr>
          <w:rFonts w:ascii="Times New Roman" w:eastAsia="Times New Roman" w:hAnsi="Times New Roman" w:cs="Times New Roman"/>
          <w:b/>
          <w:color w:val="000000"/>
          <w:sz w:val="24"/>
          <w:lang w:eastAsia="it-IT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color w:val="000000"/>
          <w:sz w:val="24"/>
          <w:lang w:eastAsia="it-IT"/>
        </w:rPr>
        <w:t>ALL</w:t>
      </w:r>
      <w:r w:rsidR="005C1275" w:rsidRPr="005C1275">
        <w:rPr>
          <w:rFonts w:ascii="Times New Roman" w:eastAsia="Times New Roman" w:hAnsi="Times New Roman" w:cs="Times New Roman"/>
          <w:b/>
          <w:color w:val="000000"/>
          <w:sz w:val="24"/>
          <w:lang w:eastAsia="it-IT"/>
        </w:rPr>
        <w:t xml:space="preserve"> 2 </w:t>
      </w:r>
    </w:p>
    <w:p w:rsidR="005C1275" w:rsidRPr="005C1275" w:rsidRDefault="005C1275" w:rsidP="005C1275">
      <w:pPr>
        <w:spacing w:after="238" w:line="240" w:lineRule="auto"/>
        <w:jc w:val="center"/>
        <w:rPr>
          <w:rFonts w:ascii="Calibri" w:eastAsia="Calibri" w:hAnsi="Calibri" w:cs="Calibri"/>
          <w:color w:val="000000"/>
          <w:lang w:eastAsia="it-IT"/>
        </w:rPr>
      </w:pPr>
      <w:r w:rsidRPr="005C1275">
        <w:rPr>
          <w:rFonts w:ascii="Times New Roman" w:eastAsia="Times New Roman" w:hAnsi="Times New Roman" w:cs="Times New Roman"/>
          <w:b/>
          <w:color w:val="000000"/>
          <w:sz w:val="24"/>
          <w:lang w:eastAsia="it-IT"/>
        </w:rPr>
        <w:t xml:space="preserve"> </w:t>
      </w:r>
    </w:p>
    <w:p w:rsidR="005C1275" w:rsidRPr="005C1275" w:rsidRDefault="005C1275" w:rsidP="005C1275">
      <w:pPr>
        <w:keepNext/>
        <w:keepLines/>
        <w:spacing w:after="237" w:line="240" w:lineRule="auto"/>
        <w:ind w:left="10" w:right="-15" w:hanging="10"/>
        <w:jc w:val="center"/>
        <w:outlineLvl w:val="0"/>
        <w:rPr>
          <w:rFonts w:ascii="Times New Roman" w:eastAsia="Times New Roman" w:hAnsi="Times New Roman" w:cs="Times New Roman"/>
          <w:b/>
          <w:color w:val="000000"/>
          <w:sz w:val="24"/>
          <w:lang w:eastAsia="it-IT"/>
        </w:rPr>
      </w:pPr>
      <w:r w:rsidRPr="005C1275">
        <w:rPr>
          <w:rFonts w:ascii="Times New Roman" w:eastAsia="Times New Roman" w:hAnsi="Times New Roman" w:cs="Times New Roman"/>
          <w:b/>
          <w:color w:val="000000"/>
          <w:sz w:val="24"/>
          <w:lang w:eastAsia="it-IT"/>
        </w:rPr>
        <w:t xml:space="preserve">Dichiarazione relativa ad assenza di cause di divieto di nomina, di conflitti di interesse e altre cause ostative  </w:t>
      </w:r>
    </w:p>
    <w:p w:rsidR="005C1275" w:rsidRPr="005C1275" w:rsidRDefault="005C1275" w:rsidP="005C1275">
      <w:pPr>
        <w:keepNext/>
        <w:keepLines/>
        <w:spacing w:after="237" w:line="240" w:lineRule="auto"/>
        <w:ind w:left="10" w:right="-15" w:hanging="10"/>
        <w:jc w:val="center"/>
        <w:outlineLvl w:val="0"/>
        <w:rPr>
          <w:rFonts w:ascii="Times New Roman" w:eastAsia="Times New Roman" w:hAnsi="Times New Roman" w:cs="Times New Roman"/>
          <w:b/>
          <w:color w:val="000000"/>
          <w:sz w:val="24"/>
          <w:lang w:eastAsia="it-IT"/>
        </w:rPr>
      </w:pPr>
      <w:r w:rsidRPr="005C1275">
        <w:rPr>
          <w:rFonts w:ascii="Times New Roman" w:eastAsia="Times New Roman" w:hAnsi="Times New Roman" w:cs="Times New Roman"/>
          <w:b/>
          <w:color w:val="000000"/>
          <w:sz w:val="24"/>
          <w:lang w:eastAsia="it-IT"/>
        </w:rPr>
        <w:t>(</w:t>
      </w:r>
      <w:proofErr w:type="gramStart"/>
      <w:r w:rsidRPr="005C1275">
        <w:rPr>
          <w:rFonts w:ascii="Times New Roman" w:eastAsia="Times New Roman" w:hAnsi="Times New Roman" w:cs="Times New Roman"/>
          <w:b/>
          <w:color w:val="000000"/>
          <w:sz w:val="24"/>
          <w:lang w:eastAsia="it-IT"/>
        </w:rPr>
        <w:t>ex</w:t>
      </w:r>
      <w:proofErr w:type="gramEnd"/>
      <w:r w:rsidRPr="005C1275">
        <w:rPr>
          <w:rFonts w:ascii="Times New Roman" w:eastAsia="Times New Roman" w:hAnsi="Times New Roman" w:cs="Times New Roman"/>
          <w:b/>
          <w:color w:val="000000"/>
          <w:sz w:val="24"/>
          <w:lang w:eastAsia="it-IT"/>
        </w:rPr>
        <w:t xml:space="preserve"> artt. 46 e 47 del DPR 445/2000) </w:t>
      </w:r>
    </w:p>
    <w:p w:rsidR="005C1275" w:rsidRPr="005C1275" w:rsidRDefault="005C1275" w:rsidP="005C1275">
      <w:pPr>
        <w:spacing w:after="286" w:line="240" w:lineRule="auto"/>
        <w:rPr>
          <w:rFonts w:ascii="Calibri" w:eastAsia="Calibri" w:hAnsi="Calibri" w:cs="Calibri"/>
          <w:color w:val="000000"/>
          <w:lang w:eastAsia="it-IT"/>
        </w:rPr>
      </w:pPr>
      <w:r w:rsidRPr="005C1275">
        <w:rPr>
          <w:rFonts w:ascii="Times New Roman" w:eastAsia="Times New Roman" w:hAnsi="Times New Roman" w:cs="Times New Roman"/>
          <w:color w:val="000000"/>
          <w:sz w:val="24"/>
          <w:lang w:eastAsia="it-IT"/>
        </w:rPr>
        <w:t xml:space="preserve"> </w:t>
      </w:r>
    </w:p>
    <w:p w:rsidR="005C1275" w:rsidRPr="005C1275" w:rsidRDefault="005C1275" w:rsidP="005C1275">
      <w:pPr>
        <w:spacing w:after="247" w:line="269" w:lineRule="auto"/>
        <w:ind w:left="-15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5C1275">
        <w:rPr>
          <w:rFonts w:ascii="Times New Roman" w:eastAsia="Times New Roman" w:hAnsi="Times New Roman" w:cs="Times New Roman"/>
          <w:color w:val="000000"/>
          <w:sz w:val="24"/>
          <w:lang w:eastAsia="it-IT"/>
        </w:rPr>
        <w:t>Il/La sottoscritta/o nato/a il    a _______________________________</w:t>
      </w:r>
    </w:p>
    <w:p w:rsidR="005C1275" w:rsidRPr="005C1275" w:rsidRDefault="005C1275" w:rsidP="005C1275">
      <w:pPr>
        <w:spacing w:after="247" w:line="269" w:lineRule="auto"/>
        <w:ind w:left="-15"/>
        <w:jc w:val="both"/>
        <w:rPr>
          <w:rFonts w:ascii="Calibri" w:eastAsia="Calibri" w:hAnsi="Calibri" w:cs="Calibri"/>
          <w:color w:val="000000"/>
          <w:lang w:eastAsia="it-IT"/>
        </w:rPr>
      </w:pPr>
      <w:r w:rsidRPr="005C1275">
        <w:rPr>
          <w:rFonts w:ascii="Times New Roman" w:eastAsia="Times New Roman" w:hAnsi="Times New Roman" w:cs="Times New Roman"/>
          <w:color w:val="000000"/>
          <w:sz w:val="24"/>
          <w:lang w:eastAsia="it-IT"/>
        </w:rPr>
        <w:t>(</w:t>
      </w:r>
      <w:proofErr w:type="spellStart"/>
      <w:proofErr w:type="gramStart"/>
      <w:r w:rsidRPr="005C1275">
        <w:rPr>
          <w:rFonts w:ascii="Times New Roman" w:eastAsia="Times New Roman" w:hAnsi="Times New Roman" w:cs="Times New Roman"/>
          <w:color w:val="000000"/>
          <w:sz w:val="24"/>
          <w:lang w:eastAsia="it-IT"/>
        </w:rPr>
        <w:t>provCT</w:t>
      </w:r>
      <w:proofErr w:type="spellEnd"/>
      <w:proofErr w:type="gramEnd"/>
      <w:r w:rsidRPr="005C1275">
        <w:rPr>
          <w:rFonts w:ascii="Times New Roman" w:eastAsia="Times New Roman" w:hAnsi="Times New Roman" w:cs="Times New Roman"/>
          <w:color w:val="000000"/>
          <w:sz w:val="24"/>
          <w:lang w:eastAsia="it-IT"/>
        </w:rPr>
        <w:t>) il  26/03/1969 .residente  .in via _______________________________</w:t>
      </w:r>
    </w:p>
    <w:p w:rsidR="005C1275" w:rsidRPr="005C1275" w:rsidRDefault="005C1275" w:rsidP="005C1275">
      <w:pPr>
        <w:spacing w:after="247" w:line="269" w:lineRule="auto"/>
        <w:ind w:left="-15"/>
        <w:jc w:val="both"/>
        <w:rPr>
          <w:rFonts w:ascii="Calibri" w:eastAsia="Calibri" w:hAnsi="Calibri" w:cs="Calibri"/>
          <w:color w:val="000000"/>
          <w:lang w:eastAsia="it-IT"/>
        </w:rPr>
      </w:pPr>
      <w:proofErr w:type="gramStart"/>
      <w:r w:rsidRPr="005C1275">
        <w:rPr>
          <w:rFonts w:ascii="Times New Roman" w:eastAsia="Times New Roman" w:hAnsi="Times New Roman" w:cs="Times New Roman"/>
          <w:color w:val="000000"/>
          <w:sz w:val="24"/>
          <w:lang w:eastAsia="it-IT"/>
        </w:rPr>
        <w:t>consapevole</w:t>
      </w:r>
      <w:proofErr w:type="gramEnd"/>
      <w:r w:rsidRPr="005C1275">
        <w:rPr>
          <w:rFonts w:ascii="Times New Roman" w:eastAsia="Times New Roman" w:hAnsi="Times New Roman" w:cs="Times New Roman"/>
          <w:color w:val="000000"/>
          <w:sz w:val="24"/>
          <w:lang w:eastAsia="it-IT"/>
        </w:rPr>
        <w:t xml:space="preserve"> delle sanzioni previste dall’art. 76 del D.P.R. 28 dicembre 2000, n. 445, per chiunque rilasci dichiarazioni mendaci, formi atti falsi o ne faccia uso, sotto la propria responsabilità, </w:t>
      </w:r>
    </w:p>
    <w:p w:rsidR="005C1275" w:rsidRPr="005C1275" w:rsidRDefault="005C1275" w:rsidP="005C1275">
      <w:pPr>
        <w:spacing w:after="246" w:line="240" w:lineRule="auto"/>
        <w:rPr>
          <w:rFonts w:ascii="Calibri" w:eastAsia="Calibri" w:hAnsi="Calibri" w:cs="Calibri"/>
          <w:color w:val="000000"/>
          <w:lang w:eastAsia="it-IT"/>
        </w:rPr>
      </w:pPr>
      <w:r w:rsidRPr="005C1275">
        <w:rPr>
          <w:rFonts w:ascii="Times New Roman" w:eastAsia="Times New Roman" w:hAnsi="Times New Roman" w:cs="Times New Roman"/>
          <w:color w:val="000000"/>
          <w:sz w:val="24"/>
          <w:lang w:eastAsia="it-IT"/>
        </w:rPr>
        <w:t xml:space="preserve"> </w:t>
      </w:r>
    </w:p>
    <w:p w:rsidR="005C1275" w:rsidRPr="005C1275" w:rsidRDefault="005C1275" w:rsidP="005C1275">
      <w:pPr>
        <w:keepNext/>
        <w:keepLines/>
        <w:spacing w:after="237" w:line="240" w:lineRule="auto"/>
        <w:ind w:left="10" w:right="-15" w:hanging="10"/>
        <w:jc w:val="center"/>
        <w:outlineLvl w:val="0"/>
        <w:rPr>
          <w:rFonts w:ascii="Times New Roman" w:eastAsia="Times New Roman" w:hAnsi="Times New Roman" w:cs="Times New Roman"/>
          <w:b/>
          <w:color w:val="000000"/>
          <w:sz w:val="24"/>
          <w:lang w:eastAsia="it-IT"/>
        </w:rPr>
      </w:pPr>
      <w:r w:rsidRPr="005C1275">
        <w:rPr>
          <w:rFonts w:ascii="Times New Roman" w:eastAsia="Times New Roman" w:hAnsi="Times New Roman" w:cs="Times New Roman"/>
          <w:b/>
          <w:color w:val="000000"/>
          <w:sz w:val="24"/>
          <w:lang w:eastAsia="it-IT"/>
        </w:rPr>
        <w:t xml:space="preserve">DICHIARA </w:t>
      </w:r>
    </w:p>
    <w:p w:rsidR="005C1275" w:rsidRPr="005C1275" w:rsidRDefault="005C1275" w:rsidP="005C1275">
      <w:pPr>
        <w:spacing w:after="236" w:line="240" w:lineRule="auto"/>
        <w:rPr>
          <w:rFonts w:ascii="Calibri" w:eastAsia="Calibri" w:hAnsi="Calibri" w:cs="Calibri"/>
          <w:color w:val="000000"/>
          <w:lang w:eastAsia="it-IT"/>
        </w:rPr>
      </w:pPr>
      <w:r w:rsidRPr="005C1275">
        <w:rPr>
          <w:rFonts w:ascii="Times New Roman" w:eastAsia="Times New Roman" w:hAnsi="Times New Roman" w:cs="Times New Roman"/>
          <w:b/>
          <w:color w:val="000000"/>
          <w:sz w:val="24"/>
          <w:lang w:eastAsia="it-IT"/>
        </w:rPr>
        <w:t xml:space="preserve"> </w:t>
      </w:r>
    </w:p>
    <w:p w:rsidR="005C1275" w:rsidRPr="005C1275" w:rsidRDefault="005C1275" w:rsidP="005C1275">
      <w:pPr>
        <w:numPr>
          <w:ilvl w:val="0"/>
          <w:numId w:val="1"/>
        </w:numPr>
        <w:spacing w:after="40" w:line="269" w:lineRule="auto"/>
        <w:jc w:val="both"/>
        <w:rPr>
          <w:rFonts w:ascii="Calibri" w:eastAsia="Calibri" w:hAnsi="Calibri" w:cs="Calibri"/>
          <w:color w:val="000000"/>
          <w:lang w:eastAsia="it-IT"/>
        </w:rPr>
      </w:pPr>
      <w:proofErr w:type="gramStart"/>
      <w:r w:rsidRPr="005C1275">
        <w:rPr>
          <w:rFonts w:ascii="Times New Roman" w:eastAsia="Times New Roman" w:hAnsi="Times New Roman" w:cs="Times New Roman"/>
          <w:color w:val="000000"/>
          <w:sz w:val="24"/>
          <w:lang w:eastAsia="it-IT"/>
        </w:rPr>
        <w:t>di</w:t>
      </w:r>
      <w:proofErr w:type="gramEnd"/>
      <w:r w:rsidRPr="005C1275">
        <w:rPr>
          <w:rFonts w:ascii="Times New Roman" w:eastAsia="Times New Roman" w:hAnsi="Times New Roman" w:cs="Times New Roman"/>
          <w:color w:val="000000"/>
          <w:sz w:val="24"/>
          <w:lang w:eastAsia="it-IT"/>
        </w:rPr>
        <w:t xml:space="preserve"> non aver rivestito</w:t>
      </w:r>
      <w:r w:rsidRPr="005C1275">
        <w:rPr>
          <w:rFonts w:ascii="Times New Roman" w:eastAsia="Times New Roman" w:hAnsi="Times New Roman" w:cs="Times New Roman"/>
          <w:b/>
          <w:color w:val="000000"/>
          <w:sz w:val="24"/>
          <w:lang w:eastAsia="it-IT"/>
        </w:rPr>
        <w:t xml:space="preserve"> </w:t>
      </w:r>
      <w:r w:rsidRPr="005C1275">
        <w:rPr>
          <w:rFonts w:ascii="Times New Roman" w:eastAsia="Times New Roman" w:hAnsi="Times New Roman" w:cs="Times New Roman"/>
          <w:color w:val="000000"/>
          <w:sz w:val="24"/>
          <w:lang w:eastAsia="it-IT"/>
        </w:rPr>
        <w:t>incarichi pubblici elettivi o cariche in partiti politici o in organizzazioni sindacali nonché di non aver avuto rapporti continuativi di collaborazione o di consulenza con le predette organizzazioni, ovvero di non aver rivestito simili incarichi o cariche e di non aver avuto simili rapporti nei tre anni precedenti la nomina;</w:t>
      </w:r>
      <w:r w:rsidRPr="005C1275">
        <w:rPr>
          <w:rFonts w:ascii="Times New Roman" w:eastAsia="Times New Roman" w:hAnsi="Times New Roman" w:cs="Times New Roman"/>
          <w:b/>
          <w:color w:val="000000"/>
          <w:sz w:val="24"/>
          <w:lang w:eastAsia="it-IT"/>
        </w:rPr>
        <w:t xml:space="preserve"> </w:t>
      </w:r>
    </w:p>
    <w:p w:rsidR="005C1275" w:rsidRPr="005C1275" w:rsidRDefault="005C1275" w:rsidP="005C1275">
      <w:pPr>
        <w:numPr>
          <w:ilvl w:val="0"/>
          <w:numId w:val="1"/>
        </w:numPr>
        <w:spacing w:after="43" w:line="269" w:lineRule="auto"/>
        <w:jc w:val="both"/>
        <w:rPr>
          <w:rFonts w:ascii="Calibri" w:eastAsia="Calibri" w:hAnsi="Calibri" w:cs="Calibri"/>
          <w:color w:val="000000"/>
          <w:lang w:eastAsia="it-IT"/>
        </w:rPr>
      </w:pPr>
      <w:proofErr w:type="gramStart"/>
      <w:r w:rsidRPr="005C1275">
        <w:rPr>
          <w:rFonts w:ascii="Times New Roman" w:eastAsia="Times New Roman" w:hAnsi="Times New Roman" w:cs="Times New Roman"/>
          <w:color w:val="000000"/>
          <w:sz w:val="24"/>
          <w:lang w:eastAsia="it-IT"/>
        </w:rPr>
        <w:t>di</w:t>
      </w:r>
      <w:proofErr w:type="gramEnd"/>
      <w:r w:rsidRPr="005C1275">
        <w:rPr>
          <w:rFonts w:ascii="Times New Roman" w:eastAsia="Times New Roman" w:hAnsi="Times New Roman" w:cs="Times New Roman"/>
          <w:color w:val="000000"/>
          <w:sz w:val="24"/>
          <w:lang w:eastAsia="it-IT"/>
        </w:rPr>
        <w:t xml:space="preserve"> non trovarsi nelle condizioni di </w:t>
      </w:r>
      <w:proofErr w:type="spellStart"/>
      <w:r w:rsidRPr="005C1275">
        <w:rPr>
          <w:rFonts w:ascii="Times New Roman" w:eastAsia="Times New Roman" w:hAnsi="Times New Roman" w:cs="Times New Roman"/>
          <w:color w:val="000000"/>
          <w:sz w:val="24"/>
          <w:lang w:eastAsia="it-IT"/>
        </w:rPr>
        <w:t>inconferibilità</w:t>
      </w:r>
      <w:proofErr w:type="spellEnd"/>
      <w:r w:rsidRPr="005C1275">
        <w:rPr>
          <w:rFonts w:ascii="Times New Roman" w:eastAsia="Times New Roman" w:hAnsi="Times New Roman" w:cs="Times New Roman"/>
          <w:color w:val="000000"/>
          <w:sz w:val="24"/>
          <w:lang w:eastAsia="it-IT"/>
        </w:rPr>
        <w:t xml:space="preserve"> e incompatibilità o conflitto di interessi di cui alla Legge n. 190/2012, al </w:t>
      </w:r>
      <w:proofErr w:type="spellStart"/>
      <w:r w:rsidRPr="005C1275">
        <w:rPr>
          <w:rFonts w:ascii="Times New Roman" w:eastAsia="Times New Roman" w:hAnsi="Times New Roman" w:cs="Times New Roman"/>
          <w:color w:val="000000"/>
          <w:sz w:val="24"/>
          <w:lang w:eastAsia="it-IT"/>
        </w:rPr>
        <w:t>D.lgs</w:t>
      </w:r>
      <w:proofErr w:type="spellEnd"/>
      <w:r w:rsidRPr="005C1275">
        <w:rPr>
          <w:rFonts w:ascii="Times New Roman" w:eastAsia="Times New Roman" w:hAnsi="Times New Roman" w:cs="Times New Roman"/>
          <w:color w:val="000000"/>
          <w:sz w:val="24"/>
          <w:lang w:eastAsia="it-IT"/>
        </w:rPr>
        <w:t xml:space="preserve"> n. 39/2013 e alle altre norme di legge e discipline di settore;</w:t>
      </w:r>
      <w:r w:rsidRPr="005C1275">
        <w:rPr>
          <w:rFonts w:ascii="Times New Roman" w:eastAsia="Times New Roman" w:hAnsi="Times New Roman" w:cs="Times New Roman"/>
          <w:b/>
          <w:color w:val="000000"/>
          <w:sz w:val="24"/>
          <w:lang w:eastAsia="it-IT"/>
        </w:rPr>
        <w:t xml:space="preserve"> </w:t>
      </w:r>
    </w:p>
    <w:p w:rsidR="005C1275" w:rsidRPr="005C1275" w:rsidRDefault="005C1275" w:rsidP="005C1275">
      <w:pPr>
        <w:numPr>
          <w:ilvl w:val="0"/>
          <w:numId w:val="1"/>
        </w:numPr>
        <w:spacing w:after="247" w:line="269" w:lineRule="auto"/>
        <w:jc w:val="both"/>
        <w:rPr>
          <w:rFonts w:ascii="Calibri" w:eastAsia="Calibri" w:hAnsi="Calibri" w:cs="Calibri"/>
          <w:color w:val="000000"/>
          <w:lang w:eastAsia="it-IT"/>
        </w:rPr>
      </w:pPr>
      <w:proofErr w:type="gramStart"/>
      <w:r w:rsidRPr="005C1275">
        <w:rPr>
          <w:rFonts w:ascii="Times New Roman" w:eastAsia="Times New Roman" w:hAnsi="Times New Roman" w:cs="Times New Roman"/>
          <w:color w:val="000000"/>
          <w:sz w:val="24"/>
          <w:lang w:eastAsia="it-IT"/>
        </w:rPr>
        <w:t>di</w:t>
      </w:r>
      <w:proofErr w:type="gramEnd"/>
      <w:r w:rsidRPr="005C1275">
        <w:rPr>
          <w:rFonts w:ascii="Times New Roman" w:eastAsia="Times New Roman" w:hAnsi="Times New Roman" w:cs="Times New Roman"/>
          <w:color w:val="000000"/>
          <w:sz w:val="24"/>
          <w:lang w:eastAsia="it-IT"/>
        </w:rPr>
        <w:t xml:space="preserve"> rispettare i previsti limiti di appartenenza a più di un OIV, di cui all’art. 8 del decreto del Ministro per la semplificazione e la pubblica amministrazione del 6 agosto 2020;</w:t>
      </w:r>
      <w:r w:rsidRPr="005C1275">
        <w:rPr>
          <w:rFonts w:ascii="Times New Roman" w:eastAsia="Times New Roman" w:hAnsi="Times New Roman" w:cs="Times New Roman"/>
          <w:b/>
          <w:color w:val="000000"/>
          <w:sz w:val="24"/>
          <w:lang w:eastAsia="it-IT"/>
        </w:rPr>
        <w:t xml:space="preserve"> </w:t>
      </w:r>
    </w:p>
    <w:p w:rsidR="005C1275" w:rsidRPr="005C1275" w:rsidRDefault="005C1275" w:rsidP="005C1275">
      <w:pPr>
        <w:spacing w:after="39" w:line="240" w:lineRule="auto"/>
        <w:rPr>
          <w:rFonts w:ascii="Calibri" w:eastAsia="Calibri" w:hAnsi="Calibri" w:cs="Calibri"/>
          <w:color w:val="000000"/>
          <w:lang w:eastAsia="it-IT"/>
        </w:rPr>
      </w:pPr>
      <w:r w:rsidRPr="005C1275">
        <w:rPr>
          <w:rFonts w:ascii="Times New Roman" w:eastAsia="Times New Roman" w:hAnsi="Times New Roman" w:cs="Times New Roman"/>
          <w:color w:val="000000"/>
          <w:sz w:val="24"/>
          <w:lang w:eastAsia="it-IT"/>
        </w:rPr>
        <w:t xml:space="preserve"> </w:t>
      </w:r>
    </w:p>
    <w:p w:rsidR="005C1275" w:rsidRPr="005C1275" w:rsidRDefault="005C1275" w:rsidP="005C1275">
      <w:pPr>
        <w:spacing w:after="270" w:line="240" w:lineRule="auto"/>
        <w:rPr>
          <w:rFonts w:ascii="Calibri" w:eastAsia="Calibri" w:hAnsi="Calibri" w:cs="Calibri"/>
          <w:color w:val="000000"/>
          <w:lang w:eastAsia="it-IT"/>
        </w:rPr>
      </w:pPr>
      <w:r w:rsidRPr="005C1275">
        <w:rPr>
          <w:rFonts w:ascii="Times New Roman" w:eastAsia="Times New Roman" w:hAnsi="Times New Roman" w:cs="Times New Roman"/>
          <w:color w:val="000000"/>
          <w:sz w:val="24"/>
          <w:lang w:eastAsia="it-IT"/>
        </w:rPr>
        <w:t xml:space="preserve"> </w:t>
      </w:r>
    </w:p>
    <w:p w:rsidR="005C1275" w:rsidRPr="005C1275" w:rsidRDefault="005C1275" w:rsidP="005C1275">
      <w:pPr>
        <w:spacing w:after="71" w:line="240" w:lineRule="auto"/>
        <w:ind w:left="-5" w:right="-15" w:hanging="10"/>
        <w:rPr>
          <w:rFonts w:ascii="Times New Roman" w:eastAsia="Times New Roman" w:hAnsi="Times New Roman" w:cs="Times New Roman"/>
          <w:color w:val="000000"/>
          <w:sz w:val="20"/>
          <w:lang w:eastAsia="it-IT"/>
        </w:rPr>
      </w:pPr>
      <w:proofErr w:type="gramStart"/>
      <w:r w:rsidRPr="005C1275">
        <w:rPr>
          <w:rFonts w:ascii="Times New Roman" w:eastAsia="Times New Roman" w:hAnsi="Times New Roman" w:cs="Times New Roman"/>
          <w:color w:val="000000"/>
          <w:sz w:val="24"/>
          <w:lang w:eastAsia="it-IT"/>
        </w:rPr>
        <w:t>Data</w:t>
      </w:r>
      <w:r w:rsidRPr="005C1275">
        <w:rPr>
          <w:rFonts w:ascii="Times New Roman" w:eastAsia="Times New Roman" w:hAnsi="Times New Roman" w:cs="Times New Roman"/>
          <w:color w:val="000000"/>
          <w:sz w:val="20"/>
          <w:lang w:eastAsia="it-IT"/>
        </w:rPr>
        <w:t xml:space="preserve">,  </w:t>
      </w:r>
      <w:r w:rsidRPr="005C1275">
        <w:rPr>
          <w:rFonts w:ascii="Times New Roman" w:eastAsia="Times New Roman" w:hAnsi="Times New Roman" w:cs="Times New Roman"/>
          <w:color w:val="000000"/>
          <w:sz w:val="24"/>
          <w:lang w:eastAsia="it-IT"/>
        </w:rPr>
        <w:tab/>
      </w:r>
      <w:proofErr w:type="gramEnd"/>
      <w:r w:rsidRPr="005C1275">
        <w:rPr>
          <w:rFonts w:ascii="Times New Roman" w:eastAsia="Times New Roman" w:hAnsi="Times New Roman" w:cs="Times New Roman"/>
          <w:color w:val="000000"/>
          <w:sz w:val="24"/>
          <w:lang w:eastAsia="it-IT"/>
        </w:rPr>
        <w:t xml:space="preserve">                                </w:t>
      </w:r>
      <w:r w:rsidR="00853440">
        <w:rPr>
          <w:rFonts w:ascii="Times New Roman" w:eastAsia="Times New Roman" w:hAnsi="Times New Roman" w:cs="Times New Roman"/>
          <w:color w:val="000000"/>
          <w:sz w:val="24"/>
          <w:lang w:eastAsia="it-IT"/>
        </w:rPr>
        <w:t xml:space="preserve">                                                                        Firma</w:t>
      </w:r>
    </w:p>
    <w:p w:rsidR="0033454E" w:rsidRDefault="0033454E"/>
    <w:sectPr w:rsidR="0033454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9C6ADE"/>
    <w:multiLevelType w:val="hybridMultilevel"/>
    <w:tmpl w:val="3E466702"/>
    <w:lvl w:ilvl="0" w:tplc="3B58164E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6902166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29A0D70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B0E15AC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264BD6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F18EF70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3048C28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BB2C3AA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B8C8EA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1275"/>
    <w:rsid w:val="000948FB"/>
    <w:rsid w:val="0033454E"/>
    <w:rsid w:val="00481DE9"/>
    <w:rsid w:val="005C1275"/>
    <w:rsid w:val="005D55E3"/>
    <w:rsid w:val="008534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BBEF10B-DDEA-4137-A166-1F977BC245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205</Words>
  <Characters>1170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Ferro</dc:creator>
  <cp:keywords/>
  <dc:description/>
  <cp:lastModifiedBy>Utente Windows</cp:lastModifiedBy>
  <cp:revision>2</cp:revision>
  <dcterms:created xsi:type="dcterms:W3CDTF">2020-11-20T10:55:00Z</dcterms:created>
  <dcterms:modified xsi:type="dcterms:W3CDTF">2020-11-20T10:55:00Z</dcterms:modified>
</cp:coreProperties>
</file>