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rFonts w:ascii="Times New Roman" w:eastAsia="Times New Roman" w:hAnsi="Times New Roman" w:cs="Times New Roman"/>
          <w:b/>
          <w:bCs/>
          <w:i/>
          <w:iCs/>
          <w:sz w:val="26"/>
          <w:szCs w:val="26"/>
        </w:rPr>
        <w:id w:val="2134750592"/>
        <w:docPartObj>
          <w:docPartGallery w:val="Cover Pages"/>
          <w:docPartUnique/>
        </w:docPartObj>
      </w:sdtPr>
      <w:sdtEndPr/>
      <w:sdtContent>
        <w:p w14:paraId="3E063ACE" w14:textId="77777777" w:rsidR="00232554" w:rsidRDefault="00F204CB">
          <w:r>
            <w:rPr>
              <w:noProof/>
            </w:rPr>
            <mc:AlternateContent>
              <mc:Choice Requires="wps">
                <w:drawing>
                  <wp:anchor distT="0" distB="0" distL="114300" distR="114300" simplePos="0" relativeHeight="251659264" behindDoc="0" locked="0" layoutInCell="1" allowOverlap="1" wp14:anchorId="357848C2" wp14:editId="7AE0DBEC">
                    <wp:simplePos x="0" y="0"/>
                    <wp:positionH relativeFrom="margin">
                      <wp:posOffset>5544185</wp:posOffset>
                    </wp:positionH>
                    <wp:positionV relativeFrom="page">
                      <wp:posOffset>400050</wp:posOffset>
                    </wp:positionV>
                    <wp:extent cx="736600" cy="987552"/>
                    <wp:effectExtent l="0" t="0" r="6350" b="0"/>
                    <wp:wrapNone/>
                    <wp:docPr id="132" name="Rettangolo 1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736600" cy="987552"/>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b/>
                                    <w:bCs/>
                                    <w:color w:val="FFFFFF" w:themeColor="background1"/>
                                    <w:sz w:val="32"/>
                                    <w:szCs w:val="32"/>
                                  </w:rPr>
                                  <w:alias w:val="Anno"/>
                                  <w:tag w:val=""/>
                                  <w:id w:val="-785116381"/>
                                  <w:dataBinding w:prefixMappings="xmlns:ns0='http://schemas.microsoft.com/office/2006/coverPageProps' " w:xpath="/ns0:CoverPageProperties[1]/ns0:PublishDate[1]" w:storeItemID="{55AF091B-3C7A-41E3-B477-F2FDAA23CFDA}"/>
                                  <w:date w:fullDate="2021-01-01T00:00:00Z">
                                    <w:dateFormat w:val="yyyy"/>
                                    <w:lid w:val="it-IT"/>
                                    <w:storeMappedDataAs w:val="dateTime"/>
                                    <w:calendar w:val="gregorian"/>
                                  </w:date>
                                </w:sdtPr>
                                <w:sdtEndPr/>
                                <w:sdtContent>
                                  <w:p w14:paraId="5D290F21" w14:textId="3EB31B42" w:rsidR="0019521A" w:rsidRDefault="0019521A">
                                    <w:pPr>
                                      <w:pStyle w:val="Nessunaspaziatura"/>
                                      <w:jc w:val="right"/>
                                      <w:rPr>
                                        <w:color w:val="FFFFFF" w:themeColor="background1"/>
                                        <w:sz w:val="24"/>
                                        <w:szCs w:val="24"/>
                                      </w:rPr>
                                    </w:pPr>
                                    <w:r w:rsidRPr="00F204CB">
                                      <w:rPr>
                                        <w:b/>
                                        <w:bCs/>
                                        <w:color w:val="FFFFFF" w:themeColor="background1"/>
                                        <w:sz w:val="32"/>
                                        <w:szCs w:val="32"/>
                                      </w:rPr>
                                      <w:t>202</w:t>
                                    </w:r>
                                    <w:r>
                                      <w:rPr>
                                        <w:b/>
                                        <w:bCs/>
                                        <w:color w:val="FFFFFF" w:themeColor="background1"/>
                                        <w:sz w:val="32"/>
                                        <w:szCs w:val="32"/>
                                      </w:rPr>
                                      <w:t>1</w:t>
                                    </w:r>
                                  </w:p>
                                </w:sdtContent>
                              </w:sdt>
                            </w:txbxContent>
                          </wps:txbx>
                          <wps:bodyPr rot="0" spcFirstLastPara="0" vertOverflow="overflow" horzOverflow="overflow" vert="horz" wrap="square" lIns="45720" tIns="45720" rIns="45720" bIns="4572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9800</wp14:pctHeight>
                    </wp14:sizeRelV>
                  </wp:anchor>
                </w:drawing>
              </mc:Choice>
              <mc:Fallback>
                <w:pict>
                  <v:rect w14:anchorId="357848C2" id="Rettangolo 132" o:spid="_x0000_s1026" style="position:absolute;margin-left:436.55pt;margin-top:31.5pt;width:58pt;height:77.75pt;z-index:251659264;visibility:visible;mso-wrap-style:square;mso-width-percent:0;mso-height-percent:98;mso-wrap-distance-left:9pt;mso-wrap-distance-top:0;mso-wrap-distance-right:9pt;mso-wrap-distance-bottom:0;mso-position-horizontal:absolute;mso-position-horizontal-relative:margin;mso-position-vertical:absolute;mso-position-vertical-relative:page;mso-width-percent:0;mso-height-percent:98;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" fillcolor="#4472c4 [3204]" stroked="f" strokeweight="1pt">
                    <o:lock v:ext="edit" aspectratio="t"/>
                    <v:textbox inset="3.6pt,,3.6pt">
                      <w:txbxContent>
                        <w:sdt>
                          <w:sdtPr>
                            <w:rPr>
                              <w:b/>
                              <w:bCs/>
                              <w:color w:val="FFFFFF" w:themeColor="background1"/>
                              <w:sz w:val="32"/>
                              <w:szCs w:val="32"/>
                            </w:rPr>
                            <w:alias w:val="Anno"/>
                            <w:tag w:val=""/>
                            <w:id w:val="-785116381"/>
                            <w:dataBinding w:prefixMappings="xmlns:ns0='http://schemas.microsoft.com/office/2006/coverPageProps' " w:xpath="/ns0:CoverPageProperties[1]/ns0:PublishDate[1]" w:storeItemID="{55AF091B-3C7A-41E3-B477-F2FDAA23CFDA}"/>
                            <w:date w:fullDate="2021-01-01T00:00:00Z">
                              <w:dateFormat w:val="yyyy"/>
                              <w:lid w:val="it-IT"/>
                              <w:storeMappedDataAs w:val="dateTime"/>
                              <w:calendar w:val="gregorian"/>
                            </w:date>
                          </w:sdtPr>
                          <w:sdtContent>
                            <w:p w14:paraId="5D290F21" w14:textId="3EB31B42" w:rsidR="0019521A" w:rsidRDefault="0019521A">
                              <w:pPr>
                                <w:pStyle w:val="Nessunaspaziatura"/>
                                <w:jc w:val="right"/>
                                <w:rPr>
                                  <w:color w:val="FFFFFF" w:themeColor="background1"/>
                                  <w:sz w:val="24"/>
                                  <w:szCs w:val="24"/>
                                </w:rPr>
                              </w:pPr>
                              <w:r w:rsidRPr="00F204CB">
                                <w:rPr>
                                  <w:b/>
                                  <w:bCs/>
                                  <w:color w:val="FFFFFF" w:themeColor="background1"/>
                                  <w:sz w:val="32"/>
                                  <w:szCs w:val="32"/>
                                </w:rPr>
                                <w:t>202</w:t>
                              </w:r>
                              <w:r>
                                <w:rPr>
                                  <w:b/>
                                  <w:bCs/>
                                  <w:color w:val="FFFFFF" w:themeColor="background1"/>
                                  <w:sz w:val="32"/>
                                  <w:szCs w:val="32"/>
                                </w:rPr>
                                <w:t>1</w:t>
                              </w:r>
                            </w:p>
                          </w:sdtContent>
                        </w:sdt>
                      </w:txbxContent>
                    </v:textbox>
                    <w10:wrap anchorx="margin" anchory="page"/>
                  </v:rect>
                </w:pict>
              </mc:Fallback>
            </mc:AlternateContent>
          </w:r>
          <w:r w:rsidRPr="00F204CB">
            <w:rPr>
              <w:b/>
              <w:bCs/>
              <w:noProof/>
              <w:sz w:val="28"/>
              <w:szCs w:val="28"/>
            </w:rPr>
            <mc:AlternateContent>
              <mc:Choice Requires="wps">
                <w:drawing>
                  <wp:anchor distT="45720" distB="45720" distL="114300" distR="114300" simplePos="0" relativeHeight="251662336" behindDoc="0" locked="0" layoutInCell="1" allowOverlap="1" wp14:anchorId="2868CFEA" wp14:editId="624D91EE">
                    <wp:simplePos x="0" y="0"/>
                    <wp:positionH relativeFrom="column">
                      <wp:posOffset>60960</wp:posOffset>
                    </wp:positionH>
                    <wp:positionV relativeFrom="paragraph">
                      <wp:posOffset>0</wp:posOffset>
                    </wp:positionV>
                    <wp:extent cx="5257800" cy="1404620"/>
                    <wp:effectExtent l="0" t="0" r="0" b="8890"/>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404620"/>
                            </a:xfrm>
                            <a:prstGeom prst="rect">
                              <a:avLst/>
                            </a:prstGeom>
                            <a:solidFill>
                              <a:srgbClr val="FFFFFF"/>
                            </a:solidFill>
                            <a:ln w="9525">
                              <a:noFill/>
                              <a:miter lim="800000"/>
                              <a:headEnd/>
                              <a:tailEnd/>
                            </a:ln>
                          </wps:spPr>
                          <wps:txbx>
                            <w:txbxContent>
                              <w:p w14:paraId="02B0A722" w14:textId="77777777" w:rsidR="0019521A" w:rsidRPr="00F204CB" w:rsidRDefault="0019521A" w:rsidP="00F204CB">
                                <w:pPr>
                                  <w:jc w:val="center"/>
                                  <w:rPr>
                                    <w:bCs/>
                                    <w:color w:val="4472C4" w:themeColor="accen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204CB">
                                  <w:rPr>
                                    <w:bCs/>
                                    <w:color w:val="4472C4" w:themeColor="accen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Area interna del Calatino</w:t>
                                </w:r>
                              </w:p>
                              <w:p w14:paraId="7B4E09B8" w14:textId="045FF12E" w:rsidR="0019521A" w:rsidRPr="00F50B3C" w:rsidRDefault="0019521A" w:rsidP="00F50B3C">
                                <w:pPr>
                                  <w:jc w:val="center"/>
                                  <w:rPr>
                                    <w:bCs/>
                                    <w:color w:val="4472C4" w:themeColor="accent1"/>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204CB">
                                  <w:rPr>
                                    <w:bCs/>
                                    <w:color w:val="4472C4" w:themeColor="accent1"/>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Elaborato di progettazione di beni e servizi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868CFEA" id="_x0000_t202" coordsize="21600,21600" o:spt="202" path="m,l,21600r21600,l21600,xe">
                    <v:stroke joinstyle="miter"/>
                    <v:path gradientshapeok="t" o:connecttype="rect"/>
                  </v:shapetype>
                  <v:shape id="Casella di testo 2" o:spid="_x0000_s1027" type="#_x0000_t202" style="position:absolute;margin-left:4.8pt;margin-top:0;width:414pt;height:110.6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" stroked="f">
                    <v:textbox style="mso-fit-shape-to-text:t">
                      <w:txbxContent>
                        <w:p w14:paraId="02B0A722" w14:textId="77777777" w:rsidR="0019521A" w:rsidRPr="00F204CB" w:rsidRDefault="0019521A" w:rsidP="00F204CB">
                          <w:pPr>
                            <w:jc w:val="center"/>
                            <w:rPr>
                              <w:bCs/>
                              <w:color w:val="4472C4" w:themeColor="accen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204CB">
                            <w:rPr>
                              <w:bCs/>
                              <w:color w:val="4472C4" w:themeColor="accen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Area interna del Calatino</w:t>
                          </w:r>
                        </w:p>
                        <w:p w14:paraId="7B4E09B8" w14:textId="045FF12E" w:rsidR="0019521A" w:rsidRPr="00F50B3C" w:rsidRDefault="0019521A" w:rsidP="00F50B3C">
                          <w:pPr>
                            <w:jc w:val="center"/>
                            <w:rPr>
                              <w:bCs/>
                              <w:color w:val="4472C4" w:themeColor="accent1"/>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204CB">
                            <w:rPr>
                              <w:bCs/>
                              <w:color w:val="4472C4" w:themeColor="accent1"/>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Elaborato di progettazione di beni e servizi </w:t>
                          </w:r>
                        </w:p>
                      </w:txbxContent>
                    </v:textbox>
                    <w10:wrap type="square"/>
                  </v:shape>
                </w:pict>
              </mc:Fallback>
            </mc:AlternateContent>
          </w:r>
        </w:p>
        <w:p w14:paraId="79AE167A" w14:textId="74F57850" w:rsidR="00072DD5" w:rsidRDefault="00F204CB" w:rsidP="00072DD5">
          <w:pPr>
            <w:ind w:left="851" w:right="1133" w:hanging="142"/>
            <w:jc w:val="center"/>
            <w:rPr>
              <w:b/>
              <w:bCs/>
              <w:sz w:val="28"/>
              <w:szCs w:val="28"/>
            </w:rPr>
          </w:pPr>
          <w:r>
            <w:rPr>
              <w:b/>
              <w:bCs/>
              <w:noProof/>
              <w:sz w:val="28"/>
              <w:szCs w:val="28"/>
            </w:rPr>
            <w:drawing>
              <wp:inline distT="0" distB="0" distL="0" distR="0" wp14:anchorId="66B3649C" wp14:editId="692DDD43">
                <wp:extent cx="3658235" cy="2127885"/>
                <wp:effectExtent l="0" t="0" r="0" b="571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58235" cy="2127885"/>
                        </a:xfrm>
                        <a:prstGeom prst="rect">
                          <a:avLst/>
                        </a:prstGeom>
                        <a:noFill/>
                      </pic:spPr>
                    </pic:pic>
                  </a:graphicData>
                </a:graphic>
              </wp:inline>
            </w:drawing>
          </w:r>
        </w:p>
        <w:p w14:paraId="11FEECBE" w14:textId="081593C5" w:rsidR="00072DD5" w:rsidRDefault="00A70BEC" w:rsidP="00072DD5">
          <w:pPr>
            <w:ind w:left="851" w:right="1133" w:hanging="142"/>
            <w:jc w:val="center"/>
            <w:rPr>
              <w:b/>
              <w:bCs/>
              <w:sz w:val="28"/>
              <w:szCs w:val="28"/>
            </w:rPr>
          </w:pPr>
          <w:r>
            <w:rPr>
              <w:noProof/>
            </w:rPr>
            <mc:AlternateContent>
              <mc:Choice Requires="wps">
                <w:drawing>
                  <wp:anchor distT="0" distB="0" distL="182880" distR="182880" simplePos="0" relativeHeight="251660288" behindDoc="0" locked="0" layoutInCell="1" allowOverlap="1" wp14:anchorId="08282ADF" wp14:editId="4945CD45">
                    <wp:simplePos x="0" y="0"/>
                    <wp:positionH relativeFrom="margin">
                      <wp:posOffset>-110490</wp:posOffset>
                    </wp:positionH>
                    <wp:positionV relativeFrom="page">
                      <wp:posOffset>4724400</wp:posOffset>
                    </wp:positionV>
                    <wp:extent cx="6576060" cy="2266315"/>
                    <wp:effectExtent l="0" t="0" r="15240" b="635"/>
                    <wp:wrapSquare wrapText="bothSides"/>
                    <wp:docPr id="131" name="Casella di testo 131"/>
                    <wp:cNvGraphicFramePr/>
                    <a:graphic xmlns:a="http://schemas.openxmlformats.org/drawingml/2006/main">
                      <a:graphicData uri="http://schemas.microsoft.com/office/word/2010/wordprocessingShape">
                        <wps:wsp>
                          <wps:cNvSpPr txBox="1"/>
                          <wps:spPr>
                            <a:xfrm>
                              <a:off x="0" y="0"/>
                              <a:ext cx="6576060" cy="22663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9480871" w14:textId="36EA7A90" w:rsidR="0019521A" w:rsidRPr="00A70BEC" w:rsidRDefault="00DE212D" w:rsidP="006C4B3A">
                                <w:pPr>
                                  <w:pStyle w:val="Nessunaspaziatura"/>
                                  <w:spacing w:before="40" w:after="560" w:line="216" w:lineRule="auto"/>
                                  <w:ind w:left="-142" w:right="-213"/>
                                  <w:jc w:val="center"/>
                                  <w:rPr>
                                    <w:color w:val="1F3864" w:themeColor="accent1" w:themeShade="80"/>
                                    <w:sz w:val="220"/>
                                    <w:szCs w:val="220"/>
                                  </w:rPr>
                                </w:pPr>
                                <w:sdt>
                                  <w:sdtPr>
                                    <w:rPr>
                                      <w:rFonts w:ascii="Arial Black" w:hAnsi="Arial Black" w:cs="Arial"/>
                                      <w:bCs/>
                                      <w:color w:val="1F3864" w:themeColor="accent1" w:themeShade="80"/>
                                      <w:sz w:val="32"/>
                                      <w:szCs w:val="32"/>
                                    </w:rPr>
                                    <w:alias w:val="Titolo"/>
                                    <w:tag w:val=""/>
                                    <w:id w:val="151731938"/>
                                    <w:dataBinding w:prefixMappings="xmlns:ns0='http://purl.org/dc/elements/1.1/' xmlns:ns1='http://schemas.openxmlformats.org/package/2006/metadata/core-properties' " w:xpath="/ns1:coreProperties[1]/ns0:title[1]" w:storeItemID="{6C3C8BC8-F283-45AE-878A-BAB7291924A1}"/>
                                    <w:text/>
                                  </w:sdtPr>
                                  <w:sdtEndPr/>
                                  <w:sdtContent>
                                    <w:r w:rsidR="0019521A" w:rsidRPr="00A70BEC">
                                      <w:rPr>
                                        <w:rFonts w:ascii="Arial Black" w:hAnsi="Arial Black" w:cs="Arial"/>
                                        <w:bCs/>
                                        <w:color w:val="1F3864" w:themeColor="accent1" w:themeShade="80"/>
                                        <w:sz w:val="32"/>
                                        <w:szCs w:val="32"/>
                                      </w:rPr>
                                      <w:t xml:space="preserve">Progettazione </w:t>
                                    </w:r>
                                    <w:r w:rsidR="0019521A">
                                      <w:rPr>
                                        <w:rFonts w:ascii="Arial Black" w:hAnsi="Arial Black" w:cs="Arial"/>
                                        <w:bCs/>
                                        <w:color w:val="1F3864" w:themeColor="accent1" w:themeShade="80"/>
                                        <w:sz w:val="32"/>
                                        <w:szCs w:val="32"/>
                                      </w:rPr>
                                      <w:t xml:space="preserve">intervento </w:t>
                                    </w:r>
                                    <w:r w:rsidR="0019521A" w:rsidRPr="00A70BEC">
                                      <w:rPr>
                                        <w:rFonts w:ascii="Arial Black" w:hAnsi="Arial Black" w:cs="Arial"/>
                                        <w:bCs/>
                                        <w:color w:val="1F3864" w:themeColor="accent1" w:themeShade="80"/>
                                        <w:sz w:val="32"/>
                                        <w:szCs w:val="32"/>
                                      </w:rPr>
                                      <w:t>AICA_51</w:t>
                                    </w:r>
                                    <w:r w:rsidR="0019521A">
                                      <w:rPr>
                                        <w:rFonts w:ascii="Arial Black" w:hAnsi="Arial Black" w:cs="Arial"/>
                                        <w:bCs/>
                                        <w:color w:val="1F3864" w:themeColor="accent1" w:themeShade="80"/>
                                        <w:sz w:val="32"/>
                                        <w:szCs w:val="32"/>
                                      </w:rPr>
                                      <w:t xml:space="preserve"> </w:t>
                                    </w:r>
                                    <w:r w:rsidR="0019521A" w:rsidRPr="00A70BEC">
                                      <w:rPr>
                                        <w:rFonts w:ascii="Arial Black" w:hAnsi="Arial Black" w:cs="Arial"/>
                                        <w:bCs/>
                                        <w:color w:val="1F3864" w:themeColor="accent1" w:themeShade="80"/>
                                        <w:sz w:val="32"/>
                                        <w:szCs w:val="32"/>
                                      </w:rPr>
                                      <w:t>SNAI del CALATINO</w:t>
                                    </w:r>
                                  </w:sdtContent>
                                </w:sdt>
                              </w:p>
                              <w:sdt>
                                <w:sdtPr>
                                  <w:rPr>
                                    <w:rFonts w:ascii="Arial Black" w:hAnsi="Arial Black" w:cs="Arial"/>
                                    <w:bCs/>
                                    <w:color w:val="1F3864" w:themeColor="accent1" w:themeShade="80"/>
                                    <w:sz w:val="32"/>
                                    <w:szCs w:val="32"/>
                                  </w:rPr>
                                  <w:alias w:val="Autore"/>
                                  <w:tag w:val=""/>
                                  <w:id w:val="-1536112409"/>
                                  <w:dataBinding w:prefixMappings="xmlns:ns0='http://purl.org/dc/elements/1.1/' xmlns:ns1='http://schemas.openxmlformats.org/package/2006/metadata/core-properties' " w:xpath="/ns1:coreProperties[1]/ns0:creator[1]" w:storeItemID="{6C3C8BC8-F283-45AE-878A-BAB7291924A1}"/>
                                  <w:text/>
                                </w:sdtPr>
                                <w:sdtEndPr/>
                                <w:sdtContent>
                                  <w:p w14:paraId="5AC8EA51" w14:textId="5BD626AF" w:rsidR="0019521A" w:rsidRPr="00A70BEC" w:rsidRDefault="0019521A" w:rsidP="00F204CB">
                                    <w:pPr>
                                      <w:pStyle w:val="Nessunaspaziatura"/>
                                      <w:spacing w:before="80" w:after="40"/>
                                      <w:jc w:val="center"/>
                                      <w:rPr>
                                        <w:rFonts w:ascii="Arial Black" w:hAnsi="Arial Black" w:cs="Arial"/>
                                        <w:bCs/>
                                        <w:color w:val="1F3864" w:themeColor="accent1" w:themeShade="80"/>
                                        <w:sz w:val="32"/>
                                        <w:szCs w:val="32"/>
                                      </w:rPr>
                                    </w:pPr>
                                    <w:r>
                                      <w:rPr>
                                        <w:rFonts w:ascii="Arial Black" w:hAnsi="Arial Black" w:cs="Arial"/>
                                        <w:bCs/>
                                        <w:color w:val="1F3864" w:themeColor="accent1" w:themeShade="80"/>
                                        <w:sz w:val="32"/>
                                        <w:szCs w:val="32"/>
                                      </w:rPr>
                                      <w:t>Servizi di supporto alla governance, Ufficio Unico per la progettazione associata e project management</w:t>
                                    </w:r>
                                  </w:p>
                                  <w:bookmarkStart w:id="0" w:name="_Hlk40103827" w:displacedByCustomXml="next"/>
                                </w:sdtContent>
                              </w:sdt>
                              <w:bookmarkEnd w:id="0" w:displacedByCustomXml="prev"/>
                              <w:p w14:paraId="4E55C76A" w14:textId="43423EA7" w:rsidR="0019521A" w:rsidRPr="00A52AAB" w:rsidRDefault="0019521A" w:rsidP="00C677D5">
                                <w:pPr>
                                  <w:pStyle w:val="Nessunaspaziatura"/>
                                  <w:spacing w:before="80" w:after="40"/>
                                  <w:jc w:val="center"/>
                                  <w:rPr>
                                    <w:rFonts w:ascii="Arial Black" w:hAnsi="Arial Black" w:cs="Arial"/>
                                    <w:bCs/>
                                    <w:color w:val="1F3864" w:themeColor="accent1" w:themeShade="80"/>
                                    <w:sz w:val="32"/>
                                    <w:szCs w:val="32"/>
                                  </w:rPr>
                                </w:pPr>
                                <w:r w:rsidRPr="00A52AAB">
                                  <w:rPr>
                                    <w:rFonts w:ascii="Arial Black" w:hAnsi="Arial Black" w:cs="Arial"/>
                                    <w:bCs/>
                                    <w:color w:val="1F3864" w:themeColor="accent1" w:themeShade="80"/>
                                    <w:sz w:val="32"/>
                                    <w:szCs w:val="32"/>
                                  </w:rPr>
                                  <w:t>CUP_B24J19000160006</w:t>
                                </w:r>
                              </w:p>
                              <w:p w14:paraId="186387FE" w14:textId="77777777" w:rsidR="0019521A" w:rsidRPr="00F204CB" w:rsidRDefault="0019521A">
                                <w:pPr>
                                  <w:pStyle w:val="Nessunaspaziatura"/>
                                  <w:spacing w:before="80" w:after="40"/>
                                  <w:rPr>
                                    <w:caps/>
                                    <w:color w:val="2F5496" w:themeColor="accent1" w:themeShade="BF"/>
                                    <w:sz w:val="52"/>
                                    <w:szCs w:val="5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08282ADF" id="_x0000_t202" coordsize="21600,21600" o:spt="202" path="m,l,21600r21600,l21600,xe">
                    <v:stroke joinstyle="miter"/>
                    <v:path gradientshapeok="t" o:connecttype="rect"/>
                  </v:shapetype>
                  <v:shape id="Casella di testo 131" o:spid="_x0000_s1028" type="#_x0000_t202" style="position:absolute;left:0;text-align:left;margin-left:-8.7pt;margin-top:372pt;width:517.8pt;height:178.45pt;z-index:251660288;visibility:visible;mso-wrap-style:square;mso-width-percent:0;mso-height-percent:0;mso-wrap-distance-left:14.4pt;mso-wrap-distance-top:0;mso-wrap-distance-right:14.4pt;mso-wrap-distance-bottom:0;mso-position-horizontal:absolute;mso-position-horizontal-relative:margin;mso-position-vertical:absolute;mso-position-vertical-relative:page;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" filled="f" stroked="f" strokeweight=".5pt">
                    <v:textbox inset="0,0,0,0">
                      <w:txbxContent>
                        <w:p w14:paraId="19480871" w14:textId="36EA7A90" w:rsidR="0019521A" w:rsidRPr="00A70BEC" w:rsidRDefault="00DE212D" w:rsidP="006C4B3A">
                          <w:pPr>
                            <w:pStyle w:val="Nessunaspaziatura"/>
                            <w:spacing w:before="40" w:after="560" w:line="216" w:lineRule="auto"/>
                            <w:ind w:left="-142" w:right="-213"/>
                            <w:jc w:val="center"/>
                            <w:rPr>
                              <w:color w:val="1F3864" w:themeColor="accent1" w:themeShade="80"/>
                              <w:sz w:val="220"/>
                              <w:szCs w:val="220"/>
                            </w:rPr>
                          </w:pPr>
                          <w:sdt>
                            <w:sdtPr>
                              <w:rPr>
                                <w:rFonts w:ascii="Arial Black" w:hAnsi="Arial Black" w:cs="Arial"/>
                                <w:bCs/>
                                <w:color w:val="1F3864" w:themeColor="accent1" w:themeShade="80"/>
                                <w:sz w:val="32"/>
                                <w:szCs w:val="32"/>
                              </w:rPr>
                              <w:alias w:val="Titolo"/>
                              <w:tag w:val=""/>
                              <w:id w:val="151731938"/>
                              <w:dataBinding w:prefixMappings="xmlns:ns0='http://purl.org/dc/elements/1.1/' xmlns:ns1='http://schemas.openxmlformats.org/package/2006/metadata/core-properties' " w:xpath="/ns1:coreProperties[1]/ns0:title[1]" w:storeItemID="{6C3C8BC8-F283-45AE-878A-BAB7291924A1}"/>
                              <w:text/>
                            </w:sdtPr>
                            <w:sdtEndPr/>
                            <w:sdtContent>
                              <w:r w:rsidR="0019521A" w:rsidRPr="00A70BEC">
                                <w:rPr>
                                  <w:rFonts w:ascii="Arial Black" w:hAnsi="Arial Black" w:cs="Arial"/>
                                  <w:bCs/>
                                  <w:color w:val="1F3864" w:themeColor="accent1" w:themeShade="80"/>
                                  <w:sz w:val="32"/>
                                  <w:szCs w:val="32"/>
                                </w:rPr>
                                <w:t xml:space="preserve">Progettazione </w:t>
                              </w:r>
                              <w:r w:rsidR="0019521A">
                                <w:rPr>
                                  <w:rFonts w:ascii="Arial Black" w:hAnsi="Arial Black" w:cs="Arial"/>
                                  <w:bCs/>
                                  <w:color w:val="1F3864" w:themeColor="accent1" w:themeShade="80"/>
                                  <w:sz w:val="32"/>
                                  <w:szCs w:val="32"/>
                                </w:rPr>
                                <w:t xml:space="preserve">intervento </w:t>
                              </w:r>
                              <w:r w:rsidR="0019521A" w:rsidRPr="00A70BEC">
                                <w:rPr>
                                  <w:rFonts w:ascii="Arial Black" w:hAnsi="Arial Black" w:cs="Arial"/>
                                  <w:bCs/>
                                  <w:color w:val="1F3864" w:themeColor="accent1" w:themeShade="80"/>
                                  <w:sz w:val="32"/>
                                  <w:szCs w:val="32"/>
                                </w:rPr>
                                <w:t>AICA_51</w:t>
                              </w:r>
                              <w:r w:rsidR="0019521A">
                                <w:rPr>
                                  <w:rFonts w:ascii="Arial Black" w:hAnsi="Arial Black" w:cs="Arial"/>
                                  <w:bCs/>
                                  <w:color w:val="1F3864" w:themeColor="accent1" w:themeShade="80"/>
                                  <w:sz w:val="32"/>
                                  <w:szCs w:val="32"/>
                                </w:rPr>
                                <w:t xml:space="preserve"> </w:t>
                              </w:r>
                              <w:r w:rsidR="0019521A" w:rsidRPr="00A70BEC">
                                <w:rPr>
                                  <w:rFonts w:ascii="Arial Black" w:hAnsi="Arial Black" w:cs="Arial"/>
                                  <w:bCs/>
                                  <w:color w:val="1F3864" w:themeColor="accent1" w:themeShade="80"/>
                                  <w:sz w:val="32"/>
                                  <w:szCs w:val="32"/>
                                </w:rPr>
                                <w:t>SNAI del CALATINO</w:t>
                              </w:r>
                            </w:sdtContent>
                          </w:sdt>
                        </w:p>
                        <w:sdt>
                          <w:sdtPr>
                            <w:rPr>
                              <w:rFonts w:ascii="Arial Black" w:hAnsi="Arial Black" w:cs="Arial"/>
                              <w:bCs/>
                              <w:color w:val="1F3864" w:themeColor="accent1" w:themeShade="80"/>
                              <w:sz w:val="32"/>
                              <w:szCs w:val="32"/>
                            </w:rPr>
                            <w:alias w:val="Autore"/>
                            <w:tag w:val=""/>
                            <w:id w:val="-1536112409"/>
                            <w:dataBinding w:prefixMappings="xmlns:ns0='http://purl.org/dc/elements/1.1/' xmlns:ns1='http://schemas.openxmlformats.org/package/2006/metadata/core-properties' " w:xpath="/ns1:coreProperties[1]/ns0:creator[1]" w:storeItemID="{6C3C8BC8-F283-45AE-878A-BAB7291924A1}"/>
                            <w:text/>
                          </w:sdtPr>
                          <w:sdtEndPr/>
                          <w:sdtContent>
                            <w:p w14:paraId="5AC8EA51" w14:textId="5BD626AF" w:rsidR="0019521A" w:rsidRPr="00A70BEC" w:rsidRDefault="0019521A" w:rsidP="00F204CB">
                              <w:pPr>
                                <w:pStyle w:val="Nessunaspaziatura"/>
                                <w:spacing w:before="80" w:after="40"/>
                                <w:jc w:val="center"/>
                                <w:rPr>
                                  <w:rFonts w:ascii="Arial Black" w:hAnsi="Arial Black" w:cs="Arial"/>
                                  <w:bCs/>
                                  <w:color w:val="1F3864" w:themeColor="accent1" w:themeShade="80"/>
                                  <w:sz w:val="32"/>
                                  <w:szCs w:val="32"/>
                                </w:rPr>
                              </w:pPr>
                              <w:r>
                                <w:rPr>
                                  <w:rFonts w:ascii="Arial Black" w:hAnsi="Arial Black" w:cs="Arial"/>
                                  <w:bCs/>
                                  <w:color w:val="1F3864" w:themeColor="accent1" w:themeShade="80"/>
                                  <w:sz w:val="32"/>
                                  <w:szCs w:val="32"/>
                                </w:rPr>
                                <w:t>Servizi di supporto alla governance, Ufficio Unico per la progettazione associata e project management</w:t>
                              </w:r>
                            </w:p>
                            <w:bookmarkStart w:id="1" w:name="_Hlk40103827" w:displacedByCustomXml="next"/>
                          </w:sdtContent>
                        </w:sdt>
                        <w:bookmarkEnd w:id="1" w:displacedByCustomXml="prev"/>
                        <w:p w14:paraId="4E55C76A" w14:textId="43423EA7" w:rsidR="0019521A" w:rsidRPr="00A52AAB" w:rsidRDefault="0019521A" w:rsidP="00C677D5">
                          <w:pPr>
                            <w:pStyle w:val="Nessunaspaziatura"/>
                            <w:spacing w:before="80" w:after="40"/>
                            <w:jc w:val="center"/>
                            <w:rPr>
                              <w:rFonts w:ascii="Arial Black" w:hAnsi="Arial Black" w:cs="Arial"/>
                              <w:bCs/>
                              <w:color w:val="1F3864" w:themeColor="accent1" w:themeShade="80"/>
                              <w:sz w:val="32"/>
                              <w:szCs w:val="32"/>
                            </w:rPr>
                          </w:pPr>
                          <w:r w:rsidRPr="00A52AAB">
                            <w:rPr>
                              <w:rFonts w:ascii="Arial Black" w:hAnsi="Arial Black" w:cs="Arial"/>
                              <w:bCs/>
                              <w:color w:val="1F3864" w:themeColor="accent1" w:themeShade="80"/>
                              <w:sz w:val="32"/>
                              <w:szCs w:val="32"/>
                            </w:rPr>
                            <w:t>CUP_B24J19000160006</w:t>
                          </w:r>
                        </w:p>
                        <w:p w14:paraId="186387FE" w14:textId="77777777" w:rsidR="0019521A" w:rsidRPr="00F204CB" w:rsidRDefault="0019521A">
                          <w:pPr>
                            <w:pStyle w:val="Nessunaspaziatura"/>
                            <w:spacing w:before="80" w:after="40"/>
                            <w:rPr>
                              <w:caps/>
                              <w:color w:val="2F5496" w:themeColor="accent1" w:themeShade="BF"/>
                              <w:sz w:val="52"/>
                              <w:szCs w:val="52"/>
                            </w:rPr>
                          </w:pPr>
                        </w:p>
                      </w:txbxContent>
                    </v:textbox>
                    <w10:wrap type="square" anchorx="margin" anchory="page"/>
                  </v:shape>
                </w:pict>
              </mc:Fallback>
            </mc:AlternateContent>
          </w:r>
        </w:p>
        <w:p w14:paraId="3D3A09E4" w14:textId="26A13870" w:rsidR="00232554" w:rsidRDefault="00232554" w:rsidP="00A70BEC">
          <w:pPr>
            <w:pStyle w:val="Titolo5"/>
          </w:pPr>
          <w:r>
            <w:br w:type="page"/>
          </w:r>
        </w:p>
      </w:sdtContent>
    </w:sdt>
    <w:p w14:paraId="5A0A56E1" w14:textId="623242D0" w:rsidR="00971F31" w:rsidRPr="00A52AAB" w:rsidRDefault="00971F31" w:rsidP="00A52AAB">
      <w:pPr>
        <w:pStyle w:val="Nessunaspaziatura"/>
        <w:spacing w:before="80" w:after="40"/>
        <w:jc w:val="center"/>
        <w:rPr>
          <w:rFonts w:ascii="Arial Black" w:hAnsi="Arial Black" w:cs="Arial"/>
          <w:bCs/>
          <w:color w:val="1F3864" w:themeColor="accent1" w:themeShade="80"/>
          <w:sz w:val="32"/>
          <w:szCs w:val="32"/>
        </w:rPr>
      </w:pPr>
      <w:r w:rsidRPr="00A52AAB">
        <w:rPr>
          <w:rFonts w:ascii="Arial Black" w:hAnsi="Arial Black" w:cs="Arial"/>
          <w:bCs/>
          <w:color w:val="1F3864" w:themeColor="accent1" w:themeShade="80"/>
          <w:sz w:val="32"/>
          <w:szCs w:val="32"/>
        </w:rPr>
        <w:lastRenderedPageBreak/>
        <w:t>Area interna del Calatino</w:t>
      </w:r>
    </w:p>
    <w:p w14:paraId="3556CE24" w14:textId="6115739A" w:rsidR="000F4E97" w:rsidRPr="00A52AAB" w:rsidRDefault="00971F31" w:rsidP="00A52AAB">
      <w:pPr>
        <w:pStyle w:val="Nessunaspaziatura"/>
        <w:spacing w:before="80" w:after="40"/>
        <w:jc w:val="center"/>
        <w:rPr>
          <w:rFonts w:ascii="Arial Black" w:hAnsi="Arial Black" w:cs="Arial"/>
          <w:bCs/>
          <w:color w:val="1F3864" w:themeColor="accent1" w:themeShade="80"/>
          <w:sz w:val="32"/>
          <w:szCs w:val="32"/>
        </w:rPr>
      </w:pPr>
      <w:r w:rsidRPr="00A52AAB">
        <w:rPr>
          <w:rFonts w:ascii="Arial Black" w:hAnsi="Arial Black" w:cs="Arial"/>
          <w:bCs/>
          <w:color w:val="1F3864" w:themeColor="accent1" w:themeShade="80"/>
          <w:sz w:val="32"/>
          <w:szCs w:val="32"/>
        </w:rPr>
        <w:t xml:space="preserve">Elaborato </w:t>
      </w:r>
      <w:r w:rsidR="00BB2DF8" w:rsidRPr="00A52AAB">
        <w:rPr>
          <w:rFonts w:ascii="Arial Black" w:hAnsi="Arial Black" w:cs="Arial"/>
          <w:bCs/>
          <w:color w:val="1F3864" w:themeColor="accent1" w:themeShade="80"/>
          <w:sz w:val="32"/>
          <w:szCs w:val="32"/>
        </w:rPr>
        <w:t xml:space="preserve">tecnico </w:t>
      </w:r>
      <w:r w:rsidRPr="00A52AAB">
        <w:rPr>
          <w:rFonts w:ascii="Arial Black" w:hAnsi="Arial Black" w:cs="Arial"/>
          <w:bCs/>
          <w:color w:val="1F3864" w:themeColor="accent1" w:themeShade="80"/>
          <w:sz w:val="32"/>
          <w:szCs w:val="32"/>
        </w:rPr>
        <w:t>di p</w:t>
      </w:r>
      <w:r w:rsidR="000F4E97" w:rsidRPr="00A52AAB">
        <w:rPr>
          <w:rFonts w:ascii="Arial Black" w:hAnsi="Arial Black" w:cs="Arial"/>
          <w:bCs/>
          <w:color w:val="1F3864" w:themeColor="accent1" w:themeShade="80"/>
          <w:sz w:val="32"/>
          <w:szCs w:val="32"/>
        </w:rPr>
        <w:t>rogettazion</w:t>
      </w:r>
      <w:r w:rsidR="002D4AD1" w:rsidRPr="00A52AAB">
        <w:rPr>
          <w:rFonts w:ascii="Arial Black" w:hAnsi="Arial Black" w:cs="Arial"/>
          <w:bCs/>
          <w:color w:val="1F3864" w:themeColor="accent1" w:themeShade="80"/>
          <w:sz w:val="32"/>
          <w:szCs w:val="32"/>
        </w:rPr>
        <w:t>e</w:t>
      </w:r>
      <w:r w:rsidR="009211DE" w:rsidRPr="00A52AAB">
        <w:rPr>
          <w:rFonts w:ascii="Arial Black" w:hAnsi="Arial Black" w:cs="Arial"/>
          <w:bCs/>
          <w:color w:val="1F3864" w:themeColor="accent1" w:themeShade="80"/>
          <w:sz w:val="32"/>
          <w:szCs w:val="32"/>
        </w:rPr>
        <w:t xml:space="preserve"> </w:t>
      </w:r>
    </w:p>
    <w:p w14:paraId="20AF1583" w14:textId="630D50ED" w:rsidR="00B23445" w:rsidRPr="006A1916" w:rsidRDefault="00B23445" w:rsidP="007B22E4">
      <w:pPr>
        <w:rPr>
          <w:b/>
          <w:bCs/>
          <w:sz w:val="24"/>
          <w:szCs w:val="24"/>
        </w:rPr>
      </w:pPr>
    </w:p>
    <w:p w14:paraId="26B48822" w14:textId="5ACEBDAB" w:rsidR="00B23445" w:rsidRPr="006A1916" w:rsidRDefault="00B23445" w:rsidP="007B22E4">
      <w:pPr>
        <w:rPr>
          <w:b/>
          <w:bCs/>
          <w:sz w:val="28"/>
          <w:szCs w:val="28"/>
        </w:rPr>
      </w:pPr>
      <w:r w:rsidRPr="006A1916">
        <w:rPr>
          <w:b/>
          <w:bCs/>
          <w:sz w:val="28"/>
          <w:szCs w:val="28"/>
        </w:rPr>
        <w:t>Scheda Anagrafica del progetto</w:t>
      </w:r>
    </w:p>
    <w:tbl>
      <w:tblPr>
        <w:tblW w:w="10060"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1E0" w:firstRow="1" w:lastRow="1" w:firstColumn="1" w:lastColumn="1" w:noHBand="0" w:noVBand="0"/>
      </w:tblPr>
      <w:tblGrid>
        <w:gridCol w:w="1657"/>
        <w:gridCol w:w="8752"/>
      </w:tblGrid>
      <w:tr w:rsidR="00283F60" w:rsidRPr="004276C8" w14:paraId="158785C3" w14:textId="77777777" w:rsidTr="00C87FA0">
        <w:trPr>
          <w:trHeight w:val="512"/>
        </w:trPr>
        <w:tc>
          <w:tcPr>
            <w:tcW w:w="1771" w:type="dxa"/>
            <w:shd w:val="clear" w:color="auto" w:fill="E6E6E6"/>
          </w:tcPr>
          <w:p w14:paraId="59D04E64" w14:textId="765EDC87" w:rsidR="00283F60" w:rsidRPr="00554ABB" w:rsidRDefault="00283F60" w:rsidP="00554ABB">
            <w:pPr>
              <w:spacing w:before="120" w:after="120"/>
              <w:rPr>
                <w:rFonts w:cstheme="minorHAnsi"/>
                <w:b/>
                <w:bCs/>
                <w:iCs/>
                <w:sz w:val="24"/>
                <w:szCs w:val="24"/>
              </w:rPr>
            </w:pPr>
            <w:r w:rsidRPr="00554ABB">
              <w:rPr>
                <w:rFonts w:cstheme="minorHAnsi"/>
                <w:b/>
                <w:bCs/>
                <w:iCs/>
                <w:sz w:val="24"/>
                <w:szCs w:val="24"/>
              </w:rPr>
              <w:t>Titolo</w:t>
            </w:r>
          </w:p>
        </w:tc>
        <w:tc>
          <w:tcPr>
            <w:tcW w:w="8289" w:type="dxa"/>
            <w:vAlign w:val="center"/>
          </w:tcPr>
          <w:p w14:paraId="275C286C" w14:textId="074B6FF9" w:rsidR="00283F60" w:rsidRPr="00554ABB" w:rsidRDefault="00283F60" w:rsidP="00554ABB">
            <w:pPr>
              <w:spacing w:before="120" w:after="120"/>
              <w:rPr>
                <w:rFonts w:cstheme="minorHAnsi"/>
                <w:bCs/>
                <w:sz w:val="24"/>
                <w:szCs w:val="24"/>
              </w:rPr>
            </w:pPr>
            <w:r w:rsidRPr="00554ABB">
              <w:rPr>
                <w:rFonts w:cstheme="minorHAnsi"/>
                <w:bCs/>
                <w:sz w:val="24"/>
                <w:szCs w:val="24"/>
              </w:rPr>
              <w:t xml:space="preserve">AICA_51 </w:t>
            </w:r>
            <w:r w:rsidR="00A70BEC" w:rsidRPr="00554ABB">
              <w:rPr>
                <w:rFonts w:cstheme="minorHAnsi"/>
                <w:bCs/>
                <w:sz w:val="24"/>
                <w:szCs w:val="24"/>
              </w:rPr>
              <w:t>Servizi di supporto alla governance, Ufficio Unico per la progettazione associata e project management</w:t>
            </w:r>
          </w:p>
        </w:tc>
      </w:tr>
      <w:tr w:rsidR="00283F60" w:rsidRPr="004276C8" w14:paraId="3B5A5FB1" w14:textId="77777777" w:rsidTr="00C87FA0">
        <w:trPr>
          <w:trHeight w:val="512"/>
        </w:trPr>
        <w:tc>
          <w:tcPr>
            <w:tcW w:w="1771" w:type="dxa"/>
            <w:shd w:val="clear" w:color="auto" w:fill="E6E6E6"/>
          </w:tcPr>
          <w:p w14:paraId="2EF8CC8C" w14:textId="27317732" w:rsidR="00283F60" w:rsidRPr="00554ABB" w:rsidRDefault="00283F60" w:rsidP="00554ABB">
            <w:pPr>
              <w:spacing w:before="120" w:after="120"/>
              <w:rPr>
                <w:rFonts w:cstheme="minorHAnsi"/>
                <w:b/>
                <w:bCs/>
                <w:iCs/>
                <w:sz w:val="24"/>
                <w:szCs w:val="24"/>
              </w:rPr>
            </w:pPr>
            <w:r w:rsidRPr="00554ABB">
              <w:rPr>
                <w:rFonts w:cstheme="minorHAnsi"/>
                <w:b/>
                <w:bCs/>
                <w:iCs/>
                <w:sz w:val="24"/>
                <w:szCs w:val="24"/>
              </w:rPr>
              <w:t>Fonte finanziamento e importo</w:t>
            </w:r>
          </w:p>
        </w:tc>
        <w:tc>
          <w:tcPr>
            <w:tcW w:w="8289" w:type="dxa"/>
          </w:tcPr>
          <w:p w14:paraId="48DC8FA5" w14:textId="028408E5" w:rsidR="00971F31" w:rsidRPr="00554ABB" w:rsidRDefault="00971F31" w:rsidP="00554ABB">
            <w:pPr>
              <w:spacing w:after="0" w:line="240" w:lineRule="auto"/>
              <w:rPr>
                <w:rFonts w:cstheme="minorHAnsi"/>
                <w:bCs/>
                <w:sz w:val="24"/>
                <w:szCs w:val="24"/>
              </w:rPr>
            </w:pPr>
            <w:r w:rsidRPr="00554ABB">
              <w:rPr>
                <w:rFonts w:cstheme="minorHAnsi"/>
                <w:bCs/>
                <w:sz w:val="24"/>
                <w:szCs w:val="24"/>
              </w:rPr>
              <w:t>Legge di Stabilità 27/12/2017, n.205, art.1, comma 295 (L.S. 2018)</w:t>
            </w:r>
          </w:p>
          <w:p w14:paraId="19CBD295" w14:textId="507F9671" w:rsidR="00283F60" w:rsidRPr="00554ABB" w:rsidRDefault="00971F31" w:rsidP="00554ABB">
            <w:pPr>
              <w:spacing w:after="0" w:line="240" w:lineRule="auto"/>
              <w:rPr>
                <w:rFonts w:cstheme="minorHAnsi"/>
                <w:bCs/>
                <w:sz w:val="24"/>
                <w:szCs w:val="24"/>
              </w:rPr>
            </w:pPr>
            <w:r w:rsidRPr="00554ABB">
              <w:rPr>
                <w:rFonts w:cstheme="minorHAnsi"/>
                <w:bCs/>
                <w:sz w:val="24"/>
                <w:szCs w:val="24"/>
              </w:rPr>
              <w:t xml:space="preserve">€ 187.000,00 </w:t>
            </w:r>
          </w:p>
        </w:tc>
      </w:tr>
      <w:tr w:rsidR="00283F60" w:rsidRPr="004276C8" w14:paraId="2188C0C1" w14:textId="77777777" w:rsidTr="00C87FA0">
        <w:trPr>
          <w:trHeight w:val="512"/>
        </w:trPr>
        <w:tc>
          <w:tcPr>
            <w:tcW w:w="1771" w:type="dxa"/>
            <w:shd w:val="clear" w:color="auto" w:fill="E6E6E6"/>
          </w:tcPr>
          <w:p w14:paraId="0104D07C" w14:textId="5C89BE4A" w:rsidR="00283F60" w:rsidRPr="00554ABB" w:rsidRDefault="00283F60" w:rsidP="00554ABB">
            <w:pPr>
              <w:spacing w:before="120" w:after="120"/>
              <w:rPr>
                <w:rFonts w:cstheme="minorHAnsi"/>
                <w:b/>
                <w:bCs/>
                <w:iCs/>
                <w:sz w:val="24"/>
                <w:szCs w:val="24"/>
              </w:rPr>
            </w:pPr>
            <w:r w:rsidRPr="00554ABB">
              <w:rPr>
                <w:rFonts w:cstheme="minorHAnsi"/>
                <w:b/>
                <w:bCs/>
                <w:iCs/>
                <w:sz w:val="24"/>
                <w:szCs w:val="24"/>
              </w:rPr>
              <w:t>Localizzazione</w:t>
            </w:r>
          </w:p>
        </w:tc>
        <w:tc>
          <w:tcPr>
            <w:tcW w:w="8289" w:type="dxa"/>
          </w:tcPr>
          <w:p w14:paraId="3B6807F4" w14:textId="77777777" w:rsidR="00C87FA0" w:rsidRDefault="00971F31" w:rsidP="00554ABB">
            <w:pPr>
              <w:spacing w:before="120" w:after="120"/>
              <w:rPr>
                <w:rFonts w:cstheme="minorHAnsi"/>
                <w:bCs/>
                <w:sz w:val="24"/>
                <w:szCs w:val="24"/>
              </w:rPr>
            </w:pPr>
            <w:r w:rsidRPr="00554ABB">
              <w:rPr>
                <w:rFonts w:cstheme="minorHAnsi"/>
                <w:bCs/>
                <w:sz w:val="24"/>
                <w:szCs w:val="24"/>
              </w:rPr>
              <w:t xml:space="preserve">Caltagirone, Grammichele, Licodia Eubea, Mineo, Mirabella Imbaccari, San Cono, </w:t>
            </w:r>
          </w:p>
          <w:p w14:paraId="30BEC498" w14:textId="0A7B6896" w:rsidR="00283F60" w:rsidRPr="00554ABB" w:rsidRDefault="00971F31" w:rsidP="00554ABB">
            <w:pPr>
              <w:spacing w:before="120" w:after="120"/>
              <w:rPr>
                <w:rFonts w:cstheme="minorHAnsi"/>
                <w:bCs/>
                <w:sz w:val="24"/>
                <w:szCs w:val="24"/>
              </w:rPr>
            </w:pPr>
            <w:r w:rsidRPr="00554ABB">
              <w:rPr>
                <w:rFonts w:cstheme="minorHAnsi"/>
                <w:bCs/>
                <w:sz w:val="24"/>
                <w:szCs w:val="24"/>
              </w:rPr>
              <w:t>San Michele di Ganzaria e Vizzini</w:t>
            </w:r>
          </w:p>
        </w:tc>
      </w:tr>
      <w:tr w:rsidR="00283F60" w:rsidRPr="004276C8" w14:paraId="340AE486" w14:textId="77777777" w:rsidTr="00C87FA0">
        <w:trPr>
          <w:trHeight w:val="512"/>
        </w:trPr>
        <w:tc>
          <w:tcPr>
            <w:tcW w:w="1771" w:type="dxa"/>
            <w:shd w:val="clear" w:color="auto" w:fill="E6E6E6"/>
          </w:tcPr>
          <w:p w14:paraId="71E70B1C" w14:textId="26023A47" w:rsidR="00283F60" w:rsidRPr="00554ABB" w:rsidRDefault="00283F60" w:rsidP="00554ABB">
            <w:pPr>
              <w:spacing w:before="120" w:after="120"/>
              <w:rPr>
                <w:rFonts w:cstheme="minorHAnsi"/>
                <w:b/>
                <w:bCs/>
                <w:iCs/>
                <w:sz w:val="24"/>
                <w:szCs w:val="24"/>
              </w:rPr>
            </w:pPr>
            <w:r w:rsidRPr="00554ABB">
              <w:rPr>
                <w:rFonts w:cstheme="minorHAnsi"/>
                <w:b/>
                <w:bCs/>
                <w:iCs/>
                <w:sz w:val="24"/>
                <w:szCs w:val="24"/>
              </w:rPr>
              <w:t>Beneficiario</w:t>
            </w:r>
          </w:p>
        </w:tc>
        <w:tc>
          <w:tcPr>
            <w:tcW w:w="8289" w:type="dxa"/>
          </w:tcPr>
          <w:p w14:paraId="47A22FA7" w14:textId="267CE723" w:rsidR="00283F60" w:rsidRPr="00554ABB" w:rsidRDefault="00971F31" w:rsidP="00554ABB">
            <w:pPr>
              <w:spacing w:before="120" w:after="120"/>
              <w:rPr>
                <w:rFonts w:cstheme="minorHAnsi"/>
                <w:bCs/>
                <w:sz w:val="24"/>
                <w:szCs w:val="24"/>
              </w:rPr>
            </w:pPr>
            <w:r w:rsidRPr="00554ABB">
              <w:rPr>
                <w:rFonts w:cstheme="minorHAnsi"/>
                <w:bCs/>
                <w:sz w:val="24"/>
                <w:szCs w:val="24"/>
              </w:rPr>
              <w:t>Comune Caltagirone – Capofila</w:t>
            </w:r>
          </w:p>
        </w:tc>
      </w:tr>
      <w:tr w:rsidR="00283F60" w:rsidRPr="004276C8" w14:paraId="42425B79" w14:textId="77777777" w:rsidTr="00C87FA0">
        <w:trPr>
          <w:trHeight w:val="512"/>
        </w:trPr>
        <w:tc>
          <w:tcPr>
            <w:tcW w:w="1771" w:type="dxa"/>
            <w:shd w:val="clear" w:color="auto" w:fill="E6E6E6"/>
          </w:tcPr>
          <w:p w14:paraId="05D68CF5" w14:textId="097D4665" w:rsidR="00283F60" w:rsidRPr="00554ABB" w:rsidRDefault="00283F60" w:rsidP="00554ABB">
            <w:pPr>
              <w:spacing w:before="120" w:after="120"/>
              <w:rPr>
                <w:rFonts w:cstheme="minorHAnsi"/>
                <w:b/>
                <w:bCs/>
                <w:iCs/>
                <w:sz w:val="24"/>
                <w:szCs w:val="24"/>
              </w:rPr>
            </w:pPr>
            <w:r w:rsidRPr="00554ABB">
              <w:rPr>
                <w:rFonts w:cstheme="minorHAnsi"/>
                <w:b/>
                <w:bCs/>
                <w:iCs/>
                <w:sz w:val="24"/>
                <w:szCs w:val="24"/>
              </w:rPr>
              <w:t>Destinatari</w:t>
            </w:r>
          </w:p>
        </w:tc>
        <w:tc>
          <w:tcPr>
            <w:tcW w:w="8289" w:type="dxa"/>
          </w:tcPr>
          <w:p w14:paraId="12EA516C" w14:textId="394B2CD6" w:rsidR="00283F60" w:rsidRPr="00554ABB" w:rsidRDefault="00670FC9" w:rsidP="00554ABB">
            <w:pPr>
              <w:spacing w:before="120" w:after="120"/>
              <w:rPr>
                <w:rFonts w:cstheme="minorHAnsi"/>
                <w:bCs/>
                <w:sz w:val="24"/>
                <w:szCs w:val="24"/>
              </w:rPr>
            </w:pPr>
            <w:r>
              <w:rPr>
                <w:rFonts w:cstheme="minorHAnsi"/>
                <w:bCs/>
                <w:sz w:val="24"/>
                <w:szCs w:val="24"/>
              </w:rPr>
              <w:t>A.I. del Calatino</w:t>
            </w:r>
          </w:p>
        </w:tc>
      </w:tr>
      <w:tr w:rsidR="00283F60" w:rsidRPr="004276C8" w14:paraId="2304252A" w14:textId="77777777" w:rsidTr="00C87FA0">
        <w:trPr>
          <w:trHeight w:val="512"/>
        </w:trPr>
        <w:tc>
          <w:tcPr>
            <w:tcW w:w="1771" w:type="dxa"/>
            <w:shd w:val="clear" w:color="auto" w:fill="E6E6E6"/>
          </w:tcPr>
          <w:p w14:paraId="5991CDAC" w14:textId="1888AA94" w:rsidR="00283F60" w:rsidRPr="00554ABB" w:rsidRDefault="00283F60" w:rsidP="00554ABB">
            <w:pPr>
              <w:spacing w:before="120" w:after="120"/>
              <w:rPr>
                <w:rFonts w:cstheme="minorHAnsi"/>
                <w:b/>
                <w:bCs/>
                <w:iCs/>
                <w:sz w:val="24"/>
                <w:szCs w:val="24"/>
              </w:rPr>
            </w:pPr>
            <w:r w:rsidRPr="00554ABB">
              <w:rPr>
                <w:rFonts w:cstheme="minorHAnsi"/>
                <w:b/>
                <w:bCs/>
                <w:iCs/>
                <w:sz w:val="24"/>
                <w:szCs w:val="24"/>
              </w:rPr>
              <w:t>Durata</w:t>
            </w:r>
          </w:p>
        </w:tc>
        <w:tc>
          <w:tcPr>
            <w:tcW w:w="8289" w:type="dxa"/>
          </w:tcPr>
          <w:p w14:paraId="498C3618" w14:textId="440ACC71" w:rsidR="00283F60" w:rsidRPr="00C87FA0" w:rsidRDefault="00C87FA0" w:rsidP="00554ABB">
            <w:pPr>
              <w:spacing w:before="120" w:after="120"/>
              <w:rPr>
                <w:rFonts w:cstheme="minorHAnsi"/>
                <w:bCs/>
                <w:sz w:val="24"/>
                <w:szCs w:val="24"/>
              </w:rPr>
            </w:pPr>
            <w:r w:rsidRPr="00A53894">
              <w:rPr>
                <w:rFonts w:cstheme="minorHAnsi"/>
                <w:bCs/>
                <w:sz w:val="24"/>
                <w:szCs w:val="24"/>
              </w:rPr>
              <w:t>30</w:t>
            </w:r>
            <w:r w:rsidR="00554ABB" w:rsidRPr="00A53894">
              <w:rPr>
                <w:rFonts w:cstheme="minorHAnsi"/>
                <w:bCs/>
                <w:sz w:val="24"/>
                <w:szCs w:val="24"/>
              </w:rPr>
              <w:t xml:space="preserve"> mesi</w:t>
            </w:r>
            <w:r w:rsidRPr="00A53894">
              <w:rPr>
                <w:rFonts w:cstheme="minorHAnsi"/>
                <w:bCs/>
                <w:sz w:val="24"/>
                <w:szCs w:val="24"/>
              </w:rPr>
              <w:t xml:space="preserve"> </w:t>
            </w:r>
          </w:p>
        </w:tc>
      </w:tr>
      <w:tr w:rsidR="00283F60" w:rsidRPr="004276C8" w14:paraId="0033C61D" w14:textId="77777777" w:rsidTr="00C87FA0">
        <w:trPr>
          <w:trHeight w:val="532"/>
        </w:trPr>
        <w:tc>
          <w:tcPr>
            <w:tcW w:w="1771" w:type="dxa"/>
            <w:shd w:val="clear" w:color="auto" w:fill="E6E6E6"/>
          </w:tcPr>
          <w:p w14:paraId="5CC0BAEB" w14:textId="77777777" w:rsidR="00283F60" w:rsidRPr="00554ABB" w:rsidRDefault="00283F60" w:rsidP="00554ABB">
            <w:pPr>
              <w:spacing w:before="120" w:after="120"/>
              <w:rPr>
                <w:rFonts w:cstheme="minorHAnsi"/>
                <w:b/>
                <w:sz w:val="24"/>
                <w:szCs w:val="24"/>
              </w:rPr>
            </w:pPr>
            <w:r w:rsidRPr="00554ABB">
              <w:rPr>
                <w:rFonts w:cstheme="minorHAnsi"/>
                <w:b/>
                <w:sz w:val="24"/>
                <w:szCs w:val="24"/>
              </w:rPr>
              <w:t>Sede</w:t>
            </w:r>
          </w:p>
        </w:tc>
        <w:tc>
          <w:tcPr>
            <w:tcW w:w="8289" w:type="dxa"/>
          </w:tcPr>
          <w:p w14:paraId="68CF9FD6" w14:textId="1F90C223" w:rsidR="00283F60" w:rsidRPr="00554ABB" w:rsidRDefault="00670FC9" w:rsidP="00554ABB">
            <w:pPr>
              <w:spacing w:before="120" w:after="120"/>
              <w:rPr>
                <w:rFonts w:cstheme="minorHAnsi"/>
                <w:bCs/>
                <w:sz w:val="24"/>
                <w:szCs w:val="24"/>
              </w:rPr>
            </w:pPr>
            <w:r>
              <w:rPr>
                <w:rFonts w:cstheme="minorHAnsi"/>
                <w:bCs/>
                <w:sz w:val="24"/>
                <w:szCs w:val="24"/>
              </w:rPr>
              <w:t xml:space="preserve">Comune di </w:t>
            </w:r>
            <w:r w:rsidR="00A70BEC" w:rsidRPr="00554ABB">
              <w:rPr>
                <w:rFonts w:cstheme="minorHAnsi"/>
                <w:bCs/>
                <w:sz w:val="24"/>
                <w:szCs w:val="24"/>
              </w:rPr>
              <w:t>Caltagirone</w:t>
            </w:r>
          </w:p>
        </w:tc>
      </w:tr>
      <w:tr w:rsidR="00283F60" w:rsidRPr="004276C8" w14:paraId="23FD7A91" w14:textId="77777777" w:rsidTr="00C87FA0">
        <w:trPr>
          <w:trHeight w:val="512"/>
        </w:trPr>
        <w:tc>
          <w:tcPr>
            <w:tcW w:w="1771" w:type="dxa"/>
            <w:shd w:val="clear" w:color="auto" w:fill="E6E6E6"/>
          </w:tcPr>
          <w:p w14:paraId="5D43F331" w14:textId="77777777" w:rsidR="00283F60" w:rsidRPr="00554ABB" w:rsidRDefault="00283F60" w:rsidP="00554ABB">
            <w:pPr>
              <w:spacing w:before="120" w:after="120"/>
              <w:rPr>
                <w:rFonts w:cstheme="minorHAnsi"/>
                <w:b/>
                <w:sz w:val="24"/>
                <w:szCs w:val="24"/>
              </w:rPr>
            </w:pPr>
            <w:r w:rsidRPr="00554ABB">
              <w:rPr>
                <w:rFonts w:cstheme="minorHAnsi"/>
                <w:b/>
                <w:sz w:val="24"/>
                <w:szCs w:val="24"/>
              </w:rPr>
              <w:t xml:space="preserve">Indirizzo </w:t>
            </w:r>
          </w:p>
        </w:tc>
        <w:tc>
          <w:tcPr>
            <w:tcW w:w="8289" w:type="dxa"/>
          </w:tcPr>
          <w:p w14:paraId="12D58289" w14:textId="260A54FD" w:rsidR="00283F60" w:rsidRPr="00670FC9" w:rsidRDefault="00670FC9" w:rsidP="00554ABB">
            <w:pPr>
              <w:spacing w:before="120" w:after="120"/>
              <w:rPr>
                <w:rFonts w:cstheme="minorHAnsi"/>
                <w:bCs/>
                <w:sz w:val="24"/>
                <w:szCs w:val="24"/>
              </w:rPr>
            </w:pPr>
            <w:r w:rsidRPr="00670FC9">
              <w:rPr>
                <w:rFonts w:cstheme="minorHAnsi"/>
                <w:bCs/>
                <w:sz w:val="24"/>
                <w:szCs w:val="24"/>
              </w:rPr>
              <w:t>Via Santa Maria di Gesù, n. 90</w:t>
            </w:r>
          </w:p>
        </w:tc>
      </w:tr>
      <w:tr w:rsidR="00283F60" w:rsidRPr="004276C8" w14:paraId="0ED0FC3B" w14:textId="77777777" w:rsidTr="00C87FA0">
        <w:trPr>
          <w:trHeight w:val="799"/>
        </w:trPr>
        <w:tc>
          <w:tcPr>
            <w:tcW w:w="1771" w:type="dxa"/>
            <w:shd w:val="clear" w:color="auto" w:fill="E6E6E6"/>
          </w:tcPr>
          <w:p w14:paraId="38155B7A" w14:textId="77777777" w:rsidR="00283F60" w:rsidRDefault="00283F60" w:rsidP="00C87FA0">
            <w:pPr>
              <w:spacing w:after="0" w:line="240" w:lineRule="auto"/>
              <w:rPr>
                <w:rFonts w:cstheme="minorHAnsi"/>
                <w:b/>
                <w:sz w:val="24"/>
                <w:szCs w:val="24"/>
              </w:rPr>
            </w:pPr>
            <w:r w:rsidRPr="00554ABB">
              <w:rPr>
                <w:rFonts w:cstheme="minorHAnsi"/>
                <w:b/>
                <w:sz w:val="24"/>
                <w:szCs w:val="24"/>
              </w:rPr>
              <w:t xml:space="preserve">Nome e Cognome del referente </w:t>
            </w:r>
          </w:p>
          <w:p w14:paraId="4E53DA60" w14:textId="00EA5040" w:rsidR="00C87FA0" w:rsidRPr="00554ABB" w:rsidRDefault="00C87FA0" w:rsidP="00C87FA0">
            <w:pPr>
              <w:spacing w:after="0" w:line="240" w:lineRule="auto"/>
              <w:rPr>
                <w:rFonts w:cstheme="minorHAnsi"/>
                <w:b/>
                <w:sz w:val="24"/>
                <w:szCs w:val="24"/>
              </w:rPr>
            </w:pPr>
          </w:p>
        </w:tc>
        <w:tc>
          <w:tcPr>
            <w:tcW w:w="8289" w:type="dxa"/>
          </w:tcPr>
          <w:p w14:paraId="01ED7C94" w14:textId="2DA17EBA" w:rsidR="00283F60" w:rsidRPr="00554ABB" w:rsidRDefault="00971F31" w:rsidP="00C87FA0">
            <w:pPr>
              <w:spacing w:after="0"/>
              <w:rPr>
                <w:rFonts w:cstheme="minorHAnsi"/>
                <w:b/>
                <w:sz w:val="24"/>
                <w:szCs w:val="24"/>
              </w:rPr>
            </w:pPr>
            <w:r w:rsidRPr="00554ABB">
              <w:rPr>
                <w:rFonts w:cstheme="minorHAnsi"/>
                <w:bCs/>
                <w:sz w:val="24"/>
                <w:szCs w:val="24"/>
              </w:rPr>
              <w:t>Architetto Sebastiano Ricupero</w:t>
            </w:r>
          </w:p>
        </w:tc>
      </w:tr>
      <w:tr w:rsidR="00283F60" w:rsidRPr="004276C8" w14:paraId="62C56EA9" w14:textId="77777777" w:rsidTr="00C87FA0">
        <w:trPr>
          <w:trHeight w:val="601"/>
        </w:trPr>
        <w:tc>
          <w:tcPr>
            <w:tcW w:w="1771" w:type="dxa"/>
            <w:shd w:val="clear" w:color="auto" w:fill="E6E6E6"/>
          </w:tcPr>
          <w:p w14:paraId="02691B56" w14:textId="0767640D" w:rsidR="00283F60" w:rsidRPr="00554ABB" w:rsidRDefault="00283F60" w:rsidP="00C87FA0">
            <w:pPr>
              <w:spacing w:after="0" w:line="240" w:lineRule="auto"/>
              <w:rPr>
                <w:rFonts w:cstheme="minorHAnsi"/>
                <w:b/>
                <w:sz w:val="24"/>
                <w:szCs w:val="24"/>
              </w:rPr>
            </w:pPr>
            <w:r w:rsidRPr="00554ABB">
              <w:rPr>
                <w:rFonts w:cstheme="minorHAnsi"/>
                <w:b/>
                <w:sz w:val="24"/>
                <w:szCs w:val="24"/>
              </w:rPr>
              <w:t xml:space="preserve">Ufficio di appartenenza </w:t>
            </w:r>
          </w:p>
        </w:tc>
        <w:tc>
          <w:tcPr>
            <w:tcW w:w="8289" w:type="dxa"/>
          </w:tcPr>
          <w:p w14:paraId="154A69B1" w14:textId="54033388" w:rsidR="00283F60" w:rsidRPr="00554ABB" w:rsidRDefault="00670FC9" w:rsidP="00C87FA0">
            <w:pPr>
              <w:spacing w:after="0"/>
              <w:ind w:right="921"/>
              <w:rPr>
                <w:rFonts w:cstheme="minorHAnsi"/>
                <w:b/>
                <w:sz w:val="24"/>
                <w:szCs w:val="24"/>
              </w:rPr>
            </w:pPr>
            <w:r>
              <w:rPr>
                <w:rFonts w:cstheme="minorHAnsi"/>
                <w:b/>
                <w:sz w:val="24"/>
                <w:szCs w:val="24"/>
              </w:rPr>
              <w:t>Dirigente Area IV</w:t>
            </w:r>
          </w:p>
        </w:tc>
      </w:tr>
      <w:tr w:rsidR="00283F60" w:rsidRPr="004276C8" w14:paraId="5522C159" w14:textId="77777777" w:rsidTr="00C87FA0">
        <w:trPr>
          <w:trHeight w:val="601"/>
        </w:trPr>
        <w:tc>
          <w:tcPr>
            <w:tcW w:w="1771" w:type="dxa"/>
            <w:shd w:val="clear" w:color="auto" w:fill="E6E6E6"/>
          </w:tcPr>
          <w:p w14:paraId="54D847E9" w14:textId="132DB42A" w:rsidR="00283F60" w:rsidRPr="00554ABB" w:rsidRDefault="00283F60" w:rsidP="00554ABB">
            <w:pPr>
              <w:spacing w:before="120" w:after="120" w:line="360" w:lineRule="auto"/>
              <w:rPr>
                <w:rFonts w:cstheme="minorHAnsi"/>
                <w:b/>
                <w:sz w:val="24"/>
                <w:szCs w:val="24"/>
              </w:rPr>
            </w:pPr>
            <w:r w:rsidRPr="00554ABB">
              <w:rPr>
                <w:rFonts w:cstheme="minorHAnsi"/>
                <w:b/>
                <w:sz w:val="24"/>
                <w:szCs w:val="24"/>
              </w:rPr>
              <w:t>RUP</w:t>
            </w:r>
          </w:p>
        </w:tc>
        <w:tc>
          <w:tcPr>
            <w:tcW w:w="8289" w:type="dxa"/>
          </w:tcPr>
          <w:p w14:paraId="084B8B11" w14:textId="6530031C" w:rsidR="00283F60" w:rsidRPr="00554ABB" w:rsidRDefault="00EC7675" w:rsidP="00554ABB">
            <w:pPr>
              <w:spacing w:before="120" w:after="120"/>
              <w:rPr>
                <w:rFonts w:cstheme="minorHAnsi"/>
                <w:bCs/>
                <w:sz w:val="24"/>
                <w:szCs w:val="24"/>
              </w:rPr>
            </w:pPr>
            <w:r w:rsidRPr="00554ABB">
              <w:rPr>
                <w:rFonts w:cstheme="minorHAnsi"/>
                <w:bCs/>
                <w:sz w:val="24"/>
                <w:szCs w:val="24"/>
              </w:rPr>
              <w:t>Architetto Sebastiano Ricupero</w:t>
            </w:r>
          </w:p>
        </w:tc>
      </w:tr>
      <w:tr w:rsidR="00283F60" w:rsidRPr="004276C8" w14:paraId="37E0E42D" w14:textId="77777777" w:rsidTr="00C87FA0">
        <w:trPr>
          <w:trHeight w:val="601"/>
        </w:trPr>
        <w:tc>
          <w:tcPr>
            <w:tcW w:w="1771" w:type="dxa"/>
            <w:shd w:val="clear" w:color="auto" w:fill="E6E6E6"/>
          </w:tcPr>
          <w:p w14:paraId="26CD5C1E" w14:textId="6569A9D2" w:rsidR="00283F60" w:rsidRPr="00554ABB" w:rsidRDefault="00283F60" w:rsidP="00554ABB">
            <w:pPr>
              <w:spacing w:before="120" w:after="120" w:line="360" w:lineRule="auto"/>
              <w:rPr>
                <w:rFonts w:cstheme="minorHAnsi"/>
                <w:b/>
                <w:sz w:val="24"/>
                <w:szCs w:val="24"/>
              </w:rPr>
            </w:pPr>
            <w:r w:rsidRPr="00554ABB">
              <w:rPr>
                <w:rFonts w:cstheme="minorHAnsi"/>
                <w:b/>
                <w:sz w:val="24"/>
                <w:szCs w:val="24"/>
              </w:rPr>
              <w:t>CUP</w:t>
            </w:r>
          </w:p>
        </w:tc>
        <w:tc>
          <w:tcPr>
            <w:tcW w:w="8289" w:type="dxa"/>
          </w:tcPr>
          <w:p w14:paraId="2F53AB57" w14:textId="42CDD963" w:rsidR="00283F60" w:rsidRPr="00554ABB" w:rsidRDefault="00C677D5" w:rsidP="00554ABB">
            <w:pPr>
              <w:spacing w:before="120" w:after="120"/>
              <w:rPr>
                <w:rFonts w:cstheme="minorHAnsi"/>
                <w:b/>
                <w:sz w:val="24"/>
                <w:szCs w:val="24"/>
              </w:rPr>
            </w:pPr>
            <w:r w:rsidRPr="00C677D5">
              <w:rPr>
                <w:rFonts w:cstheme="minorHAnsi"/>
                <w:b/>
                <w:sz w:val="24"/>
                <w:szCs w:val="24"/>
              </w:rPr>
              <w:t>CUP_B24J19000160006</w:t>
            </w:r>
          </w:p>
        </w:tc>
      </w:tr>
      <w:tr w:rsidR="00283F60" w:rsidRPr="004276C8" w14:paraId="61BBF4E8" w14:textId="77777777" w:rsidTr="00C87FA0">
        <w:trPr>
          <w:trHeight w:val="512"/>
        </w:trPr>
        <w:tc>
          <w:tcPr>
            <w:tcW w:w="1771" w:type="dxa"/>
            <w:shd w:val="clear" w:color="auto" w:fill="E6E6E6"/>
          </w:tcPr>
          <w:p w14:paraId="4B33458D" w14:textId="77777777" w:rsidR="00283F60" w:rsidRPr="00554ABB" w:rsidRDefault="00283F60" w:rsidP="00554ABB">
            <w:pPr>
              <w:spacing w:before="120" w:after="120"/>
              <w:rPr>
                <w:rFonts w:cstheme="minorHAnsi"/>
                <w:b/>
                <w:sz w:val="24"/>
                <w:szCs w:val="24"/>
              </w:rPr>
            </w:pPr>
            <w:r w:rsidRPr="00554ABB">
              <w:rPr>
                <w:rFonts w:cstheme="minorHAnsi"/>
                <w:b/>
                <w:sz w:val="24"/>
                <w:szCs w:val="24"/>
              </w:rPr>
              <w:t xml:space="preserve">Telefono </w:t>
            </w:r>
          </w:p>
        </w:tc>
        <w:tc>
          <w:tcPr>
            <w:tcW w:w="8289" w:type="dxa"/>
          </w:tcPr>
          <w:p w14:paraId="09000B3E" w14:textId="2C7C1BE1" w:rsidR="00283F60" w:rsidRPr="00670FC9" w:rsidRDefault="00670FC9" w:rsidP="00554ABB">
            <w:pPr>
              <w:spacing w:before="120" w:after="120"/>
              <w:rPr>
                <w:rFonts w:cstheme="minorHAnsi"/>
                <w:bCs/>
                <w:sz w:val="24"/>
                <w:szCs w:val="24"/>
              </w:rPr>
            </w:pPr>
            <w:r w:rsidRPr="00670FC9">
              <w:rPr>
                <w:rFonts w:cstheme="minorHAnsi"/>
                <w:bCs/>
                <w:sz w:val="24"/>
                <w:szCs w:val="24"/>
              </w:rPr>
              <w:t>0933/41741</w:t>
            </w:r>
          </w:p>
        </w:tc>
      </w:tr>
      <w:tr w:rsidR="00283F60" w:rsidRPr="004276C8" w14:paraId="3F4F56B4" w14:textId="77777777" w:rsidTr="00C87FA0">
        <w:trPr>
          <w:trHeight w:val="512"/>
        </w:trPr>
        <w:tc>
          <w:tcPr>
            <w:tcW w:w="1771" w:type="dxa"/>
            <w:shd w:val="clear" w:color="auto" w:fill="E6E6E6"/>
          </w:tcPr>
          <w:p w14:paraId="02AF48A5" w14:textId="32F0AE32" w:rsidR="00283F60" w:rsidRPr="00554ABB" w:rsidRDefault="00670FC9" w:rsidP="00554ABB">
            <w:pPr>
              <w:spacing w:before="120" w:after="120"/>
              <w:rPr>
                <w:rFonts w:cstheme="minorHAnsi"/>
                <w:b/>
                <w:sz w:val="24"/>
                <w:szCs w:val="24"/>
              </w:rPr>
            </w:pPr>
            <w:proofErr w:type="spellStart"/>
            <w:r>
              <w:rPr>
                <w:rFonts w:cstheme="minorHAnsi"/>
                <w:b/>
                <w:sz w:val="24"/>
                <w:szCs w:val="24"/>
              </w:rPr>
              <w:t>pec</w:t>
            </w:r>
            <w:proofErr w:type="spellEnd"/>
          </w:p>
        </w:tc>
        <w:tc>
          <w:tcPr>
            <w:tcW w:w="8289" w:type="dxa"/>
          </w:tcPr>
          <w:p w14:paraId="198285AF" w14:textId="31252B12" w:rsidR="00283F60" w:rsidRPr="00670FC9" w:rsidRDefault="00670FC9" w:rsidP="00554ABB">
            <w:pPr>
              <w:spacing w:before="120" w:after="120"/>
              <w:rPr>
                <w:rFonts w:cstheme="minorHAnsi"/>
                <w:bCs/>
                <w:sz w:val="24"/>
                <w:szCs w:val="24"/>
              </w:rPr>
            </w:pPr>
            <w:r w:rsidRPr="00670FC9">
              <w:rPr>
                <w:rFonts w:cstheme="minorHAnsi"/>
                <w:bCs/>
                <w:sz w:val="24"/>
                <w:szCs w:val="24"/>
              </w:rPr>
              <w:t>Protocollo.caltagirone@postacert.it</w:t>
            </w:r>
          </w:p>
        </w:tc>
      </w:tr>
      <w:tr w:rsidR="00283F60" w:rsidRPr="004276C8" w14:paraId="376EA900" w14:textId="77777777" w:rsidTr="00C87FA0">
        <w:trPr>
          <w:trHeight w:val="532"/>
        </w:trPr>
        <w:tc>
          <w:tcPr>
            <w:tcW w:w="1771" w:type="dxa"/>
            <w:shd w:val="clear" w:color="auto" w:fill="E6E6E6"/>
          </w:tcPr>
          <w:p w14:paraId="61BE16D9" w14:textId="77777777" w:rsidR="00283F60" w:rsidRPr="00554ABB" w:rsidRDefault="00283F60" w:rsidP="00554ABB">
            <w:pPr>
              <w:spacing w:before="120" w:after="120"/>
              <w:rPr>
                <w:rFonts w:cstheme="minorHAnsi"/>
                <w:b/>
                <w:sz w:val="24"/>
                <w:szCs w:val="24"/>
              </w:rPr>
            </w:pPr>
            <w:r w:rsidRPr="00554ABB">
              <w:rPr>
                <w:rFonts w:cstheme="minorHAnsi"/>
                <w:b/>
                <w:sz w:val="24"/>
                <w:szCs w:val="24"/>
              </w:rPr>
              <w:t>E-mail</w:t>
            </w:r>
          </w:p>
        </w:tc>
        <w:tc>
          <w:tcPr>
            <w:tcW w:w="8289" w:type="dxa"/>
          </w:tcPr>
          <w:tbl>
            <w:tblPr>
              <w:tblW w:w="8536" w:type="dxa"/>
              <w:tblLook w:val="01E0" w:firstRow="1" w:lastRow="1" w:firstColumn="1" w:lastColumn="1" w:noHBand="0" w:noVBand="0"/>
            </w:tblPr>
            <w:tblGrid>
              <w:gridCol w:w="8536"/>
            </w:tblGrid>
            <w:tr w:rsidR="0091231F" w:rsidRPr="00554ABB" w14:paraId="3BDDB52B" w14:textId="77777777" w:rsidTr="0091231F">
              <w:trPr>
                <w:trHeight w:val="532"/>
              </w:trPr>
              <w:tc>
                <w:tcPr>
                  <w:tcW w:w="8536" w:type="dxa"/>
                </w:tcPr>
                <w:p w14:paraId="65B069F4" w14:textId="1FCFBD59" w:rsidR="0091231F" w:rsidRPr="00554ABB" w:rsidRDefault="0091231F" w:rsidP="00554ABB">
                  <w:pPr>
                    <w:spacing w:before="120" w:after="120"/>
                    <w:ind w:left="-276" w:firstLine="276"/>
                    <w:rPr>
                      <w:rFonts w:cstheme="minorHAnsi"/>
                      <w:b/>
                      <w:sz w:val="24"/>
                      <w:szCs w:val="24"/>
                    </w:rPr>
                  </w:pPr>
                  <w:r w:rsidRPr="00554ABB">
                    <w:rPr>
                      <w:rFonts w:cstheme="minorHAnsi"/>
                      <w:b/>
                      <w:sz w:val="24"/>
                      <w:szCs w:val="24"/>
                    </w:rPr>
                    <w:t>sricupero@comune.caltagirone.ct.it</w:t>
                  </w:r>
                </w:p>
              </w:tc>
            </w:tr>
          </w:tbl>
          <w:p w14:paraId="547F6C68" w14:textId="780F8B7E" w:rsidR="00283F60" w:rsidRPr="00554ABB" w:rsidRDefault="00283F60" w:rsidP="00554ABB">
            <w:pPr>
              <w:spacing w:before="120" w:after="120"/>
              <w:rPr>
                <w:rFonts w:cstheme="minorHAnsi"/>
                <w:b/>
                <w:sz w:val="24"/>
                <w:szCs w:val="24"/>
                <w:highlight w:val="yellow"/>
              </w:rPr>
            </w:pPr>
          </w:p>
        </w:tc>
      </w:tr>
    </w:tbl>
    <w:p w14:paraId="6FBD3348" w14:textId="77777777" w:rsidR="00B23445" w:rsidRPr="000F4E97" w:rsidRDefault="00B23445" w:rsidP="007B22E4">
      <w:pPr>
        <w:rPr>
          <w:b/>
          <w:bCs/>
        </w:rPr>
      </w:pPr>
    </w:p>
    <w:p w14:paraId="0119CFFE" w14:textId="77777777" w:rsidR="00072DD5" w:rsidRDefault="00F034F3" w:rsidP="00F034F3">
      <w:r>
        <w:br w:type="page"/>
      </w:r>
    </w:p>
    <w:p w14:paraId="61133BE3" w14:textId="77777777" w:rsidR="00072DD5" w:rsidRDefault="00072DD5" w:rsidP="00F034F3"/>
    <w:p w14:paraId="6D4720DC" w14:textId="77777777" w:rsidR="00072DD5" w:rsidRDefault="00072DD5" w:rsidP="00F034F3">
      <w:pPr>
        <w:rPr>
          <w:rStyle w:val="Riferimentointenso"/>
        </w:rPr>
      </w:pPr>
    </w:p>
    <w:p w14:paraId="7BB3E4E3" w14:textId="77777777" w:rsidR="00072DD5" w:rsidRDefault="00072DD5" w:rsidP="00F034F3">
      <w:pPr>
        <w:rPr>
          <w:rStyle w:val="Riferimentointenso"/>
        </w:rPr>
      </w:pPr>
    </w:p>
    <w:p w14:paraId="63842F6C" w14:textId="5CC48F22" w:rsidR="00072DD5" w:rsidRPr="00072DD5" w:rsidRDefault="00072DD5" w:rsidP="00F034F3">
      <w:pPr>
        <w:rPr>
          <w:rStyle w:val="Riferimentointenso"/>
        </w:rPr>
      </w:pPr>
      <w:r w:rsidRPr="00072DD5">
        <w:rPr>
          <w:rStyle w:val="Riferimentointenso"/>
        </w:rPr>
        <w:t>Sommario</w:t>
      </w:r>
    </w:p>
    <w:p w14:paraId="040FB159" w14:textId="416BB9F7" w:rsidR="000E3317" w:rsidRPr="000E3317" w:rsidRDefault="00F034F3">
      <w:pPr>
        <w:pStyle w:val="Sommario1"/>
        <w:rPr>
          <w:rFonts w:eastAsiaTheme="minorEastAsia"/>
          <w:b/>
          <w:bCs/>
          <w:noProof/>
          <w:lang w:eastAsia="it-IT"/>
        </w:rPr>
      </w:pPr>
      <w:r>
        <w:fldChar w:fldCharType="begin"/>
      </w:r>
      <w:r>
        <w:instrText xml:space="preserve"> TOC \o "1-3" \h \z \u </w:instrText>
      </w:r>
      <w:r>
        <w:fldChar w:fldCharType="separate"/>
      </w:r>
      <w:hyperlink w:anchor="_Toc64961777" w:history="1">
        <w:r w:rsidR="000E3317" w:rsidRPr="000E3317">
          <w:rPr>
            <w:rStyle w:val="Collegamentoipertestuale"/>
            <w:b/>
            <w:bCs/>
            <w:smallCaps/>
            <w:noProof/>
            <w:spacing w:val="5"/>
          </w:rPr>
          <w:t>1.</w:t>
        </w:r>
        <w:r w:rsidR="000E3317" w:rsidRPr="000E3317">
          <w:rPr>
            <w:rFonts w:eastAsiaTheme="minorEastAsia"/>
            <w:b/>
            <w:bCs/>
            <w:noProof/>
            <w:lang w:eastAsia="it-IT"/>
          </w:rPr>
          <w:tab/>
        </w:r>
        <w:r w:rsidR="000E3317" w:rsidRPr="000E3317">
          <w:rPr>
            <w:rStyle w:val="Collegamentoipertestuale"/>
            <w:b/>
            <w:bCs/>
            <w:smallCaps/>
            <w:noProof/>
            <w:spacing w:val="5"/>
          </w:rPr>
          <w:t>Analisi di contesto e descrizione dei fabbisogni</w:t>
        </w:r>
        <w:r w:rsidR="000E3317" w:rsidRPr="000E3317">
          <w:rPr>
            <w:b/>
            <w:bCs/>
            <w:noProof/>
            <w:webHidden/>
          </w:rPr>
          <w:tab/>
        </w:r>
        <w:r w:rsidR="000E3317" w:rsidRPr="000E3317">
          <w:rPr>
            <w:b/>
            <w:bCs/>
            <w:noProof/>
            <w:webHidden/>
          </w:rPr>
          <w:fldChar w:fldCharType="begin"/>
        </w:r>
        <w:r w:rsidR="000E3317" w:rsidRPr="000E3317">
          <w:rPr>
            <w:b/>
            <w:bCs/>
            <w:noProof/>
            <w:webHidden/>
          </w:rPr>
          <w:instrText xml:space="preserve"> PAGEREF _Toc64961777 \h </w:instrText>
        </w:r>
        <w:r w:rsidR="000E3317" w:rsidRPr="000E3317">
          <w:rPr>
            <w:b/>
            <w:bCs/>
            <w:noProof/>
            <w:webHidden/>
          </w:rPr>
        </w:r>
        <w:r w:rsidR="000E3317" w:rsidRPr="000E3317">
          <w:rPr>
            <w:b/>
            <w:bCs/>
            <w:noProof/>
            <w:webHidden/>
          </w:rPr>
          <w:fldChar w:fldCharType="separate"/>
        </w:r>
        <w:r w:rsidR="000E3317" w:rsidRPr="000E3317">
          <w:rPr>
            <w:b/>
            <w:bCs/>
            <w:noProof/>
            <w:webHidden/>
          </w:rPr>
          <w:t>3</w:t>
        </w:r>
        <w:r w:rsidR="000E3317" w:rsidRPr="000E3317">
          <w:rPr>
            <w:b/>
            <w:bCs/>
            <w:noProof/>
            <w:webHidden/>
          </w:rPr>
          <w:fldChar w:fldCharType="end"/>
        </w:r>
      </w:hyperlink>
    </w:p>
    <w:p w14:paraId="691361D2" w14:textId="3C4E9F95" w:rsidR="000E3317" w:rsidRPr="000E3317" w:rsidRDefault="000E3317">
      <w:pPr>
        <w:pStyle w:val="Sommario1"/>
        <w:rPr>
          <w:rFonts w:eastAsiaTheme="minorEastAsia"/>
          <w:b/>
          <w:bCs/>
          <w:noProof/>
          <w:lang w:eastAsia="it-IT"/>
        </w:rPr>
      </w:pPr>
      <w:hyperlink w:anchor="_Toc64961778" w:history="1">
        <w:r w:rsidRPr="000E3317">
          <w:rPr>
            <w:rStyle w:val="Collegamentoipertestuale"/>
            <w:b/>
            <w:bCs/>
            <w:smallCaps/>
            <w:noProof/>
            <w:spacing w:val="5"/>
          </w:rPr>
          <w:t>2.</w:t>
        </w:r>
        <w:r w:rsidRPr="000E3317">
          <w:rPr>
            <w:rFonts w:eastAsiaTheme="minorEastAsia"/>
            <w:b/>
            <w:bCs/>
            <w:noProof/>
            <w:lang w:eastAsia="it-IT"/>
          </w:rPr>
          <w:tab/>
        </w:r>
        <w:r w:rsidRPr="000E3317">
          <w:rPr>
            <w:rStyle w:val="Collegamentoipertestuale"/>
            <w:b/>
            <w:bCs/>
            <w:smallCaps/>
            <w:noProof/>
            <w:spacing w:val="5"/>
          </w:rPr>
          <w:t>Descrizione degli obiettivi di progetto</w:t>
        </w:r>
        <w:r w:rsidRPr="000E3317">
          <w:rPr>
            <w:b/>
            <w:bCs/>
            <w:noProof/>
            <w:webHidden/>
          </w:rPr>
          <w:tab/>
        </w:r>
        <w:r w:rsidRPr="000E3317">
          <w:rPr>
            <w:b/>
            <w:bCs/>
            <w:noProof/>
            <w:webHidden/>
          </w:rPr>
          <w:fldChar w:fldCharType="begin"/>
        </w:r>
        <w:r w:rsidRPr="000E3317">
          <w:rPr>
            <w:b/>
            <w:bCs/>
            <w:noProof/>
            <w:webHidden/>
          </w:rPr>
          <w:instrText xml:space="preserve"> PAGEREF _Toc64961778 \h </w:instrText>
        </w:r>
        <w:r w:rsidRPr="000E3317">
          <w:rPr>
            <w:b/>
            <w:bCs/>
            <w:noProof/>
            <w:webHidden/>
          </w:rPr>
        </w:r>
        <w:r w:rsidRPr="000E3317">
          <w:rPr>
            <w:b/>
            <w:bCs/>
            <w:noProof/>
            <w:webHidden/>
          </w:rPr>
          <w:fldChar w:fldCharType="separate"/>
        </w:r>
        <w:r w:rsidRPr="000E3317">
          <w:rPr>
            <w:b/>
            <w:bCs/>
            <w:noProof/>
            <w:webHidden/>
          </w:rPr>
          <w:t>5</w:t>
        </w:r>
        <w:r w:rsidRPr="000E3317">
          <w:rPr>
            <w:b/>
            <w:bCs/>
            <w:noProof/>
            <w:webHidden/>
          </w:rPr>
          <w:fldChar w:fldCharType="end"/>
        </w:r>
      </w:hyperlink>
    </w:p>
    <w:p w14:paraId="279CA1DD" w14:textId="1A2C12CC" w:rsidR="000E3317" w:rsidRPr="000E3317" w:rsidRDefault="000E3317">
      <w:pPr>
        <w:pStyle w:val="Sommario1"/>
        <w:rPr>
          <w:rFonts w:eastAsiaTheme="minorEastAsia"/>
          <w:b/>
          <w:bCs/>
          <w:noProof/>
          <w:lang w:eastAsia="it-IT"/>
        </w:rPr>
      </w:pPr>
      <w:hyperlink w:anchor="_Toc64961779" w:history="1">
        <w:r w:rsidRPr="000E3317">
          <w:rPr>
            <w:rStyle w:val="Collegamentoipertestuale"/>
            <w:b/>
            <w:bCs/>
            <w:smallCaps/>
            <w:noProof/>
            <w:spacing w:val="5"/>
          </w:rPr>
          <w:t>3.</w:t>
        </w:r>
        <w:r w:rsidRPr="000E3317">
          <w:rPr>
            <w:rFonts w:eastAsiaTheme="minorEastAsia"/>
            <w:b/>
            <w:bCs/>
            <w:noProof/>
            <w:lang w:eastAsia="it-IT"/>
          </w:rPr>
          <w:tab/>
        </w:r>
        <w:r w:rsidRPr="000E3317">
          <w:rPr>
            <w:rStyle w:val="Collegamentoipertestuale"/>
            <w:b/>
            <w:bCs/>
            <w:smallCaps/>
            <w:noProof/>
            <w:spacing w:val="5"/>
          </w:rPr>
          <w:t>Descrizione delle attività di progetto in sequenza</w:t>
        </w:r>
        <w:r w:rsidRPr="000E3317">
          <w:rPr>
            <w:b/>
            <w:bCs/>
            <w:noProof/>
            <w:webHidden/>
          </w:rPr>
          <w:tab/>
        </w:r>
        <w:r w:rsidRPr="000E3317">
          <w:rPr>
            <w:b/>
            <w:bCs/>
            <w:noProof/>
            <w:webHidden/>
          </w:rPr>
          <w:fldChar w:fldCharType="begin"/>
        </w:r>
        <w:r w:rsidRPr="000E3317">
          <w:rPr>
            <w:b/>
            <w:bCs/>
            <w:noProof/>
            <w:webHidden/>
          </w:rPr>
          <w:instrText xml:space="preserve"> PAGEREF _Toc64961779 \h </w:instrText>
        </w:r>
        <w:r w:rsidRPr="000E3317">
          <w:rPr>
            <w:b/>
            <w:bCs/>
            <w:noProof/>
            <w:webHidden/>
          </w:rPr>
        </w:r>
        <w:r w:rsidRPr="000E3317">
          <w:rPr>
            <w:b/>
            <w:bCs/>
            <w:noProof/>
            <w:webHidden/>
          </w:rPr>
          <w:fldChar w:fldCharType="separate"/>
        </w:r>
        <w:r w:rsidRPr="000E3317">
          <w:rPr>
            <w:b/>
            <w:bCs/>
            <w:noProof/>
            <w:webHidden/>
          </w:rPr>
          <w:t>7</w:t>
        </w:r>
        <w:r w:rsidRPr="000E3317">
          <w:rPr>
            <w:b/>
            <w:bCs/>
            <w:noProof/>
            <w:webHidden/>
          </w:rPr>
          <w:fldChar w:fldCharType="end"/>
        </w:r>
      </w:hyperlink>
    </w:p>
    <w:p w14:paraId="3EFA5654" w14:textId="3B77AD8D" w:rsidR="000E3317" w:rsidRPr="000E3317" w:rsidRDefault="000E3317">
      <w:pPr>
        <w:pStyle w:val="Sommario1"/>
        <w:rPr>
          <w:rFonts w:eastAsiaTheme="minorEastAsia"/>
          <w:b/>
          <w:bCs/>
          <w:noProof/>
          <w:lang w:eastAsia="it-IT"/>
        </w:rPr>
      </w:pPr>
      <w:hyperlink w:anchor="_Toc64961780" w:history="1">
        <w:r w:rsidRPr="000E3317">
          <w:rPr>
            <w:rStyle w:val="Collegamentoipertestuale"/>
            <w:b/>
            <w:bCs/>
            <w:smallCaps/>
            <w:noProof/>
            <w:spacing w:val="5"/>
          </w:rPr>
          <w:t>4.</w:t>
        </w:r>
        <w:r w:rsidRPr="000E3317">
          <w:rPr>
            <w:rFonts w:eastAsiaTheme="minorEastAsia"/>
            <w:b/>
            <w:bCs/>
            <w:noProof/>
            <w:lang w:eastAsia="it-IT"/>
          </w:rPr>
          <w:tab/>
        </w:r>
        <w:r w:rsidRPr="000E3317">
          <w:rPr>
            <w:rStyle w:val="Collegamentoipertestuale"/>
            <w:b/>
            <w:bCs/>
            <w:smallCaps/>
            <w:noProof/>
            <w:spacing w:val="5"/>
          </w:rPr>
          <w:t>Modello di governance dell’intervento, interconnessione con le istituzioni e con reti del territorio</w:t>
        </w:r>
        <w:r w:rsidRPr="000E3317">
          <w:rPr>
            <w:b/>
            <w:bCs/>
            <w:noProof/>
            <w:webHidden/>
          </w:rPr>
          <w:tab/>
        </w:r>
        <w:r w:rsidRPr="000E3317">
          <w:rPr>
            <w:b/>
            <w:bCs/>
            <w:noProof/>
            <w:webHidden/>
          </w:rPr>
          <w:fldChar w:fldCharType="begin"/>
        </w:r>
        <w:r w:rsidRPr="000E3317">
          <w:rPr>
            <w:b/>
            <w:bCs/>
            <w:noProof/>
            <w:webHidden/>
          </w:rPr>
          <w:instrText xml:space="preserve"> PAGEREF _Toc64961780 \h </w:instrText>
        </w:r>
        <w:r w:rsidRPr="000E3317">
          <w:rPr>
            <w:b/>
            <w:bCs/>
            <w:noProof/>
            <w:webHidden/>
          </w:rPr>
        </w:r>
        <w:r w:rsidRPr="000E3317">
          <w:rPr>
            <w:b/>
            <w:bCs/>
            <w:noProof/>
            <w:webHidden/>
          </w:rPr>
          <w:fldChar w:fldCharType="separate"/>
        </w:r>
        <w:r w:rsidRPr="000E3317">
          <w:rPr>
            <w:b/>
            <w:bCs/>
            <w:noProof/>
            <w:webHidden/>
          </w:rPr>
          <w:t>11</w:t>
        </w:r>
        <w:r w:rsidRPr="000E3317">
          <w:rPr>
            <w:b/>
            <w:bCs/>
            <w:noProof/>
            <w:webHidden/>
          </w:rPr>
          <w:fldChar w:fldCharType="end"/>
        </w:r>
      </w:hyperlink>
    </w:p>
    <w:p w14:paraId="24CEB374" w14:textId="4B876945" w:rsidR="000E3317" w:rsidRPr="000E3317" w:rsidRDefault="000E3317">
      <w:pPr>
        <w:pStyle w:val="Sommario1"/>
        <w:rPr>
          <w:rFonts w:eastAsiaTheme="minorEastAsia"/>
          <w:b/>
          <w:bCs/>
          <w:noProof/>
          <w:lang w:eastAsia="it-IT"/>
        </w:rPr>
      </w:pPr>
      <w:hyperlink w:anchor="_Toc64961781" w:history="1">
        <w:r w:rsidRPr="000E3317">
          <w:rPr>
            <w:rStyle w:val="Collegamentoipertestuale"/>
            <w:b/>
            <w:bCs/>
            <w:smallCaps/>
            <w:noProof/>
            <w:spacing w:val="5"/>
          </w:rPr>
          <w:t>5.</w:t>
        </w:r>
        <w:r w:rsidRPr="000E3317">
          <w:rPr>
            <w:rFonts w:eastAsiaTheme="minorEastAsia"/>
            <w:b/>
            <w:bCs/>
            <w:noProof/>
            <w:lang w:eastAsia="it-IT"/>
          </w:rPr>
          <w:tab/>
        </w:r>
        <w:r w:rsidRPr="000E3317">
          <w:rPr>
            <w:rStyle w:val="Collegamentoipertestuale"/>
            <w:b/>
            <w:bCs/>
            <w:smallCaps/>
            <w:noProof/>
            <w:spacing w:val="5"/>
          </w:rPr>
          <w:t>Descrizione delle professionalità da impegnare nell’attività di progetto</w:t>
        </w:r>
        <w:r w:rsidRPr="000E3317">
          <w:rPr>
            <w:b/>
            <w:bCs/>
            <w:noProof/>
            <w:webHidden/>
          </w:rPr>
          <w:tab/>
        </w:r>
        <w:r w:rsidRPr="000E3317">
          <w:rPr>
            <w:b/>
            <w:bCs/>
            <w:noProof/>
            <w:webHidden/>
          </w:rPr>
          <w:fldChar w:fldCharType="begin"/>
        </w:r>
        <w:r w:rsidRPr="000E3317">
          <w:rPr>
            <w:b/>
            <w:bCs/>
            <w:noProof/>
            <w:webHidden/>
          </w:rPr>
          <w:instrText xml:space="preserve"> PAGEREF _Toc64961781 \h </w:instrText>
        </w:r>
        <w:r w:rsidRPr="000E3317">
          <w:rPr>
            <w:b/>
            <w:bCs/>
            <w:noProof/>
            <w:webHidden/>
          </w:rPr>
        </w:r>
        <w:r w:rsidRPr="000E3317">
          <w:rPr>
            <w:b/>
            <w:bCs/>
            <w:noProof/>
            <w:webHidden/>
          </w:rPr>
          <w:fldChar w:fldCharType="separate"/>
        </w:r>
        <w:r w:rsidRPr="000E3317">
          <w:rPr>
            <w:b/>
            <w:bCs/>
            <w:noProof/>
            <w:webHidden/>
          </w:rPr>
          <w:t>12</w:t>
        </w:r>
        <w:r w:rsidRPr="000E3317">
          <w:rPr>
            <w:b/>
            <w:bCs/>
            <w:noProof/>
            <w:webHidden/>
          </w:rPr>
          <w:fldChar w:fldCharType="end"/>
        </w:r>
      </w:hyperlink>
    </w:p>
    <w:p w14:paraId="28C721F0" w14:textId="349DC86C" w:rsidR="000E3317" w:rsidRPr="000E3317" w:rsidRDefault="000E3317">
      <w:pPr>
        <w:pStyle w:val="Sommario1"/>
        <w:rPr>
          <w:rFonts w:eastAsiaTheme="minorEastAsia"/>
          <w:b/>
          <w:bCs/>
          <w:noProof/>
          <w:lang w:eastAsia="it-IT"/>
        </w:rPr>
      </w:pPr>
      <w:hyperlink w:anchor="_Toc64961782" w:history="1">
        <w:r w:rsidRPr="000E3317">
          <w:rPr>
            <w:rStyle w:val="Collegamentoipertestuale"/>
            <w:b/>
            <w:bCs/>
            <w:smallCaps/>
            <w:noProof/>
            <w:spacing w:val="5"/>
          </w:rPr>
          <w:t>6.</w:t>
        </w:r>
        <w:r w:rsidRPr="000E3317">
          <w:rPr>
            <w:rFonts w:eastAsiaTheme="minorEastAsia"/>
            <w:b/>
            <w:bCs/>
            <w:noProof/>
            <w:lang w:eastAsia="it-IT"/>
          </w:rPr>
          <w:tab/>
        </w:r>
        <w:r w:rsidRPr="000E3317">
          <w:rPr>
            <w:rStyle w:val="Collegamentoipertestuale"/>
            <w:b/>
            <w:bCs/>
            <w:smallCaps/>
            <w:noProof/>
            <w:spacing w:val="5"/>
          </w:rPr>
          <w:t>Coerenza con la scheda di azione</w:t>
        </w:r>
        <w:r w:rsidRPr="000E3317">
          <w:rPr>
            <w:b/>
            <w:bCs/>
            <w:noProof/>
            <w:webHidden/>
          </w:rPr>
          <w:tab/>
        </w:r>
        <w:r w:rsidRPr="000E3317">
          <w:rPr>
            <w:b/>
            <w:bCs/>
            <w:noProof/>
            <w:webHidden/>
          </w:rPr>
          <w:fldChar w:fldCharType="begin"/>
        </w:r>
        <w:r w:rsidRPr="000E3317">
          <w:rPr>
            <w:b/>
            <w:bCs/>
            <w:noProof/>
            <w:webHidden/>
          </w:rPr>
          <w:instrText xml:space="preserve"> PAGEREF _Toc64961782 \h </w:instrText>
        </w:r>
        <w:r w:rsidRPr="000E3317">
          <w:rPr>
            <w:b/>
            <w:bCs/>
            <w:noProof/>
            <w:webHidden/>
          </w:rPr>
        </w:r>
        <w:r w:rsidRPr="000E3317">
          <w:rPr>
            <w:b/>
            <w:bCs/>
            <w:noProof/>
            <w:webHidden/>
          </w:rPr>
          <w:fldChar w:fldCharType="separate"/>
        </w:r>
        <w:r w:rsidRPr="000E3317">
          <w:rPr>
            <w:b/>
            <w:bCs/>
            <w:noProof/>
            <w:webHidden/>
          </w:rPr>
          <w:t>15</w:t>
        </w:r>
        <w:r w:rsidRPr="000E3317">
          <w:rPr>
            <w:b/>
            <w:bCs/>
            <w:noProof/>
            <w:webHidden/>
          </w:rPr>
          <w:fldChar w:fldCharType="end"/>
        </w:r>
      </w:hyperlink>
    </w:p>
    <w:p w14:paraId="7A6DC1E3" w14:textId="1642A376" w:rsidR="000E3317" w:rsidRPr="000E3317" w:rsidRDefault="000E3317">
      <w:pPr>
        <w:pStyle w:val="Sommario1"/>
        <w:rPr>
          <w:rFonts w:eastAsiaTheme="minorEastAsia"/>
          <w:b/>
          <w:bCs/>
          <w:noProof/>
          <w:lang w:eastAsia="it-IT"/>
        </w:rPr>
      </w:pPr>
      <w:hyperlink w:anchor="_Toc64961783" w:history="1">
        <w:r w:rsidRPr="000E3317">
          <w:rPr>
            <w:rStyle w:val="Collegamentoipertestuale"/>
            <w:b/>
            <w:bCs/>
            <w:smallCaps/>
            <w:noProof/>
            <w:spacing w:val="5"/>
          </w:rPr>
          <w:t>7.</w:t>
        </w:r>
        <w:r w:rsidRPr="000E3317">
          <w:rPr>
            <w:rFonts w:eastAsiaTheme="minorEastAsia"/>
            <w:b/>
            <w:bCs/>
            <w:noProof/>
            <w:lang w:eastAsia="it-IT"/>
          </w:rPr>
          <w:tab/>
        </w:r>
        <w:r w:rsidRPr="000E3317">
          <w:rPr>
            <w:rStyle w:val="Collegamentoipertestuale"/>
            <w:b/>
            <w:bCs/>
            <w:smallCaps/>
            <w:noProof/>
            <w:spacing w:val="5"/>
          </w:rPr>
          <w:t>Descrizione delle strategie di comunicazione dei risultati e delle modalità di valorizzazione dell’iniziativa</w:t>
        </w:r>
        <w:r w:rsidRPr="000E3317">
          <w:rPr>
            <w:b/>
            <w:bCs/>
            <w:noProof/>
            <w:webHidden/>
          </w:rPr>
          <w:tab/>
        </w:r>
        <w:r w:rsidRPr="000E3317">
          <w:rPr>
            <w:b/>
            <w:bCs/>
            <w:noProof/>
            <w:webHidden/>
          </w:rPr>
          <w:fldChar w:fldCharType="begin"/>
        </w:r>
        <w:r w:rsidRPr="000E3317">
          <w:rPr>
            <w:b/>
            <w:bCs/>
            <w:noProof/>
            <w:webHidden/>
          </w:rPr>
          <w:instrText xml:space="preserve"> PAGEREF _Toc64961783 \h </w:instrText>
        </w:r>
        <w:r w:rsidRPr="000E3317">
          <w:rPr>
            <w:b/>
            <w:bCs/>
            <w:noProof/>
            <w:webHidden/>
          </w:rPr>
        </w:r>
        <w:r w:rsidRPr="000E3317">
          <w:rPr>
            <w:b/>
            <w:bCs/>
            <w:noProof/>
            <w:webHidden/>
          </w:rPr>
          <w:fldChar w:fldCharType="separate"/>
        </w:r>
        <w:r w:rsidRPr="000E3317">
          <w:rPr>
            <w:b/>
            <w:bCs/>
            <w:noProof/>
            <w:webHidden/>
          </w:rPr>
          <w:t>16</w:t>
        </w:r>
        <w:r w:rsidRPr="000E3317">
          <w:rPr>
            <w:b/>
            <w:bCs/>
            <w:noProof/>
            <w:webHidden/>
          </w:rPr>
          <w:fldChar w:fldCharType="end"/>
        </w:r>
      </w:hyperlink>
    </w:p>
    <w:p w14:paraId="5FB4092A" w14:textId="3A8ECF1D" w:rsidR="000E3317" w:rsidRPr="000E3317" w:rsidRDefault="000E3317">
      <w:pPr>
        <w:pStyle w:val="Sommario1"/>
        <w:rPr>
          <w:rFonts w:eastAsiaTheme="minorEastAsia"/>
          <w:b/>
          <w:bCs/>
          <w:noProof/>
          <w:lang w:eastAsia="it-IT"/>
        </w:rPr>
      </w:pPr>
      <w:hyperlink w:anchor="_Toc64961784" w:history="1">
        <w:r w:rsidRPr="000E3317">
          <w:rPr>
            <w:rStyle w:val="Collegamentoipertestuale"/>
            <w:b/>
            <w:bCs/>
            <w:smallCaps/>
            <w:noProof/>
            <w:spacing w:val="5"/>
          </w:rPr>
          <w:t>8.</w:t>
        </w:r>
        <w:r w:rsidRPr="000E3317">
          <w:rPr>
            <w:rFonts w:eastAsiaTheme="minorEastAsia"/>
            <w:b/>
            <w:bCs/>
            <w:noProof/>
            <w:lang w:eastAsia="it-IT"/>
          </w:rPr>
          <w:tab/>
        </w:r>
        <w:r w:rsidRPr="000E3317">
          <w:rPr>
            <w:rStyle w:val="Collegamentoipertestuale"/>
            <w:b/>
            <w:bCs/>
            <w:smallCaps/>
            <w:noProof/>
            <w:spacing w:val="5"/>
          </w:rPr>
          <w:t>Descrizione delle potenzialità di scalabilità, standardizzazione e replicabilità del progetto</w:t>
        </w:r>
        <w:r w:rsidRPr="000E3317">
          <w:rPr>
            <w:b/>
            <w:bCs/>
            <w:noProof/>
            <w:webHidden/>
          </w:rPr>
          <w:tab/>
        </w:r>
        <w:r w:rsidRPr="000E3317">
          <w:rPr>
            <w:b/>
            <w:bCs/>
            <w:noProof/>
            <w:webHidden/>
          </w:rPr>
          <w:fldChar w:fldCharType="begin"/>
        </w:r>
        <w:r w:rsidRPr="000E3317">
          <w:rPr>
            <w:b/>
            <w:bCs/>
            <w:noProof/>
            <w:webHidden/>
          </w:rPr>
          <w:instrText xml:space="preserve"> PAGEREF _Toc64961784 \h </w:instrText>
        </w:r>
        <w:r w:rsidRPr="000E3317">
          <w:rPr>
            <w:b/>
            <w:bCs/>
            <w:noProof/>
            <w:webHidden/>
          </w:rPr>
        </w:r>
        <w:r w:rsidRPr="000E3317">
          <w:rPr>
            <w:b/>
            <w:bCs/>
            <w:noProof/>
            <w:webHidden/>
          </w:rPr>
          <w:fldChar w:fldCharType="separate"/>
        </w:r>
        <w:r w:rsidRPr="000E3317">
          <w:rPr>
            <w:b/>
            <w:bCs/>
            <w:noProof/>
            <w:webHidden/>
          </w:rPr>
          <w:t>18</w:t>
        </w:r>
        <w:r w:rsidRPr="000E3317">
          <w:rPr>
            <w:b/>
            <w:bCs/>
            <w:noProof/>
            <w:webHidden/>
          </w:rPr>
          <w:fldChar w:fldCharType="end"/>
        </w:r>
      </w:hyperlink>
    </w:p>
    <w:p w14:paraId="18D07916" w14:textId="0C81B650" w:rsidR="000E3317" w:rsidRPr="000E3317" w:rsidRDefault="000E3317">
      <w:pPr>
        <w:pStyle w:val="Sommario1"/>
        <w:rPr>
          <w:rFonts w:eastAsiaTheme="minorEastAsia"/>
          <w:b/>
          <w:bCs/>
          <w:noProof/>
          <w:lang w:eastAsia="it-IT"/>
        </w:rPr>
      </w:pPr>
      <w:hyperlink w:anchor="_Toc64961785" w:history="1">
        <w:r w:rsidRPr="000E3317">
          <w:rPr>
            <w:rStyle w:val="Collegamentoipertestuale"/>
            <w:b/>
            <w:bCs/>
            <w:smallCaps/>
            <w:noProof/>
            <w:spacing w:val="5"/>
          </w:rPr>
          <w:t>9.</w:t>
        </w:r>
        <w:r w:rsidRPr="000E3317">
          <w:rPr>
            <w:rFonts w:eastAsiaTheme="minorEastAsia"/>
            <w:b/>
            <w:bCs/>
            <w:noProof/>
            <w:lang w:eastAsia="it-IT"/>
          </w:rPr>
          <w:tab/>
        </w:r>
        <w:r w:rsidRPr="000E3317">
          <w:rPr>
            <w:rStyle w:val="Collegamentoipertestuale"/>
            <w:b/>
            <w:bCs/>
            <w:smallCaps/>
            <w:noProof/>
            <w:spacing w:val="5"/>
          </w:rPr>
          <w:t>Tempistica di realizzazione dell’intervento e cronoprogramma delle attività di progetto</w:t>
        </w:r>
        <w:r w:rsidRPr="000E3317">
          <w:rPr>
            <w:b/>
            <w:bCs/>
            <w:noProof/>
            <w:webHidden/>
          </w:rPr>
          <w:tab/>
        </w:r>
        <w:r w:rsidRPr="000E3317">
          <w:rPr>
            <w:b/>
            <w:bCs/>
            <w:noProof/>
            <w:webHidden/>
          </w:rPr>
          <w:fldChar w:fldCharType="begin"/>
        </w:r>
        <w:r w:rsidRPr="000E3317">
          <w:rPr>
            <w:b/>
            <w:bCs/>
            <w:noProof/>
            <w:webHidden/>
          </w:rPr>
          <w:instrText xml:space="preserve"> PAGEREF _Toc64961785 \h </w:instrText>
        </w:r>
        <w:r w:rsidRPr="000E3317">
          <w:rPr>
            <w:b/>
            <w:bCs/>
            <w:noProof/>
            <w:webHidden/>
          </w:rPr>
        </w:r>
        <w:r w:rsidRPr="000E3317">
          <w:rPr>
            <w:b/>
            <w:bCs/>
            <w:noProof/>
            <w:webHidden/>
          </w:rPr>
          <w:fldChar w:fldCharType="separate"/>
        </w:r>
        <w:r w:rsidRPr="000E3317">
          <w:rPr>
            <w:b/>
            <w:bCs/>
            <w:noProof/>
            <w:webHidden/>
          </w:rPr>
          <w:t>18</w:t>
        </w:r>
        <w:r w:rsidRPr="000E3317">
          <w:rPr>
            <w:b/>
            <w:bCs/>
            <w:noProof/>
            <w:webHidden/>
          </w:rPr>
          <w:fldChar w:fldCharType="end"/>
        </w:r>
      </w:hyperlink>
    </w:p>
    <w:p w14:paraId="10C1F8E4" w14:textId="1263F979" w:rsidR="000E3317" w:rsidRPr="000E3317" w:rsidRDefault="000E3317">
      <w:pPr>
        <w:pStyle w:val="Sommario1"/>
        <w:rPr>
          <w:rFonts w:eastAsiaTheme="minorEastAsia"/>
          <w:b/>
          <w:bCs/>
          <w:noProof/>
          <w:lang w:eastAsia="it-IT"/>
        </w:rPr>
      </w:pPr>
      <w:hyperlink w:anchor="_Toc64961786" w:history="1">
        <w:r w:rsidRPr="000E3317">
          <w:rPr>
            <w:rStyle w:val="Collegamentoipertestuale"/>
            <w:b/>
            <w:bCs/>
            <w:smallCaps/>
            <w:noProof/>
            <w:spacing w:val="5"/>
          </w:rPr>
          <w:t>10.</w:t>
        </w:r>
        <w:r w:rsidRPr="000E3317">
          <w:rPr>
            <w:rFonts w:eastAsiaTheme="minorEastAsia"/>
            <w:b/>
            <w:bCs/>
            <w:noProof/>
            <w:lang w:eastAsia="it-IT"/>
          </w:rPr>
          <w:tab/>
        </w:r>
        <w:r w:rsidRPr="000E3317">
          <w:rPr>
            <w:rStyle w:val="Collegamentoipertestuale"/>
            <w:b/>
            <w:bCs/>
            <w:smallCaps/>
            <w:noProof/>
            <w:spacing w:val="5"/>
          </w:rPr>
          <w:t>Descrivere i risultati che si prevede di ottenere tramite le attività progettuali</w:t>
        </w:r>
        <w:r w:rsidRPr="000E3317">
          <w:rPr>
            <w:b/>
            <w:bCs/>
            <w:noProof/>
            <w:webHidden/>
          </w:rPr>
          <w:tab/>
        </w:r>
        <w:r w:rsidRPr="000E3317">
          <w:rPr>
            <w:b/>
            <w:bCs/>
            <w:noProof/>
            <w:webHidden/>
          </w:rPr>
          <w:fldChar w:fldCharType="begin"/>
        </w:r>
        <w:r w:rsidRPr="000E3317">
          <w:rPr>
            <w:b/>
            <w:bCs/>
            <w:noProof/>
            <w:webHidden/>
          </w:rPr>
          <w:instrText xml:space="preserve"> PAGEREF _Toc64961786 \h </w:instrText>
        </w:r>
        <w:r w:rsidRPr="000E3317">
          <w:rPr>
            <w:b/>
            <w:bCs/>
            <w:noProof/>
            <w:webHidden/>
          </w:rPr>
        </w:r>
        <w:r w:rsidRPr="000E3317">
          <w:rPr>
            <w:b/>
            <w:bCs/>
            <w:noProof/>
            <w:webHidden/>
          </w:rPr>
          <w:fldChar w:fldCharType="separate"/>
        </w:r>
        <w:r w:rsidRPr="000E3317">
          <w:rPr>
            <w:b/>
            <w:bCs/>
            <w:noProof/>
            <w:webHidden/>
          </w:rPr>
          <w:t>20</w:t>
        </w:r>
        <w:r w:rsidRPr="000E3317">
          <w:rPr>
            <w:b/>
            <w:bCs/>
            <w:noProof/>
            <w:webHidden/>
          </w:rPr>
          <w:fldChar w:fldCharType="end"/>
        </w:r>
      </w:hyperlink>
    </w:p>
    <w:p w14:paraId="7C7609A2" w14:textId="05F5837D" w:rsidR="000E3317" w:rsidRPr="000E3317" w:rsidRDefault="000E3317">
      <w:pPr>
        <w:pStyle w:val="Sommario1"/>
        <w:rPr>
          <w:rFonts w:eastAsiaTheme="minorEastAsia"/>
          <w:b/>
          <w:bCs/>
          <w:noProof/>
          <w:lang w:eastAsia="it-IT"/>
        </w:rPr>
      </w:pPr>
      <w:hyperlink w:anchor="_Toc64961787" w:history="1">
        <w:r w:rsidRPr="000E3317">
          <w:rPr>
            <w:rStyle w:val="Collegamentoipertestuale"/>
            <w:b/>
            <w:bCs/>
            <w:smallCaps/>
            <w:noProof/>
            <w:spacing w:val="5"/>
          </w:rPr>
          <w:t>11 Quadro finanziario del progetto</w:t>
        </w:r>
        <w:r w:rsidRPr="000E3317">
          <w:rPr>
            <w:b/>
            <w:bCs/>
            <w:noProof/>
            <w:webHidden/>
          </w:rPr>
          <w:tab/>
        </w:r>
        <w:r w:rsidRPr="000E3317">
          <w:rPr>
            <w:b/>
            <w:bCs/>
            <w:noProof/>
            <w:webHidden/>
          </w:rPr>
          <w:fldChar w:fldCharType="begin"/>
        </w:r>
        <w:r w:rsidRPr="000E3317">
          <w:rPr>
            <w:b/>
            <w:bCs/>
            <w:noProof/>
            <w:webHidden/>
          </w:rPr>
          <w:instrText xml:space="preserve"> PAGEREF _Toc64961787 \h </w:instrText>
        </w:r>
        <w:r w:rsidRPr="000E3317">
          <w:rPr>
            <w:b/>
            <w:bCs/>
            <w:noProof/>
            <w:webHidden/>
          </w:rPr>
        </w:r>
        <w:r w:rsidRPr="000E3317">
          <w:rPr>
            <w:b/>
            <w:bCs/>
            <w:noProof/>
            <w:webHidden/>
          </w:rPr>
          <w:fldChar w:fldCharType="separate"/>
        </w:r>
        <w:r w:rsidRPr="000E3317">
          <w:rPr>
            <w:b/>
            <w:bCs/>
            <w:noProof/>
            <w:webHidden/>
          </w:rPr>
          <w:t>20</w:t>
        </w:r>
        <w:r w:rsidRPr="000E3317">
          <w:rPr>
            <w:b/>
            <w:bCs/>
            <w:noProof/>
            <w:webHidden/>
          </w:rPr>
          <w:fldChar w:fldCharType="end"/>
        </w:r>
      </w:hyperlink>
    </w:p>
    <w:p w14:paraId="575C7EA4" w14:textId="6F4CC387" w:rsidR="000E3317" w:rsidRDefault="000E3317">
      <w:pPr>
        <w:pStyle w:val="Sommario1"/>
        <w:rPr>
          <w:rFonts w:eastAsiaTheme="minorEastAsia"/>
          <w:noProof/>
          <w:lang w:eastAsia="it-IT"/>
        </w:rPr>
      </w:pPr>
      <w:hyperlink w:anchor="_Toc64961788" w:history="1">
        <w:r w:rsidRPr="000E3317">
          <w:rPr>
            <w:rStyle w:val="Collegamentoipertestuale"/>
            <w:b/>
            <w:bCs/>
            <w:smallCaps/>
            <w:noProof/>
            <w:spacing w:val="5"/>
          </w:rPr>
          <w:t>12 Piano di gestione, sostenibilità economica e finanziaria dell’intervento</w:t>
        </w:r>
        <w:r w:rsidRPr="000E3317">
          <w:rPr>
            <w:b/>
            <w:bCs/>
            <w:noProof/>
            <w:webHidden/>
          </w:rPr>
          <w:tab/>
        </w:r>
        <w:r w:rsidRPr="000E3317">
          <w:rPr>
            <w:b/>
            <w:bCs/>
            <w:noProof/>
            <w:webHidden/>
          </w:rPr>
          <w:fldChar w:fldCharType="begin"/>
        </w:r>
        <w:r w:rsidRPr="000E3317">
          <w:rPr>
            <w:b/>
            <w:bCs/>
            <w:noProof/>
            <w:webHidden/>
          </w:rPr>
          <w:instrText xml:space="preserve"> PAGEREF _Toc64961788 \h </w:instrText>
        </w:r>
        <w:r w:rsidRPr="000E3317">
          <w:rPr>
            <w:b/>
            <w:bCs/>
            <w:noProof/>
            <w:webHidden/>
          </w:rPr>
        </w:r>
        <w:r w:rsidRPr="000E3317">
          <w:rPr>
            <w:b/>
            <w:bCs/>
            <w:noProof/>
            <w:webHidden/>
          </w:rPr>
          <w:fldChar w:fldCharType="separate"/>
        </w:r>
        <w:r w:rsidRPr="000E3317">
          <w:rPr>
            <w:b/>
            <w:bCs/>
            <w:noProof/>
            <w:webHidden/>
          </w:rPr>
          <w:t>21</w:t>
        </w:r>
        <w:r w:rsidRPr="000E3317">
          <w:rPr>
            <w:b/>
            <w:bCs/>
            <w:noProof/>
            <w:webHidden/>
          </w:rPr>
          <w:fldChar w:fldCharType="end"/>
        </w:r>
      </w:hyperlink>
    </w:p>
    <w:p w14:paraId="554E866A" w14:textId="12733DE9" w:rsidR="00B23445" w:rsidRDefault="00F034F3" w:rsidP="007B22E4">
      <w:pPr>
        <w:sectPr w:rsidR="00B23445" w:rsidSect="00CA14C0">
          <w:headerReference w:type="default" r:id="rId10"/>
          <w:footerReference w:type="default" r:id="rId11"/>
          <w:headerReference w:type="first" r:id="rId12"/>
          <w:pgSz w:w="11906" w:h="16838"/>
          <w:pgMar w:top="1418" w:right="1134" w:bottom="1134" w:left="1134" w:header="708" w:footer="708" w:gutter="0"/>
          <w:pgNumType w:start="0"/>
          <w:cols w:space="708"/>
          <w:titlePg/>
          <w:docGrid w:linePitch="360"/>
        </w:sectPr>
      </w:pPr>
      <w:r>
        <w:fldChar w:fldCharType="end"/>
      </w:r>
    </w:p>
    <w:p w14:paraId="6D44E956" w14:textId="77777777" w:rsidR="0091231F" w:rsidRDefault="0091231F" w:rsidP="0091231F">
      <w:pPr>
        <w:tabs>
          <w:tab w:val="left" w:pos="7513"/>
        </w:tabs>
        <w:spacing w:after="0"/>
        <w:jc w:val="center"/>
        <w:rPr>
          <w:rFonts w:ascii="Gill Sans Nova" w:hAnsi="Gill Sans Nova" w:cs="Arial"/>
          <w:sz w:val="72"/>
          <w:szCs w:val="72"/>
        </w:rPr>
      </w:pPr>
      <w:r w:rsidRPr="00A70BEC">
        <w:rPr>
          <w:rFonts w:ascii="Arial Black" w:hAnsi="Arial Black" w:cs="Arial"/>
          <w:bCs/>
          <w:color w:val="1F3864" w:themeColor="accent1" w:themeShade="80"/>
          <w:sz w:val="32"/>
          <w:szCs w:val="32"/>
        </w:rPr>
        <w:lastRenderedPageBreak/>
        <w:t>Servizi di supporto alla governance, Ufficio Unico per la progettazione associata e project management</w:t>
      </w:r>
    </w:p>
    <w:p w14:paraId="042167D2" w14:textId="3E040C6F" w:rsidR="009211DE" w:rsidRPr="00554ABB" w:rsidRDefault="009211DE" w:rsidP="0091231F">
      <w:pPr>
        <w:jc w:val="center"/>
        <w:rPr>
          <w:b/>
          <w:bCs/>
          <w:color w:val="1F3864" w:themeColor="accent1" w:themeShade="80"/>
          <w:sz w:val="24"/>
          <w:szCs w:val="24"/>
        </w:rPr>
      </w:pPr>
      <w:r w:rsidRPr="00554ABB">
        <w:rPr>
          <w:b/>
          <w:bCs/>
          <w:color w:val="1F3864" w:themeColor="accent1" w:themeShade="80"/>
          <w:sz w:val="24"/>
          <w:szCs w:val="24"/>
        </w:rPr>
        <w:t xml:space="preserve">Relazione </w:t>
      </w:r>
      <w:r w:rsidR="00C87FA0">
        <w:rPr>
          <w:b/>
          <w:bCs/>
          <w:color w:val="1F3864" w:themeColor="accent1" w:themeShade="80"/>
          <w:sz w:val="24"/>
          <w:szCs w:val="24"/>
        </w:rPr>
        <w:t>T</w:t>
      </w:r>
      <w:r w:rsidRPr="00554ABB">
        <w:rPr>
          <w:b/>
          <w:bCs/>
          <w:color w:val="1F3864" w:themeColor="accent1" w:themeShade="80"/>
          <w:sz w:val="24"/>
          <w:szCs w:val="24"/>
        </w:rPr>
        <w:t>ecnico illustrativa</w:t>
      </w:r>
    </w:p>
    <w:p w14:paraId="67660234" w14:textId="77777777" w:rsidR="00516945" w:rsidRPr="009211DE" w:rsidRDefault="00516945" w:rsidP="007B22E4">
      <w:pPr>
        <w:rPr>
          <w:b/>
          <w:bCs/>
          <w:sz w:val="28"/>
          <w:szCs w:val="28"/>
        </w:rPr>
      </w:pPr>
    </w:p>
    <w:p w14:paraId="11F716C3" w14:textId="77777777" w:rsidR="006779E9" w:rsidRPr="00CA14C0" w:rsidRDefault="000F4E97" w:rsidP="00F034F3">
      <w:pPr>
        <w:pStyle w:val="Paragrafoelenco"/>
        <w:numPr>
          <w:ilvl w:val="0"/>
          <w:numId w:val="1"/>
        </w:numPr>
        <w:spacing w:before="240" w:line="276" w:lineRule="auto"/>
        <w:ind w:right="-143"/>
        <w:jc w:val="both"/>
        <w:outlineLvl w:val="0"/>
        <w:rPr>
          <w:rStyle w:val="Riferimentointenso"/>
        </w:rPr>
      </w:pPr>
      <w:bookmarkStart w:id="2" w:name="_Toc64961777"/>
      <w:r w:rsidRPr="00CA14C0">
        <w:rPr>
          <w:rStyle w:val="Riferimentointenso"/>
        </w:rPr>
        <w:t>Analisi di contesto e d</w:t>
      </w:r>
      <w:r w:rsidR="007B22E4" w:rsidRPr="00CA14C0">
        <w:rPr>
          <w:rStyle w:val="Riferimentointenso"/>
        </w:rPr>
        <w:t xml:space="preserve">escrizione dei </w:t>
      </w:r>
      <w:r w:rsidR="006779E9" w:rsidRPr="00CA14C0">
        <w:rPr>
          <w:rStyle w:val="Riferimentointenso"/>
        </w:rPr>
        <w:t>fab</w:t>
      </w:r>
      <w:r w:rsidR="007B22E4" w:rsidRPr="00CA14C0">
        <w:rPr>
          <w:rStyle w:val="Riferimentointenso"/>
        </w:rPr>
        <w:t>bisogni</w:t>
      </w:r>
      <w:bookmarkEnd w:id="2"/>
      <w:r w:rsidR="007B22E4" w:rsidRPr="00CA14C0">
        <w:rPr>
          <w:rStyle w:val="Riferimentointenso"/>
        </w:rPr>
        <w:t xml:space="preserve"> </w:t>
      </w:r>
    </w:p>
    <w:p w14:paraId="7207ADBB" w14:textId="77777777" w:rsidR="00D85CDD" w:rsidRDefault="00D85CDD" w:rsidP="006779E9">
      <w:pPr>
        <w:pStyle w:val="Paragrafoelenco"/>
        <w:spacing w:line="276" w:lineRule="auto"/>
        <w:ind w:left="501" w:right="-143"/>
        <w:jc w:val="both"/>
        <w:rPr>
          <w:rFonts w:ascii="Times New Roman" w:hAnsi="Times New Roman" w:cs="Times New Roman"/>
          <w:sz w:val="24"/>
          <w:szCs w:val="24"/>
        </w:rPr>
      </w:pPr>
    </w:p>
    <w:p w14:paraId="22DB6DB7" w14:textId="38A735EC" w:rsidR="00333645" w:rsidRDefault="00130427" w:rsidP="000E3317">
      <w:pPr>
        <w:autoSpaceDE w:val="0"/>
        <w:autoSpaceDN w:val="0"/>
        <w:adjustRightInd w:val="0"/>
        <w:spacing w:line="276" w:lineRule="auto"/>
        <w:ind w:left="284" w:right="-1"/>
        <w:jc w:val="both"/>
        <w:rPr>
          <w:rFonts w:ascii="Times New Roman" w:hAnsi="Times New Roman" w:cs="Times New Roman"/>
          <w:sz w:val="24"/>
          <w:szCs w:val="24"/>
        </w:rPr>
      </w:pPr>
      <w:bookmarkStart w:id="3" w:name="_Hlk63872619"/>
      <w:r w:rsidRPr="0051758D">
        <w:rPr>
          <w:rFonts w:ascii="Times New Roman" w:hAnsi="Times New Roman" w:cs="Times New Roman"/>
          <w:sz w:val="24"/>
          <w:szCs w:val="24"/>
        </w:rPr>
        <w:t>I comuni dell’Area Interna del Calatino</w:t>
      </w:r>
      <w:r w:rsidR="006310DF">
        <w:rPr>
          <w:rFonts w:ascii="Times New Roman" w:hAnsi="Times New Roman" w:cs="Times New Roman"/>
          <w:sz w:val="24"/>
          <w:szCs w:val="24"/>
        </w:rPr>
        <w:t xml:space="preserve"> -</w:t>
      </w:r>
      <w:r w:rsidRPr="0051758D">
        <w:rPr>
          <w:rFonts w:ascii="Times New Roman" w:hAnsi="Times New Roman" w:cs="Times New Roman"/>
          <w:sz w:val="24"/>
          <w:szCs w:val="24"/>
        </w:rPr>
        <w:t xml:space="preserve"> </w:t>
      </w:r>
      <w:r w:rsidR="006310DF" w:rsidRPr="00E91E88">
        <w:rPr>
          <w:rFonts w:ascii="Times New Roman" w:hAnsi="Times New Roman" w:cs="Times New Roman"/>
          <w:sz w:val="24"/>
          <w:szCs w:val="24"/>
        </w:rPr>
        <w:t>Caltagirone, Grammichele, Licodia Eubea, Mineo, Mirabella Imbaccari, San Cono, San Michele di Ganzaria e Vizzini</w:t>
      </w:r>
      <w:r w:rsidR="006310DF" w:rsidRPr="0051758D">
        <w:rPr>
          <w:rFonts w:ascii="Times New Roman" w:hAnsi="Times New Roman" w:cs="Times New Roman"/>
          <w:sz w:val="24"/>
          <w:szCs w:val="24"/>
        </w:rPr>
        <w:t xml:space="preserve"> </w:t>
      </w:r>
      <w:r w:rsidR="006310DF">
        <w:rPr>
          <w:rFonts w:ascii="Times New Roman" w:hAnsi="Times New Roman" w:cs="Times New Roman"/>
          <w:sz w:val="24"/>
          <w:szCs w:val="24"/>
        </w:rPr>
        <w:t xml:space="preserve">- </w:t>
      </w:r>
      <w:r w:rsidRPr="0051758D">
        <w:rPr>
          <w:rFonts w:ascii="Times New Roman" w:hAnsi="Times New Roman" w:cs="Times New Roman"/>
          <w:sz w:val="24"/>
          <w:szCs w:val="24"/>
        </w:rPr>
        <w:t>formano una grande comunità che si trova e si troverà sempre più in futuro, ad affrontare problemi che travalicano i reali confini amministrativi di ciascuno</w:t>
      </w:r>
      <w:r w:rsidR="00333645">
        <w:rPr>
          <w:rFonts w:ascii="Times New Roman" w:hAnsi="Times New Roman" w:cs="Times New Roman"/>
          <w:sz w:val="24"/>
          <w:szCs w:val="24"/>
        </w:rPr>
        <w:t>.</w:t>
      </w:r>
    </w:p>
    <w:bookmarkEnd w:id="3"/>
    <w:p w14:paraId="53155A7F" w14:textId="66AFCD1D" w:rsidR="00130427" w:rsidRPr="0051758D" w:rsidRDefault="00333645" w:rsidP="000E3317">
      <w:pPr>
        <w:autoSpaceDE w:val="0"/>
        <w:autoSpaceDN w:val="0"/>
        <w:adjustRightInd w:val="0"/>
        <w:spacing w:line="276" w:lineRule="auto"/>
        <w:ind w:left="284" w:right="-1"/>
        <w:jc w:val="both"/>
        <w:rPr>
          <w:rFonts w:ascii="Times New Roman" w:hAnsi="Times New Roman" w:cs="Times New Roman"/>
          <w:sz w:val="24"/>
          <w:szCs w:val="24"/>
        </w:rPr>
      </w:pPr>
      <w:r>
        <w:rPr>
          <w:rFonts w:ascii="Times New Roman" w:hAnsi="Times New Roman" w:cs="Times New Roman"/>
          <w:sz w:val="24"/>
          <w:szCs w:val="24"/>
        </w:rPr>
        <w:t>L</w:t>
      </w:r>
      <w:r w:rsidR="00130427" w:rsidRPr="0051758D">
        <w:rPr>
          <w:rFonts w:ascii="Times New Roman" w:hAnsi="Times New Roman" w:cs="Times New Roman"/>
          <w:sz w:val="24"/>
          <w:szCs w:val="24"/>
        </w:rPr>
        <w:t xml:space="preserve">a sfida che l’area interna </w:t>
      </w:r>
      <w:r>
        <w:rPr>
          <w:rFonts w:ascii="Times New Roman" w:hAnsi="Times New Roman" w:cs="Times New Roman"/>
          <w:sz w:val="24"/>
          <w:szCs w:val="24"/>
        </w:rPr>
        <w:t>si trova ad</w:t>
      </w:r>
      <w:r w:rsidR="00130427" w:rsidRPr="0051758D">
        <w:rPr>
          <w:rFonts w:ascii="Times New Roman" w:hAnsi="Times New Roman" w:cs="Times New Roman"/>
          <w:sz w:val="24"/>
          <w:szCs w:val="24"/>
        </w:rPr>
        <w:t xml:space="preserve"> affrontare consiste nello sviluppo di risposte caratterizzate da un orizzonte territoriale più ampio di quello comunale e dalla consapevolezza della necessità di fare fronte comune rispetto </w:t>
      </w:r>
      <w:r w:rsidR="004A3831">
        <w:rPr>
          <w:rFonts w:ascii="Times New Roman" w:hAnsi="Times New Roman" w:cs="Times New Roman"/>
          <w:sz w:val="24"/>
          <w:szCs w:val="24"/>
        </w:rPr>
        <w:t>al</w:t>
      </w:r>
      <w:r w:rsidR="00130427" w:rsidRPr="0051758D">
        <w:rPr>
          <w:rFonts w:ascii="Times New Roman" w:hAnsi="Times New Roman" w:cs="Times New Roman"/>
          <w:sz w:val="24"/>
          <w:szCs w:val="24"/>
        </w:rPr>
        <w:t xml:space="preserve">le attuali dinamiche economiche recessive, sociali d’invecchiamento della popolazione, </w:t>
      </w:r>
      <w:r w:rsidRPr="0051758D">
        <w:rPr>
          <w:rFonts w:ascii="Times New Roman" w:hAnsi="Times New Roman" w:cs="Times New Roman"/>
          <w:sz w:val="24"/>
          <w:szCs w:val="24"/>
        </w:rPr>
        <w:t>territori</w:t>
      </w:r>
      <w:r>
        <w:rPr>
          <w:rFonts w:ascii="Times New Roman" w:hAnsi="Times New Roman" w:cs="Times New Roman"/>
          <w:sz w:val="24"/>
          <w:szCs w:val="24"/>
        </w:rPr>
        <w:t>ali di</w:t>
      </w:r>
      <w:r w:rsidRPr="0051758D">
        <w:rPr>
          <w:rFonts w:ascii="Times New Roman" w:hAnsi="Times New Roman" w:cs="Times New Roman"/>
          <w:sz w:val="24"/>
          <w:szCs w:val="24"/>
        </w:rPr>
        <w:t xml:space="preserve"> </w:t>
      </w:r>
      <w:r w:rsidR="00130427" w:rsidRPr="0051758D">
        <w:rPr>
          <w:rFonts w:ascii="Times New Roman" w:hAnsi="Times New Roman" w:cs="Times New Roman"/>
          <w:sz w:val="24"/>
          <w:szCs w:val="24"/>
        </w:rPr>
        <w:t xml:space="preserve">inacessibilità, </w:t>
      </w:r>
      <w:r w:rsidRPr="0051758D">
        <w:rPr>
          <w:rFonts w:ascii="Times New Roman" w:hAnsi="Times New Roman" w:cs="Times New Roman"/>
          <w:sz w:val="24"/>
          <w:szCs w:val="24"/>
        </w:rPr>
        <w:t xml:space="preserve">di arretratezza </w:t>
      </w:r>
      <w:r>
        <w:rPr>
          <w:rFonts w:ascii="Times New Roman" w:hAnsi="Times New Roman" w:cs="Times New Roman"/>
          <w:sz w:val="24"/>
          <w:szCs w:val="24"/>
        </w:rPr>
        <w:t xml:space="preserve">delle infrastrutture, </w:t>
      </w:r>
      <w:r w:rsidR="00130427" w:rsidRPr="0051758D">
        <w:rPr>
          <w:rFonts w:ascii="Times New Roman" w:hAnsi="Times New Roman" w:cs="Times New Roman"/>
          <w:sz w:val="24"/>
          <w:szCs w:val="24"/>
        </w:rPr>
        <w:t>disoccupazione giovanile e femminile</w:t>
      </w:r>
      <w:r>
        <w:rPr>
          <w:rFonts w:ascii="Times New Roman" w:hAnsi="Times New Roman" w:cs="Times New Roman"/>
          <w:sz w:val="24"/>
          <w:szCs w:val="24"/>
        </w:rPr>
        <w:t xml:space="preserve">. A tal fine i comuni associati </w:t>
      </w:r>
      <w:r w:rsidR="00130427" w:rsidRPr="0051758D">
        <w:rPr>
          <w:rFonts w:ascii="Times New Roman" w:hAnsi="Times New Roman" w:cs="Times New Roman"/>
          <w:sz w:val="24"/>
          <w:szCs w:val="24"/>
        </w:rPr>
        <w:t>mett</w:t>
      </w:r>
      <w:r>
        <w:rPr>
          <w:rFonts w:ascii="Times New Roman" w:hAnsi="Times New Roman" w:cs="Times New Roman"/>
          <w:sz w:val="24"/>
          <w:szCs w:val="24"/>
        </w:rPr>
        <w:t>o</w:t>
      </w:r>
      <w:r w:rsidR="00130427" w:rsidRPr="0051758D">
        <w:rPr>
          <w:rFonts w:ascii="Times New Roman" w:hAnsi="Times New Roman" w:cs="Times New Roman"/>
          <w:sz w:val="24"/>
          <w:szCs w:val="24"/>
        </w:rPr>
        <w:t>no in campo soluzioni per il contenimento ed il contrasto dei processi di depauperamento</w:t>
      </w:r>
      <w:r w:rsidR="00181168">
        <w:rPr>
          <w:rFonts w:ascii="Times New Roman" w:hAnsi="Times New Roman" w:cs="Times New Roman"/>
          <w:sz w:val="24"/>
          <w:szCs w:val="24"/>
        </w:rPr>
        <w:t xml:space="preserve"> </w:t>
      </w:r>
      <w:r w:rsidR="00130427" w:rsidRPr="0051758D">
        <w:rPr>
          <w:rFonts w:ascii="Times New Roman" w:hAnsi="Times New Roman" w:cs="Times New Roman"/>
          <w:sz w:val="24"/>
          <w:szCs w:val="24"/>
        </w:rPr>
        <w:t xml:space="preserve">in atto. Attraverso l’attuazione della Strategia d’area si punta allo sviluppo di soluzioni </w:t>
      </w:r>
      <w:r>
        <w:rPr>
          <w:rFonts w:ascii="Times New Roman" w:hAnsi="Times New Roman" w:cs="Times New Roman"/>
          <w:sz w:val="24"/>
          <w:szCs w:val="24"/>
        </w:rPr>
        <w:t>condivise</w:t>
      </w:r>
      <w:r w:rsidR="00130427" w:rsidRPr="0051758D">
        <w:rPr>
          <w:rFonts w:ascii="Times New Roman" w:hAnsi="Times New Roman" w:cs="Times New Roman"/>
          <w:sz w:val="24"/>
          <w:szCs w:val="24"/>
        </w:rPr>
        <w:t>, sostenibili, intelligenti</w:t>
      </w:r>
      <w:r>
        <w:rPr>
          <w:rFonts w:ascii="Times New Roman" w:hAnsi="Times New Roman" w:cs="Times New Roman"/>
          <w:sz w:val="24"/>
          <w:szCs w:val="24"/>
        </w:rPr>
        <w:t>,</w:t>
      </w:r>
      <w:r w:rsidR="00130427" w:rsidRPr="0051758D">
        <w:rPr>
          <w:rFonts w:ascii="Times New Roman" w:hAnsi="Times New Roman" w:cs="Times New Roman"/>
          <w:sz w:val="24"/>
          <w:szCs w:val="24"/>
        </w:rPr>
        <w:t xml:space="preserve"> attuali </w:t>
      </w:r>
      <w:r>
        <w:rPr>
          <w:rFonts w:ascii="Times New Roman" w:hAnsi="Times New Roman" w:cs="Times New Roman"/>
          <w:sz w:val="24"/>
          <w:szCs w:val="24"/>
        </w:rPr>
        <w:t xml:space="preserve">ed appropriate </w:t>
      </w:r>
      <w:r w:rsidR="00130427" w:rsidRPr="0051758D">
        <w:rPr>
          <w:rFonts w:ascii="Times New Roman" w:hAnsi="Times New Roman" w:cs="Times New Roman"/>
          <w:sz w:val="24"/>
          <w:szCs w:val="24"/>
        </w:rPr>
        <w:t>per contenuti e dimensioni.</w:t>
      </w:r>
    </w:p>
    <w:p w14:paraId="36930B5F" w14:textId="1DBD06CB" w:rsidR="006779E9" w:rsidRPr="00E91E88" w:rsidRDefault="006779E9" w:rsidP="000E3317">
      <w:pPr>
        <w:pStyle w:val="Paragrafoelenco"/>
        <w:spacing w:line="276" w:lineRule="auto"/>
        <w:ind w:left="284" w:right="-1"/>
        <w:jc w:val="both"/>
        <w:rPr>
          <w:rFonts w:ascii="Times New Roman" w:hAnsi="Times New Roman" w:cs="Times New Roman"/>
          <w:sz w:val="24"/>
          <w:szCs w:val="24"/>
        </w:rPr>
      </w:pPr>
      <w:r w:rsidRPr="00E91E88">
        <w:rPr>
          <w:rFonts w:ascii="Times New Roman" w:hAnsi="Times New Roman" w:cs="Times New Roman"/>
          <w:sz w:val="24"/>
          <w:szCs w:val="24"/>
        </w:rPr>
        <w:t xml:space="preserve">L'obiettivo generale della Strategia </w:t>
      </w:r>
      <w:r w:rsidR="00E91E88" w:rsidRPr="00E91E88">
        <w:rPr>
          <w:rFonts w:ascii="Times New Roman" w:hAnsi="Times New Roman" w:cs="Times New Roman"/>
          <w:sz w:val="24"/>
          <w:szCs w:val="24"/>
        </w:rPr>
        <w:t xml:space="preserve">SNAI </w:t>
      </w:r>
      <w:r w:rsidRPr="00E91E88">
        <w:rPr>
          <w:rFonts w:ascii="Times New Roman" w:hAnsi="Times New Roman" w:cs="Times New Roman"/>
          <w:sz w:val="24"/>
          <w:szCs w:val="24"/>
        </w:rPr>
        <w:t>è quello di modificare l’attuale scenario caratterizzato da una progressiva</w:t>
      </w:r>
      <w:r w:rsidR="00181168">
        <w:rPr>
          <w:rFonts w:ascii="Times New Roman" w:hAnsi="Times New Roman" w:cs="Times New Roman"/>
          <w:sz w:val="24"/>
          <w:szCs w:val="24"/>
        </w:rPr>
        <w:t xml:space="preserve"> </w:t>
      </w:r>
      <w:r w:rsidRPr="00E91E88">
        <w:rPr>
          <w:rFonts w:ascii="Times New Roman" w:hAnsi="Times New Roman" w:cs="Times New Roman"/>
          <w:sz w:val="24"/>
          <w:szCs w:val="24"/>
        </w:rPr>
        <w:t xml:space="preserve">perdita di capitale umano, capitale sociale e </w:t>
      </w:r>
      <w:r w:rsidR="00E91E88" w:rsidRPr="00E91E88">
        <w:rPr>
          <w:rFonts w:ascii="Times New Roman" w:hAnsi="Times New Roman" w:cs="Times New Roman"/>
          <w:sz w:val="24"/>
          <w:szCs w:val="24"/>
        </w:rPr>
        <w:t xml:space="preserve">di </w:t>
      </w:r>
      <w:r w:rsidRPr="00E91E88">
        <w:rPr>
          <w:rFonts w:ascii="Times New Roman" w:hAnsi="Times New Roman" w:cs="Times New Roman"/>
          <w:sz w:val="24"/>
          <w:szCs w:val="24"/>
        </w:rPr>
        <w:t>valore facendo leva sulla specializzazione delle competenze dei giovani dell’Area a favore dei settori produttivi caratterizzanti l</w:t>
      </w:r>
      <w:r w:rsidR="00E91E88" w:rsidRPr="00E91E88">
        <w:rPr>
          <w:rFonts w:ascii="Times New Roman" w:hAnsi="Times New Roman" w:cs="Times New Roman"/>
          <w:sz w:val="24"/>
          <w:szCs w:val="24"/>
        </w:rPr>
        <w:t xml:space="preserve">’A.I., </w:t>
      </w:r>
      <w:r w:rsidRPr="00E91E88">
        <w:rPr>
          <w:rFonts w:ascii="Times New Roman" w:hAnsi="Times New Roman" w:cs="Times New Roman"/>
          <w:sz w:val="24"/>
          <w:szCs w:val="24"/>
        </w:rPr>
        <w:t>sulla valorizzazione delle produzioni e delle specificità locali</w:t>
      </w:r>
      <w:r w:rsidR="00E91E88" w:rsidRPr="00E91E88">
        <w:rPr>
          <w:rFonts w:ascii="Times New Roman" w:hAnsi="Times New Roman" w:cs="Times New Roman"/>
          <w:sz w:val="24"/>
          <w:szCs w:val="24"/>
        </w:rPr>
        <w:t>,</w:t>
      </w:r>
      <w:r w:rsidRPr="00E91E88">
        <w:rPr>
          <w:rFonts w:ascii="Times New Roman" w:hAnsi="Times New Roman" w:cs="Times New Roman"/>
          <w:sz w:val="24"/>
          <w:szCs w:val="24"/>
        </w:rPr>
        <w:t xml:space="preserve"> sul rafforzamento dell’attrattività del territorio e della sua accessibilità col fine ultimo di migliorare le condizioni di vita della </w:t>
      </w:r>
      <w:r w:rsidR="00E91E88" w:rsidRPr="00E91E88">
        <w:rPr>
          <w:rFonts w:ascii="Times New Roman" w:hAnsi="Times New Roman" w:cs="Times New Roman"/>
          <w:sz w:val="24"/>
          <w:szCs w:val="24"/>
        </w:rPr>
        <w:t xml:space="preserve">stessa </w:t>
      </w:r>
      <w:r w:rsidRPr="00E91E88">
        <w:rPr>
          <w:rFonts w:ascii="Times New Roman" w:hAnsi="Times New Roman" w:cs="Times New Roman"/>
          <w:sz w:val="24"/>
          <w:szCs w:val="24"/>
        </w:rPr>
        <w:t>popolazione calatina.</w:t>
      </w:r>
    </w:p>
    <w:p w14:paraId="596ACC93" w14:textId="77777777" w:rsidR="00130427" w:rsidRDefault="00130427" w:rsidP="000E3317">
      <w:pPr>
        <w:pStyle w:val="Paragrafoelenco"/>
        <w:spacing w:after="0" w:line="276" w:lineRule="auto"/>
        <w:ind w:left="284" w:right="-1"/>
        <w:jc w:val="both"/>
        <w:rPr>
          <w:rFonts w:ascii="Times New Roman" w:hAnsi="Times New Roman" w:cs="Times New Roman"/>
          <w:sz w:val="24"/>
          <w:szCs w:val="24"/>
        </w:rPr>
      </w:pPr>
    </w:p>
    <w:p w14:paraId="0F70F2CD" w14:textId="696A508A" w:rsidR="00E91E88" w:rsidRDefault="006779E9" w:rsidP="000E3317">
      <w:pPr>
        <w:pStyle w:val="Paragrafoelenco"/>
        <w:spacing w:after="0" w:line="276" w:lineRule="auto"/>
        <w:ind w:left="284" w:right="-1"/>
        <w:jc w:val="both"/>
        <w:rPr>
          <w:rFonts w:ascii="Times New Roman" w:hAnsi="Times New Roman" w:cs="Times New Roman"/>
          <w:sz w:val="24"/>
          <w:szCs w:val="24"/>
        </w:rPr>
      </w:pPr>
      <w:r w:rsidRPr="00E91E88">
        <w:rPr>
          <w:rFonts w:ascii="Times New Roman" w:hAnsi="Times New Roman" w:cs="Times New Roman"/>
          <w:sz w:val="24"/>
          <w:szCs w:val="24"/>
        </w:rPr>
        <w:t>La Strategia SNAI del Calatino si su</w:t>
      </w:r>
      <w:r w:rsidR="00130427">
        <w:rPr>
          <w:rFonts w:ascii="Times New Roman" w:hAnsi="Times New Roman" w:cs="Times New Roman"/>
          <w:sz w:val="24"/>
          <w:szCs w:val="24"/>
        </w:rPr>
        <w:t xml:space="preserve">ddivide in </w:t>
      </w:r>
      <w:r w:rsidRPr="00E91E88">
        <w:rPr>
          <w:rFonts w:ascii="Times New Roman" w:hAnsi="Times New Roman" w:cs="Times New Roman"/>
          <w:sz w:val="24"/>
          <w:szCs w:val="24"/>
        </w:rPr>
        <w:t xml:space="preserve">7 ambiti tematici: Istruzione, Saper fare/Artigianato, Salute, Accessibilità, Energia, Turismo e </w:t>
      </w:r>
      <w:proofErr w:type="spellStart"/>
      <w:r w:rsidRPr="00E91E88">
        <w:rPr>
          <w:rFonts w:ascii="Times New Roman" w:hAnsi="Times New Roman" w:cs="Times New Roman"/>
          <w:sz w:val="24"/>
          <w:szCs w:val="24"/>
        </w:rPr>
        <w:t>Governace</w:t>
      </w:r>
      <w:proofErr w:type="spellEnd"/>
      <w:r w:rsidRPr="00E91E88">
        <w:rPr>
          <w:rFonts w:ascii="Times New Roman" w:hAnsi="Times New Roman" w:cs="Times New Roman"/>
          <w:sz w:val="24"/>
          <w:szCs w:val="24"/>
        </w:rPr>
        <w:t xml:space="preserve"> e si articola in 51 </w:t>
      </w:r>
      <w:r w:rsidR="00130427">
        <w:rPr>
          <w:rFonts w:ascii="Times New Roman" w:hAnsi="Times New Roman" w:cs="Times New Roman"/>
          <w:sz w:val="24"/>
          <w:szCs w:val="24"/>
        </w:rPr>
        <w:t>interventi</w:t>
      </w:r>
      <w:r w:rsidRPr="00E91E88">
        <w:rPr>
          <w:rFonts w:ascii="Times New Roman" w:hAnsi="Times New Roman" w:cs="Times New Roman"/>
          <w:sz w:val="24"/>
          <w:szCs w:val="24"/>
        </w:rPr>
        <w:t xml:space="preserve"> progettuali </w:t>
      </w:r>
      <w:r w:rsidR="00130427" w:rsidRPr="00E91E88">
        <w:rPr>
          <w:rFonts w:ascii="Times New Roman" w:hAnsi="Times New Roman" w:cs="Times New Roman"/>
          <w:sz w:val="24"/>
          <w:szCs w:val="24"/>
        </w:rPr>
        <w:t>finanziati</w:t>
      </w:r>
      <w:r w:rsidRPr="00E91E88">
        <w:rPr>
          <w:rFonts w:ascii="Times New Roman" w:hAnsi="Times New Roman" w:cs="Times New Roman"/>
          <w:sz w:val="24"/>
          <w:szCs w:val="24"/>
        </w:rPr>
        <w:t xml:space="preserve"> attraverso risorse europee (FESR, FSE e FEASR) e risorse nazionali di cui alla Legge di Stabilità – </w:t>
      </w:r>
      <w:proofErr w:type="spellStart"/>
      <w:r w:rsidRPr="00E91E88">
        <w:rPr>
          <w:rFonts w:ascii="Times New Roman" w:hAnsi="Times New Roman" w:cs="Times New Roman"/>
          <w:sz w:val="24"/>
          <w:szCs w:val="24"/>
        </w:rPr>
        <w:t>L.n</w:t>
      </w:r>
      <w:proofErr w:type="spellEnd"/>
      <w:r w:rsidRPr="00E91E88">
        <w:rPr>
          <w:rFonts w:ascii="Times New Roman" w:hAnsi="Times New Roman" w:cs="Times New Roman"/>
          <w:sz w:val="24"/>
          <w:szCs w:val="24"/>
        </w:rPr>
        <w:t xml:space="preserve">. 27/12/2017, n.205, art. 1, comma 295 (L.S. 2018). </w:t>
      </w:r>
    </w:p>
    <w:p w14:paraId="160AE64F" w14:textId="0C4C06A5" w:rsidR="00333645" w:rsidRPr="00A53894" w:rsidRDefault="00D7271C" w:rsidP="000E3317">
      <w:pPr>
        <w:pStyle w:val="Paragrafoelenco"/>
        <w:spacing w:after="0" w:line="276" w:lineRule="auto"/>
        <w:ind w:left="284" w:right="-1"/>
        <w:jc w:val="both"/>
        <w:rPr>
          <w:rFonts w:ascii="Times New Roman" w:hAnsi="Times New Roman" w:cs="Times New Roman"/>
          <w:sz w:val="24"/>
          <w:szCs w:val="24"/>
        </w:rPr>
      </w:pPr>
      <w:r w:rsidRPr="00E91E88">
        <w:rPr>
          <w:rFonts w:ascii="Times New Roman" w:hAnsi="Times New Roman" w:cs="Times New Roman"/>
          <w:sz w:val="24"/>
          <w:szCs w:val="24"/>
        </w:rPr>
        <w:t>L</w:t>
      </w:r>
      <w:r w:rsidR="001D2E4C" w:rsidRPr="00E91E88">
        <w:rPr>
          <w:rFonts w:ascii="Times New Roman" w:hAnsi="Times New Roman" w:cs="Times New Roman"/>
          <w:sz w:val="24"/>
          <w:szCs w:val="24"/>
        </w:rPr>
        <w:t>’iter amministrativo della</w:t>
      </w:r>
      <w:r w:rsidRPr="00E91E88">
        <w:rPr>
          <w:rFonts w:ascii="Times New Roman" w:hAnsi="Times New Roman" w:cs="Times New Roman"/>
          <w:sz w:val="24"/>
          <w:szCs w:val="24"/>
        </w:rPr>
        <w:t xml:space="preserve"> SNAI</w:t>
      </w:r>
      <w:r w:rsidR="001D2E4C" w:rsidRPr="00E91E88">
        <w:rPr>
          <w:rFonts w:ascii="Times New Roman" w:hAnsi="Times New Roman" w:cs="Times New Roman"/>
          <w:sz w:val="24"/>
          <w:szCs w:val="24"/>
        </w:rPr>
        <w:t xml:space="preserve"> del </w:t>
      </w:r>
      <w:r w:rsidR="001D2E4C" w:rsidRPr="00A53894">
        <w:rPr>
          <w:rFonts w:ascii="Times New Roman" w:hAnsi="Times New Roman" w:cs="Times New Roman"/>
          <w:sz w:val="24"/>
          <w:szCs w:val="24"/>
        </w:rPr>
        <w:t xml:space="preserve">Calatino </w:t>
      </w:r>
      <w:r w:rsidR="00CB0CD8" w:rsidRPr="00A53894">
        <w:rPr>
          <w:rFonts w:ascii="Times New Roman" w:hAnsi="Times New Roman" w:cs="Times New Roman"/>
          <w:sz w:val="24"/>
          <w:szCs w:val="24"/>
        </w:rPr>
        <w:t xml:space="preserve">avviatosi nel 2015 </w:t>
      </w:r>
      <w:r w:rsidR="001D2E4C" w:rsidRPr="00A53894">
        <w:rPr>
          <w:rFonts w:ascii="Times New Roman" w:hAnsi="Times New Roman" w:cs="Times New Roman"/>
          <w:sz w:val="24"/>
          <w:szCs w:val="24"/>
        </w:rPr>
        <w:t xml:space="preserve">ha </w:t>
      </w:r>
      <w:r w:rsidR="00CB0CD8" w:rsidRPr="00A53894">
        <w:rPr>
          <w:rFonts w:ascii="Times New Roman" w:hAnsi="Times New Roman" w:cs="Times New Roman"/>
          <w:sz w:val="24"/>
          <w:szCs w:val="24"/>
        </w:rPr>
        <w:t xml:space="preserve">avuto una prima </w:t>
      </w:r>
      <w:r w:rsidR="006779E9" w:rsidRPr="00A53894">
        <w:rPr>
          <w:rFonts w:ascii="Times New Roman" w:hAnsi="Times New Roman" w:cs="Times New Roman"/>
          <w:sz w:val="24"/>
          <w:szCs w:val="24"/>
        </w:rPr>
        <w:t>ratifica con l’</w:t>
      </w:r>
      <w:r w:rsidR="00CB0CD8" w:rsidRPr="00A53894">
        <w:rPr>
          <w:rFonts w:ascii="Times New Roman" w:hAnsi="Times New Roman" w:cs="Times New Roman"/>
          <w:sz w:val="24"/>
          <w:szCs w:val="24"/>
        </w:rPr>
        <w:t xml:space="preserve">approvazione </w:t>
      </w:r>
      <w:r w:rsidR="006779E9" w:rsidRPr="00A53894">
        <w:rPr>
          <w:rFonts w:ascii="Times New Roman" w:hAnsi="Times New Roman" w:cs="Times New Roman"/>
          <w:sz w:val="24"/>
          <w:szCs w:val="24"/>
        </w:rPr>
        <w:t xml:space="preserve">da parte della Giunta Regionale </w:t>
      </w:r>
      <w:r w:rsidR="00CB0CD8" w:rsidRPr="00A53894">
        <w:rPr>
          <w:rFonts w:ascii="Times New Roman" w:hAnsi="Times New Roman" w:cs="Times New Roman"/>
          <w:sz w:val="24"/>
          <w:szCs w:val="24"/>
        </w:rPr>
        <w:t xml:space="preserve">della dotazione finanziaria mediante il DGR n.379 del 25 ottobre 2019, </w:t>
      </w:r>
      <w:r w:rsidR="006779E9" w:rsidRPr="00A53894">
        <w:rPr>
          <w:rFonts w:ascii="Times New Roman" w:hAnsi="Times New Roman" w:cs="Times New Roman"/>
          <w:sz w:val="24"/>
          <w:szCs w:val="24"/>
        </w:rPr>
        <w:t xml:space="preserve">a cui è seguita </w:t>
      </w:r>
      <w:r w:rsidR="00333645" w:rsidRPr="00A53894">
        <w:rPr>
          <w:rFonts w:ascii="Times New Roman" w:hAnsi="Times New Roman" w:cs="Times New Roman"/>
          <w:sz w:val="24"/>
          <w:szCs w:val="24"/>
        </w:rPr>
        <w:t>l’</w:t>
      </w:r>
      <w:r w:rsidR="00CB0CD8" w:rsidRPr="00A53894">
        <w:rPr>
          <w:rFonts w:ascii="Times New Roman" w:hAnsi="Times New Roman" w:cs="Times New Roman"/>
          <w:sz w:val="24"/>
          <w:szCs w:val="24"/>
        </w:rPr>
        <w:t xml:space="preserve">ulteriore </w:t>
      </w:r>
      <w:r w:rsidR="001D2E4C" w:rsidRPr="00A53894">
        <w:rPr>
          <w:rFonts w:ascii="Times New Roman" w:hAnsi="Times New Roman" w:cs="Times New Roman"/>
          <w:sz w:val="24"/>
          <w:szCs w:val="24"/>
        </w:rPr>
        <w:t xml:space="preserve">approvazione </w:t>
      </w:r>
      <w:r w:rsidR="00333645" w:rsidRPr="00A53894">
        <w:rPr>
          <w:rFonts w:ascii="Times New Roman" w:hAnsi="Times New Roman" w:cs="Times New Roman"/>
          <w:sz w:val="24"/>
          <w:szCs w:val="24"/>
        </w:rPr>
        <w:t>d</w:t>
      </w:r>
      <w:r w:rsidR="00C87FA0" w:rsidRPr="00A53894">
        <w:rPr>
          <w:rFonts w:ascii="Times New Roman" w:hAnsi="Times New Roman" w:cs="Times New Roman"/>
          <w:sz w:val="24"/>
          <w:szCs w:val="24"/>
        </w:rPr>
        <w:t>ella Strategia</w:t>
      </w:r>
      <w:r w:rsidR="00333645" w:rsidRPr="00A53894">
        <w:rPr>
          <w:rFonts w:ascii="Times New Roman" w:hAnsi="Times New Roman" w:cs="Times New Roman"/>
          <w:sz w:val="24"/>
          <w:szCs w:val="24"/>
        </w:rPr>
        <w:t xml:space="preserve"> parte del Dipartimento Nazionale per le politiche di Coesione della Presidenza del Consiglio con nota DPCM prot. 1494 del 14/04/2020.</w:t>
      </w:r>
    </w:p>
    <w:p w14:paraId="6C248E2B" w14:textId="385EEDE2" w:rsidR="006310DF" w:rsidRPr="00A53894" w:rsidRDefault="006310DF" w:rsidP="000E3317">
      <w:pPr>
        <w:pStyle w:val="Paragrafoelenco"/>
        <w:spacing w:after="0" w:line="276" w:lineRule="auto"/>
        <w:ind w:left="284" w:right="-1"/>
        <w:jc w:val="both"/>
        <w:rPr>
          <w:rFonts w:ascii="Times New Roman" w:hAnsi="Times New Roman" w:cs="Times New Roman"/>
          <w:sz w:val="24"/>
          <w:szCs w:val="24"/>
        </w:rPr>
      </w:pPr>
      <w:r w:rsidRPr="00A53894">
        <w:rPr>
          <w:rFonts w:ascii="Times New Roman" w:hAnsi="Times New Roman" w:cs="Times New Roman"/>
          <w:sz w:val="24"/>
          <w:szCs w:val="24"/>
        </w:rPr>
        <w:t xml:space="preserve">L’Assemblea dei Sindaci dell’AI Calatino nella seduta del 20 febbraio 2020 ha individuato sei ambiti di intervento da cui partire per avviare l’associazione delle funzioni e lo sviluppo della strategia di sviluppo territoriale, indicando: </w:t>
      </w:r>
    </w:p>
    <w:p w14:paraId="516EF46B" w14:textId="77777777" w:rsidR="006310DF" w:rsidRPr="00A53894" w:rsidRDefault="006310DF" w:rsidP="000E3317">
      <w:pPr>
        <w:pStyle w:val="Paragrafoelenco"/>
        <w:spacing w:after="0" w:line="276" w:lineRule="auto"/>
        <w:ind w:left="284" w:right="-1"/>
        <w:jc w:val="both"/>
        <w:rPr>
          <w:rFonts w:ascii="Times New Roman" w:hAnsi="Times New Roman" w:cs="Times New Roman"/>
          <w:sz w:val="24"/>
          <w:szCs w:val="24"/>
        </w:rPr>
      </w:pPr>
      <w:r w:rsidRPr="00A53894">
        <w:rPr>
          <w:rFonts w:ascii="Times New Roman" w:hAnsi="Times New Roman" w:cs="Times New Roman"/>
          <w:sz w:val="24"/>
          <w:szCs w:val="24"/>
        </w:rPr>
        <w:t>a</w:t>
      </w:r>
      <w:r w:rsidRPr="00A53894">
        <w:rPr>
          <w:rFonts w:ascii="Times New Roman" w:hAnsi="Times New Roman" w:cs="Times New Roman"/>
          <w:sz w:val="24"/>
          <w:szCs w:val="24"/>
        </w:rPr>
        <w:tab/>
        <w:t xml:space="preserve">funzione di protezione civile; </w:t>
      </w:r>
    </w:p>
    <w:p w14:paraId="28A37CD2" w14:textId="77777777" w:rsidR="006310DF" w:rsidRPr="00A53894" w:rsidRDefault="006310DF" w:rsidP="000E3317">
      <w:pPr>
        <w:pStyle w:val="Paragrafoelenco"/>
        <w:spacing w:after="0" w:line="276" w:lineRule="auto"/>
        <w:ind w:left="284" w:right="-1"/>
        <w:jc w:val="both"/>
        <w:rPr>
          <w:rFonts w:ascii="Times New Roman" w:hAnsi="Times New Roman" w:cs="Times New Roman"/>
          <w:sz w:val="24"/>
          <w:szCs w:val="24"/>
        </w:rPr>
      </w:pPr>
      <w:r w:rsidRPr="00A53894">
        <w:rPr>
          <w:rFonts w:ascii="Times New Roman" w:hAnsi="Times New Roman" w:cs="Times New Roman"/>
          <w:sz w:val="24"/>
          <w:szCs w:val="24"/>
        </w:rPr>
        <w:t>b</w:t>
      </w:r>
      <w:r w:rsidRPr="00A53894">
        <w:rPr>
          <w:rFonts w:ascii="Times New Roman" w:hAnsi="Times New Roman" w:cs="Times New Roman"/>
          <w:sz w:val="24"/>
          <w:szCs w:val="24"/>
        </w:rPr>
        <w:tab/>
        <w:t xml:space="preserve">funzione polizia locale; </w:t>
      </w:r>
    </w:p>
    <w:p w14:paraId="22F856DD" w14:textId="77777777" w:rsidR="006310DF" w:rsidRPr="00A53894" w:rsidRDefault="006310DF" w:rsidP="000E3317">
      <w:pPr>
        <w:pStyle w:val="Paragrafoelenco"/>
        <w:spacing w:after="0" w:line="276" w:lineRule="auto"/>
        <w:ind w:left="284" w:right="-1"/>
        <w:jc w:val="both"/>
        <w:rPr>
          <w:rFonts w:ascii="Times New Roman" w:hAnsi="Times New Roman" w:cs="Times New Roman"/>
          <w:sz w:val="24"/>
          <w:szCs w:val="24"/>
        </w:rPr>
      </w:pPr>
      <w:r w:rsidRPr="00A53894">
        <w:rPr>
          <w:rFonts w:ascii="Times New Roman" w:hAnsi="Times New Roman" w:cs="Times New Roman"/>
          <w:sz w:val="24"/>
          <w:szCs w:val="24"/>
        </w:rPr>
        <w:lastRenderedPageBreak/>
        <w:t>c</w:t>
      </w:r>
      <w:r w:rsidRPr="00A53894">
        <w:rPr>
          <w:rFonts w:ascii="Times New Roman" w:hAnsi="Times New Roman" w:cs="Times New Roman"/>
          <w:sz w:val="24"/>
          <w:szCs w:val="24"/>
        </w:rPr>
        <w:tab/>
        <w:t xml:space="preserve">gestione dei Servizi Informatici e Telematici; </w:t>
      </w:r>
    </w:p>
    <w:p w14:paraId="2C291635" w14:textId="77777777" w:rsidR="006310DF" w:rsidRPr="00A53894" w:rsidRDefault="006310DF" w:rsidP="000E3317">
      <w:pPr>
        <w:pStyle w:val="Paragrafoelenco"/>
        <w:spacing w:after="0" w:line="276" w:lineRule="auto"/>
        <w:ind w:left="284" w:right="-1"/>
        <w:jc w:val="both"/>
        <w:rPr>
          <w:rFonts w:ascii="Times New Roman" w:hAnsi="Times New Roman" w:cs="Times New Roman"/>
          <w:sz w:val="24"/>
          <w:szCs w:val="24"/>
        </w:rPr>
      </w:pPr>
      <w:r w:rsidRPr="00A53894">
        <w:rPr>
          <w:rFonts w:ascii="Times New Roman" w:hAnsi="Times New Roman" w:cs="Times New Roman"/>
          <w:sz w:val="24"/>
          <w:szCs w:val="24"/>
        </w:rPr>
        <w:t>d</w:t>
      </w:r>
      <w:r w:rsidRPr="00A53894">
        <w:rPr>
          <w:rFonts w:ascii="Times New Roman" w:hAnsi="Times New Roman" w:cs="Times New Roman"/>
          <w:sz w:val="24"/>
          <w:szCs w:val="24"/>
        </w:rPr>
        <w:tab/>
        <w:t>servizi per la promozione turistica;</w:t>
      </w:r>
    </w:p>
    <w:p w14:paraId="3F45B264" w14:textId="77777777" w:rsidR="006310DF" w:rsidRPr="00A53894" w:rsidRDefault="006310DF" w:rsidP="000E3317">
      <w:pPr>
        <w:pStyle w:val="Paragrafoelenco"/>
        <w:spacing w:after="0" w:line="276" w:lineRule="auto"/>
        <w:ind w:left="284" w:right="-1"/>
        <w:jc w:val="both"/>
        <w:rPr>
          <w:rFonts w:ascii="Times New Roman" w:hAnsi="Times New Roman" w:cs="Times New Roman"/>
          <w:sz w:val="24"/>
          <w:szCs w:val="24"/>
        </w:rPr>
      </w:pPr>
      <w:r w:rsidRPr="00A53894">
        <w:rPr>
          <w:rFonts w:ascii="Times New Roman" w:hAnsi="Times New Roman" w:cs="Times New Roman"/>
          <w:sz w:val="24"/>
          <w:szCs w:val="24"/>
        </w:rPr>
        <w:t>e</w:t>
      </w:r>
      <w:r w:rsidRPr="00A53894">
        <w:rPr>
          <w:rFonts w:ascii="Times New Roman" w:hAnsi="Times New Roman" w:cs="Times New Roman"/>
          <w:sz w:val="24"/>
          <w:szCs w:val="24"/>
        </w:rPr>
        <w:tab/>
        <w:t xml:space="preserve">servizi di trasporto pubblico locale; </w:t>
      </w:r>
    </w:p>
    <w:p w14:paraId="4572E93B" w14:textId="20E1E716" w:rsidR="00333645" w:rsidRPr="00A53894" w:rsidRDefault="006310DF" w:rsidP="000E3317">
      <w:pPr>
        <w:pStyle w:val="Paragrafoelenco"/>
        <w:spacing w:after="0" w:line="276" w:lineRule="auto"/>
        <w:ind w:left="284" w:right="-1"/>
        <w:jc w:val="both"/>
        <w:rPr>
          <w:rFonts w:ascii="Times New Roman" w:hAnsi="Times New Roman" w:cs="Times New Roman"/>
          <w:sz w:val="24"/>
          <w:szCs w:val="24"/>
        </w:rPr>
      </w:pPr>
      <w:r w:rsidRPr="00A53894">
        <w:rPr>
          <w:rFonts w:ascii="Times New Roman" w:hAnsi="Times New Roman" w:cs="Times New Roman"/>
          <w:sz w:val="24"/>
          <w:szCs w:val="24"/>
        </w:rPr>
        <w:t>f</w:t>
      </w:r>
      <w:r w:rsidRPr="00A53894">
        <w:rPr>
          <w:rFonts w:ascii="Times New Roman" w:hAnsi="Times New Roman" w:cs="Times New Roman"/>
          <w:sz w:val="24"/>
          <w:szCs w:val="24"/>
        </w:rPr>
        <w:tab/>
        <w:t>Ufficio Unico per la progettazione europea e per la SNAI.</w:t>
      </w:r>
    </w:p>
    <w:p w14:paraId="1F453837" w14:textId="77777777" w:rsidR="00CA14C0" w:rsidRPr="00A53894" w:rsidRDefault="00CA14C0" w:rsidP="000E3317">
      <w:pPr>
        <w:pStyle w:val="Paragrafoelenco"/>
        <w:spacing w:after="0" w:line="276" w:lineRule="auto"/>
        <w:ind w:left="284" w:right="-1"/>
        <w:jc w:val="both"/>
        <w:rPr>
          <w:rFonts w:ascii="Times New Roman" w:hAnsi="Times New Roman" w:cs="Times New Roman"/>
          <w:sz w:val="24"/>
          <w:szCs w:val="24"/>
        </w:rPr>
      </w:pPr>
    </w:p>
    <w:p w14:paraId="51AD4073" w14:textId="595B3F07" w:rsidR="00E16EF9" w:rsidRPr="00051504" w:rsidRDefault="00E123B7" w:rsidP="000E3317">
      <w:pPr>
        <w:autoSpaceDE w:val="0"/>
        <w:autoSpaceDN w:val="0"/>
        <w:adjustRightInd w:val="0"/>
        <w:spacing w:after="0" w:line="276" w:lineRule="auto"/>
        <w:ind w:left="284" w:right="-1"/>
        <w:jc w:val="both"/>
        <w:rPr>
          <w:rFonts w:ascii="Times New Roman" w:hAnsi="Times New Roman" w:cs="Times New Roman"/>
          <w:sz w:val="24"/>
          <w:szCs w:val="24"/>
        </w:rPr>
      </w:pPr>
      <w:r w:rsidRPr="0051758D">
        <w:rPr>
          <w:rFonts w:ascii="Times New Roman" w:hAnsi="Times New Roman" w:cs="Times New Roman"/>
          <w:sz w:val="24"/>
          <w:szCs w:val="24"/>
        </w:rPr>
        <w:t xml:space="preserve">I Comuni dell’Area interna del Calatino hanno stipulato in data </w:t>
      </w:r>
      <w:bookmarkStart w:id="4" w:name="_Hlk64909421"/>
      <w:r w:rsidR="006310DF">
        <w:rPr>
          <w:rFonts w:ascii="Times New Roman" w:hAnsi="Times New Roman" w:cs="Times New Roman"/>
          <w:sz w:val="24"/>
          <w:szCs w:val="24"/>
        </w:rPr>
        <w:t>09</w:t>
      </w:r>
      <w:r w:rsidRPr="0051758D">
        <w:rPr>
          <w:rFonts w:ascii="Times New Roman" w:hAnsi="Times New Roman" w:cs="Times New Roman"/>
          <w:sz w:val="24"/>
          <w:szCs w:val="24"/>
        </w:rPr>
        <w:t>/07/20</w:t>
      </w:r>
      <w:r w:rsidR="00051504">
        <w:rPr>
          <w:rFonts w:ascii="Times New Roman" w:hAnsi="Times New Roman" w:cs="Times New Roman"/>
          <w:sz w:val="24"/>
          <w:szCs w:val="24"/>
        </w:rPr>
        <w:t>20</w:t>
      </w:r>
      <w:r w:rsidRPr="0051758D">
        <w:rPr>
          <w:rFonts w:ascii="Times New Roman" w:hAnsi="Times New Roman" w:cs="Times New Roman"/>
          <w:sz w:val="24"/>
          <w:szCs w:val="24"/>
        </w:rPr>
        <w:t xml:space="preserve">, ai sensi dell’art. 30 del TUEL d.lgs.267/2000, una </w:t>
      </w:r>
      <w:r w:rsidRPr="00051504">
        <w:rPr>
          <w:rFonts w:ascii="Times New Roman" w:hAnsi="Times New Roman" w:cs="Times New Roman"/>
          <w:sz w:val="24"/>
          <w:szCs w:val="24"/>
        </w:rPr>
        <w:t xml:space="preserve">Convenzione volta all’Associazione </w:t>
      </w:r>
      <w:r w:rsidR="006310DF" w:rsidRPr="00051504">
        <w:rPr>
          <w:rFonts w:ascii="Times New Roman" w:hAnsi="Times New Roman" w:cs="Times New Roman"/>
          <w:sz w:val="24"/>
          <w:szCs w:val="24"/>
        </w:rPr>
        <w:t>delle</w:t>
      </w:r>
      <w:r w:rsidRPr="00051504">
        <w:rPr>
          <w:rFonts w:ascii="Times New Roman" w:hAnsi="Times New Roman" w:cs="Times New Roman"/>
          <w:sz w:val="24"/>
          <w:szCs w:val="24"/>
        </w:rPr>
        <w:t xml:space="preserve"> funzioni e servizi </w:t>
      </w:r>
      <w:r w:rsidR="006310DF" w:rsidRPr="00051504">
        <w:rPr>
          <w:rFonts w:ascii="Times New Roman" w:hAnsi="Times New Roman" w:cs="Times New Roman"/>
          <w:sz w:val="24"/>
          <w:szCs w:val="24"/>
        </w:rPr>
        <w:t>indicate prevedendo la creazione dell’Ufficio Unico</w:t>
      </w:r>
      <w:r w:rsidRPr="00051504">
        <w:rPr>
          <w:rFonts w:ascii="Times New Roman" w:hAnsi="Times New Roman" w:cs="Times New Roman"/>
          <w:sz w:val="24"/>
          <w:szCs w:val="24"/>
        </w:rPr>
        <w:t xml:space="preserve"> </w:t>
      </w:r>
      <w:r w:rsidR="006310DF" w:rsidRPr="00051504">
        <w:rPr>
          <w:rFonts w:ascii="Times New Roman" w:hAnsi="Times New Roman" w:cs="Times New Roman"/>
          <w:sz w:val="24"/>
          <w:szCs w:val="24"/>
        </w:rPr>
        <w:t xml:space="preserve">per le funzioni associate, per la progettazione, per lo </w:t>
      </w:r>
      <w:r w:rsidRPr="00051504">
        <w:rPr>
          <w:rFonts w:ascii="Times New Roman" w:hAnsi="Times New Roman" w:cs="Times New Roman"/>
          <w:sz w:val="24"/>
          <w:szCs w:val="24"/>
        </w:rPr>
        <w:t>sviluppo sociale ed economico dell’area interna del Calatino</w:t>
      </w:r>
      <w:r w:rsidR="00E16EF9" w:rsidRPr="00051504">
        <w:rPr>
          <w:rFonts w:ascii="Times New Roman" w:hAnsi="Times New Roman" w:cs="Times New Roman"/>
          <w:sz w:val="24"/>
          <w:szCs w:val="24"/>
        </w:rPr>
        <w:t>.</w:t>
      </w:r>
    </w:p>
    <w:bookmarkEnd w:id="4"/>
    <w:p w14:paraId="03F80A94" w14:textId="2AD7525B" w:rsidR="00AB0FD8" w:rsidRDefault="006310DF" w:rsidP="000E3317">
      <w:pPr>
        <w:autoSpaceDE w:val="0"/>
        <w:autoSpaceDN w:val="0"/>
        <w:adjustRightInd w:val="0"/>
        <w:spacing w:after="0" w:line="276" w:lineRule="auto"/>
        <w:ind w:left="284" w:right="-1"/>
        <w:jc w:val="both"/>
        <w:rPr>
          <w:rFonts w:ascii="Times New Roman" w:hAnsi="Times New Roman" w:cs="Times New Roman"/>
          <w:sz w:val="24"/>
          <w:szCs w:val="24"/>
        </w:rPr>
      </w:pPr>
      <w:r>
        <w:rPr>
          <w:rFonts w:ascii="Times New Roman" w:hAnsi="Times New Roman" w:cs="Times New Roman"/>
          <w:sz w:val="24"/>
          <w:szCs w:val="24"/>
        </w:rPr>
        <w:t>L’</w:t>
      </w:r>
      <w:r w:rsidR="00E16EF9">
        <w:rPr>
          <w:rFonts w:ascii="Times New Roman" w:hAnsi="Times New Roman" w:cs="Times New Roman"/>
          <w:sz w:val="24"/>
          <w:szCs w:val="24"/>
        </w:rPr>
        <w:t>Accordo</w:t>
      </w:r>
      <w:r w:rsidR="00E123B7" w:rsidRPr="0051758D">
        <w:rPr>
          <w:rFonts w:ascii="Times New Roman" w:hAnsi="Times New Roman" w:cs="Times New Roman"/>
          <w:sz w:val="24"/>
          <w:szCs w:val="24"/>
        </w:rPr>
        <w:t xml:space="preserve"> </w:t>
      </w:r>
      <w:r>
        <w:rPr>
          <w:rFonts w:ascii="Times New Roman" w:hAnsi="Times New Roman" w:cs="Times New Roman"/>
          <w:sz w:val="24"/>
          <w:szCs w:val="24"/>
        </w:rPr>
        <w:t>ha</w:t>
      </w:r>
      <w:r w:rsidR="00E16EF9">
        <w:rPr>
          <w:rFonts w:ascii="Times New Roman" w:hAnsi="Times New Roman" w:cs="Times New Roman"/>
          <w:sz w:val="24"/>
          <w:szCs w:val="24"/>
        </w:rPr>
        <w:t xml:space="preserve"> previst</w:t>
      </w:r>
      <w:r>
        <w:rPr>
          <w:rFonts w:ascii="Times New Roman" w:hAnsi="Times New Roman" w:cs="Times New Roman"/>
          <w:sz w:val="24"/>
          <w:szCs w:val="24"/>
        </w:rPr>
        <w:t>o</w:t>
      </w:r>
      <w:r w:rsidR="00E16EF9">
        <w:rPr>
          <w:rFonts w:ascii="Times New Roman" w:hAnsi="Times New Roman" w:cs="Times New Roman"/>
          <w:sz w:val="24"/>
          <w:szCs w:val="24"/>
        </w:rPr>
        <w:t xml:space="preserve"> una </w:t>
      </w:r>
      <w:proofErr w:type="spellStart"/>
      <w:r w:rsidR="00E16EF9">
        <w:rPr>
          <w:rFonts w:ascii="Times New Roman" w:hAnsi="Times New Roman" w:cs="Times New Roman"/>
          <w:sz w:val="24"/>
          <w:szCs w:val="24"/>
        </w:rPr>
        <w:t>governace</w:t>
      </w:r>
      <w:proofErr w:type="spellEnd"/>
      <w:r w:rsidR="00E16EF9">
        <w:rPr>
          <w:rFonts w:ascii="Times New Roman" w:hAnsi="Times New Roman" w:cs="Times New Roman"/>
          <w:sz w:val="24"/>
          <w:szCs w:val="24"/>
        </w:rPr>
        <w:t xml:space="preserve">, </w:t>
      </w:r>
      <w:r w:rsidR="00E123B7" w:rsidRPr="0051758D">
        <w:rPr>
          <w:rFonts w:ascii="Times New Roman" w:hAnsi="Times New Roman" w:cs="Times New Roman"/>
          <w:sz w:val="24"/>
          <w:szCs w:val="24"/>
        </w:rPr>
        <w:t>la creazione di un Ufficio Unico dell’Area Interna, partecipato dal personale degli stessi enti</w:t>
      </w:r>
      <w:r w:rsidR="00E16EF9">
        <w:rPr>
          <w:rFonts w:ascii="Times New Roman" w:hAnsi="Times New Roman" w:cs="Times New Roman"/>
          <w:sz w:val="24"/>
          <w:szCs w:val="24"/>
        </w:rPr>
        <w:t xml:space="preserve">. L’Assemblea dei Sindaci ha altresì stabilito che l’Ufficio Unico </w:t>
      </w:r>
      <w:r w:rsidR="00E123B7" w:rsidRPr="0051758D">
        <w:rPr>
          <w:rFonts w:ascii="Times New Roman" w:hAnsi="Times New Roman" w:cs="Times New Roman"/>
          <w:sz w:val="24"/>
          <w:szCs w:val="24"/>
        </w:rPr>
        <w:t>potesse operare con continuità per tutto il periodo della attuazione della SNAI</w:t>
      </w:r>
      <w:r w:rsidR="00AB0FD8">
        <w:rPr>
          <w:rFonts w:ascii="Times New Roman" w:hAnsi="Times New Roman" w:cs="Times New Roman"/>
          <w:sz w:val="24"/>
          <w:szCs w:val="24"/>
        </w:rPr>
        <w:t xml:space="preserve"> e </w:t>
      </w:r>
      <w:r w:rsidR="00E16EF9">
        <w:rPr>
          <w:rFonts w:ascii="Times New Roman" w:hAnsi="Times New Roman" w:cs="Times New Roman"/>
          <w:sz w:val="24"/>
          <w:szCs w:val="24"/>
        </w:rPr>
        <w:t xml:space="preserve">proiettarsi </w:t>
      </w:r>
      <w:r w:rsidR="00AB0FD8">
        <w:rPr>
          <w:rFonts w:ascii="Times New Roman" w:hAnsi="Times New Roman" w:cs="Times New Roman"/>
          <w:sz w:val="24"/>
          <w:szCs w:val="24"/>
        </w:rPr>
        <w:t>oltre</w:t>
      </w:r>
      <w:r w:rsidR="006415E7">
        <w:rPr>
          <w:rFonts w:ascii="Times New Roman" w:hAnsi="Times New Roman" w:cs="Times New Roman"/>
          <w:sz w:val="24"/>
          <w:szCs w:val="24"/>
        </w:rPr>
        <w:t>,</w:t>
      </w:r>
      <w:r w:rsidR="00AB0FD8">
        <w:rPr>
          <w:rFonts w:ascii="Times New Roman" w:hAnsi="Times New Roman" w:cs="Times New Roman"/>
          <w:sz w:val="24"/>
          <w:szCs w:val="24"/>
        </w:rPr>
        <w:t xml:space="preserve"> </w:t>
      </w:r>
      <w:r w:rsidR="00E16EF9">
        <w:rPr>
          <w:rFonts w:ascii="Times New Roman" w:hAnsi="Times New Roman" w:cs="Times New Roman"/>
          <w:sz w:val="24"/>
          <w:szCs w:val="24"/>
        </w:rPr>
        <w:t xml:space="preserve">mantenendo </w:t>
      </w:r>
      <w:r w:rsidR="00AB0FD8">
        <w:rPr>
          <w:rFonts w:ascii="Times New Roman" w:hAnsi="Times New Roman" w:cs="Times New Roman"/>
          <w:sz w:val="24"/>
          <w:szCs w:val="24"/>
        </w:rPr>
        <w:t>funzioni</w:t>
      </w:r>
      <w:r w:rsidR="008350DE">
        <w:rPr>
          <w:rFonts w:ascii="Times New Roman" w:hAnsi="Times New Roman" w:cs="Times New Roman"/>
          <w:sz w:val="24"/>
          <w:szCs w:val="24"/>
        </w:rPr>
        <w:t xml:space="preserve"> </w:t>
      </w:r>
      <w:r w:rsidR="00AB0FD8">
        <w:rPr>
          <w:rFonts w:ascii="Times New Roman" w:hAnsi="Times New Roman" w:cs="Times New Roman"/>
          <w:sz w:val="24"/>
          <w:szCs w:val="24"/>
        </w:rPr>
        <w:t>associata</w:t>
      </w:r>
      <w:r w:rsidR="00E16EF9">
        <w:rPr>
          <w:rFonts w:ascii="Times New Roman" w:hAnsi="Times New Roman" w:cs="Times New Roman"/>
          <w:sz w:val="24"/>
          <w:szCs w:val="24"/>
        </w:rPr>
        <w:t xml:space="preserve"> </w:t>
      </w:r>
      <w:r>
        <w:rPr>
          <w:rFonts w:ascii="Times New Roman" w:hAnsi="Times New Roman" w:cs="Times New Roman"/>
          <w:sz w:val="24"/>
          <w:szCs w:val="24"/>
        </w:rPr>
        <w:t xml:space="preserve">di progettazione </w:t>
      </w:r>
      <w:r w:rsidR="00E16EF9">
        <w:rPr>
          <w:rFonts w:ascii="Times New Roman" w:hAnsi="Times New Roman" w:cs="Times New Roman"/>
          <w:sz w:val="24"/>
          <w:szCs w:val="24"/>
        </w:rPr>
        <w:t>e promozione delle policy per lo sviluppo del territorio</w:t>
      </w:r>
      <w:r w:rsidR="00E123B7" w:rsidRPr="0051758D">
        <w:rPr>
          <w:rFonts w:ascii="Times New Roman" w:hAnsi="Times New Roman" w:cs="Times New Roman"/>
          <w:sz w:val="24"/>
          <w:szCs w:val="24"/>
        </w:rPr>
        <w:t>.</w:t>
      </w:r>
      <w:r w:rsidR="0075278C" w:rsidRPr="0051758D">
        <w:rPr>
          <w:rFonts w:ascii="Times New Roman" w:hAnsi="Times New Roman" w:cs="Times New Roman"/>
          <w:sz w:val="24"/>
          <w:szCs w:val="24"/>
        </w:rPr>
        <w:t xml:space="preserve"> </w:t>
      </w:r>
    </w:p>
    <w:p w14:paraId="6A47F922" w14:textId="31D29A29" w:rsidR="0075278C" w:rsidRPr="00051504" w:rsidRDefault="00E91E88" w:rsidP="000E3317">
      <w:pPr>
        <w:autoSpaceDE w:val="0"/>
        <w:autoSpaceDN w:val="0"/>
        <w:adjustRightInd w:val="0"/>
        <w:spacing w:after="0" w:line="276" w:lineRule="auto"/>
        <w:ind w:left="284" w:right="-1"/>
        <w:jc w:val="both"/>
        <w:rPr>
          <w:rFonts w:ascii="Times New Roman" w:hAnsi="Times New Roman" w:cs="Times New Roman"/>
          <w:sz w:val="24"/>
          <w:szCs w:val="24"/>
        </w:rPr>
      </w:pPr>
      <w:r w:rsidRPr="0051758D">
        <w:rPr>
          <w:rFonts w:ascii="Times New Roman" w:hAnsi="Times New Roman" w:cs="Times New Roman"/>
          <w:sz w:val="24"/>
          <w:szCs w:val="24"/>
        </w:rPr>
        <w:t>In tale sede è stato previsto che la struttura tecnico-organizzativa potesse avvalersi d</w:t>
      </w:r>
      <w:r w:rsidR="00AB0FD8">
        <w:rPr>
          <w:rFonts w:ascii="Times New Roman" w:hAnsi="Times New Roman" w:cs="Times New Roman"/>
          <w:sz w:val="24"/>
          <w:szCs w:val="24"/>
        </w:rPr>
        <w:t>ell’</w:t>
      </w:r>
      <w:r w:rsidRPr="0051758D">
        <w:rPr>
          <w:rFonts w:ascii="Times New Roman" w:hAnsi="Times New Roman" w:cs="Times New Roman"/>
          <w:sz w:val="24"/>
          <w:szCs w:val="24"/>
        </w:rPr>
        <w:t>apport</w:t>
      </w:r>
      <w:r w:rsidR="00AB0FD8">
        <w:rPr>
          <w:rFonts w:ascii="Times New Roman" w:hAnsi="Times New Roman" w:cs="Times New Roman"/>
          <w:sz w:val="24"/>
          <w:szCs w:val="24"/>
        </w:rPr>
        <w:t>o</w:t>
      </w:r>
      <w:r w:rsidRPr="0051758D">
        <w:rPr>
          <w:rFonts w:ascii="Times New Roman" w:hAnsi="Times New Roman" w:cs="Times New Roman"/>
          <w:sz w:val="24"/>
          <w:szCs w:val="24"/>
        </w:rPr>
        <w:t xml:space="preserve"> </w:t>
      </w:r>
      <w:r w:rsidR="00AB0FD8">
        <w:rPr>
          <w:rFonts w:ascii="Times New Roman" w:hAnsi="Times New Roman" w:cs="Times New Roman"/>
          <w:sz w:val="24"/>
          <w:szCs w:val="24"/>
        </w:rPr>
        <w:t xml:space="preserve">di </w:t>
      </w:r>
      <w:r w:rsidRPr="0051758D">
        <w:rPr>
          <w:rFonts w:ascii="Times New Roman" w:hAnsi="Times New Roman" w:cs="Times New Roman"/>
          <w:sz w:val="24"/>
          <w:szCs w:val="24"/>
        </w:rPr>
        <w:t>specialisti</w:t>
      </w:r>
      <w:r w:rsidR="00AB0FD8">
        <w:rPr>
          <w:rFonts w:ascii="Times New Roman" w:hAnsi="Times New Roman" w:cs="Times New Roman"/>
          <w:sz w:val="24"/>
          <w:szCs w:val="24"/>
        </w:rPr>
        <w:t>,</w:t>
      </w:r>
      <w:r w:rsidRPr="0051758D">
        <w:rPr>
          <w:rFonts w:ascii="Times New Roman" w:hAnsi="Times New Roman" w:cs="Times New Roman"/>
          <w:sz w:val="24"/>
          <w:szCs w:val="24"/>
        </w:rPr>
        <w:t xml:space="preserve"> di esperti con competenze nel project management</w:t>
      </w:r>
      <w:r w:rsidR="00AB0FD8">
        <w:rPr>
          <w:rFonts w:ascii="Times New Roman" w:hAnsi="Times New Roman" w:cs="Times New Roman"/>
          <w:sz w:val="24"/>
          <w:szCs w:val="24"/>
        </w:rPr>
        <w:t>,</w:t>
      </w:r>
      <w:r w:rsidRPr="0051758D">
        <w:rPr>
          <w:rFonts w:ascii="Times New Roman" w:hAnsi="Times New Roman" w:cs="Times New Roman"/>
          <w:sz w:val="24"/>
          <w:szCs w:val="24"/>
        </w:rPr>
        <w:t xml:space="preserve"> nell’attuazione e monitoraggio di </w:t>
      </w:r>
      <w:r w:rsidRPr="00051504">
        <w:rPr>
          <w:rFonts w:ascii="Times New Roman" w:hAnsi="Times New Roman" w:cs="Times New Roman"/>
          <w:sz w:val="24"/>
          <w:szCs w:val="24"/>
        </w:rPr>
        <w:t>programmi di sviluppo locale finanziati mediante fondi strutturali</w:t>
      </w:r>
      <w:r w:rsidR="00AB0FD8" w:rsidRPr="00051504">
        <w:rPr>
          <w:rFonts w:ascii="Times New Roman" w:hAnsi="Times New Roman" w:cs="Times New Roman"/>
          <w:sz w:val="24"/>
          <w:szCs w:val="24"/>
        </w:rPr>
        <w:t>, nella progettazione.</w:t>
      </w:r>
    </w:p>
    <w:p w14:paraId="4A5A616C" w14:textId="0C67A121" w:rsidR="00E42F0C" w:rsidRPr="00051504" w:rsidRDefault="005F160F" w:rsidP="000E3317">
      <w:pPr>
        <w:spacing w:after="0" w:line="276" w:lineRule="auto"/>
        <w:ind w:left="284"/>
        <w:jc w:val="both"/>
        <w:rPr>
          <w:rFonts w:ascii="Times New Roman" w:hAnsi="Times New Roman" w:cs="Times New Roman"/>
          <w:sz w:val="24"/>
          <w:szCs w:val="24"/>
        </w:rPr>
      </w:pPr>
      <w:r w:rsidRPr="00051504">
        <w:rPr>
          <w:rFonts w:ascii="Times New Roman" w:hAnsi="Times New Roman" w:cs="Times New Roman"/>
          <w:sz w:val="24"/>
          <w:szCs w:val="24"/>
        </w:rPr>
        <w:t>Nel corso dell’Assemblea dei Sindaci tenutasi il 09/07/2020 volta alla sottoscrizione d</w:t>
      </w:r>
      <w:r w:rsidR="00D44E8A" w:rsidRPr="00051504">
        <w:rPr>
          <w:rFonts w:ascii="Times New Roman" w:hAnsi="Times New Roman" w:cs="Times New Roman"/>
          <w:sz w:val="24"/>
          <w:szCs w:val="24"/>
        </w:rPr>
        <w:t xml:space="preserve">ell’Accordo integrativo per la gestione delle funzioni in forma associata </w:t>
      </w:r>
      <w:r w:rsidRPr="00051504">
        <w:rPr>
          <w:rFonts w:ascii="Times New Roman" w:hAnsi="Times New Roman" w:cs="Times New Roman"/>
          <w:sz w:val="24"/>
          <w:szCs w:val="24"/>
        </w:rPr>
        <w:t xml:space="preserve">è </w:t>
      </w:r>
      <w:r w:rsidR="008350DE" w:rsidRPr="00051504">
        <w:rPr>
          <w:rFonts w:ascii="Times New Roman" w:hAnsi="Times New Roman" w:cs="Times New Roman"/>
          <w:sz w:val="24"/>
          <w:szCs w:val="24"/>
        </w:rPr>
        <w:t xml:space="preserve">stato </w:t>
      </w:r>
      <w:r w:rsidRPr="00051504">
        <w:rPr>
          <w:rFonts w:ascii="Times New Roman" w:hAnsi="Times New Roman" w:cs="Times New Roman"/>
          <w:sz w:val="24"/>
          <w:szCs w:val="24"/>
        </w:rPr>
        <w:t>affrontat</w:t>
      </w:r>
      <w:r w:rsidR="008350DE" w:rsidRPr="00051504">
        <w:rPr>
          <w:rFonts w:ascii="Times New Roman" w:hAnsi="Times New Roman" w:cs="Times New Roman"/>
          <w:sz w:val="24"/>
          <w:szCs w:val="24"/>
        </w:rPr>
        <w:t>o</w:t>
      </w:r>
      <w:r w:rsidRPr="00051504">
        <w:rPr>
          <w:rFonts w:ascii="Times New Roman" w:hAnsi="Times New Roman" w:cs="Times New Roman"/>
          <w:sz w:val="24"/>
          <w:szCs w:val="24"/>
        </w:rPr>
        <w:t xml:space="preserve"> </w:t>
      </w:r>
      <w:r w:rsidR="008350DE" w:rsidRPr="00051504">
        <w:rPr>
          <w:rFonts w:ascii="Times New Roman" w:hAnsi="Times New Roman" w:cs="Times New Roman"/>
          <w:sz w:val="24"/>
          <w:szCs w:val="24"/>
        </w:rPr>
        <w:t>il tema del</w:t>
      </w:r>
      <w:r w:rsidRPr="00051504">
        <w:rPr>
          <w:rFonts w:ascii="Times New Roman" w:hAnsi="Times New Roman" w:cs="Times New Roman"/>
          <w:sz w:val="24"/>
          <w:szCs w:val="24"/>
        </w:rPr>
        <w:t>l’organizzazione e</w:t>
      </w:r>
      <w:r w:rsidR="008350DE" w:rsidRPr="00051504">
        <w:rPr>
          <w:rFonts w:ascii="Times New Roman" w:hAnsi="Times New Roman" w:cs="Times New Roman"/>
          <w:sz w:val="24"/>
          <w:szCs w:val="24"/>
        </w:rPr>
        <w:t xml:space="preserve"> </w:t>
      </w:r>
      <w:r w:rsidRPr="00051504">
        <w:rPr>
          <w:rFonts w:ascii="Times New Roman" w:hAnsi="Times New Roman" w:cs="Times New Roman"/>
          <w:sz w:val="24"/>
          <w:szCs w:val="24"/>
        </w:rPr>
        <w:t>d</w:t>
      </w:r>
      <w:r w:rsidR="008350DE" w:rsidRPr="00051504">
        <w:rPr>
          <w:rFonts w:ascii="Times New Roman" w:hAnsi="Times New Roman" w:cs="Times New Roman"/>
          <w:sz w:val="24"/>
          <w:szCs w:val="24"/>
        </w:rPr>
        <w:t>el</w:t>
      </w:r>
      <w:r w:rsidRPr="00051504">
        <w:rPr>
          <w:rFonts w:ascii="Times New Roman" w:hAnsi="Times New Roman" w:cs="Times New Roman"/>
          <w:sz w:val="24"/>
          <w:szCs w:val="24"/>
        </w:rPr>
        <w:t xml:space="preserve"> funzionamento dell’Ufficio Unico</w:t>
      </w:r>
      <w:r w:rsidR="008350DE" w:rsidRPr="00051504">
        <w:rPr>
          <w:rFonts w:ascii="Times New Roman" w:hAnsi="Times New Roman" w:cs="Times New Roman"/>
          <w:sz w:val="24"/>
          <w:szCs w:val="24"/>
        </w:rPr>
        <w:t xml:space="preserve">. </w:t>
      </w:r>
      <w:r w:rsidR="00283F60" w:rsidRPr="00051504">
        <w:rPr>
          <w:rFonts w:ascii="Times New Roman" w:hAnsi="Times New Roman" w:cs="Times New Roman"/>
          <w:sz w:val="24"/>
          <w:szCs w:val="24"/>
        </w:rPr>
        <w:t>I</w:t>
      </w:r>
      <w:r w:rsidR="008350DE" w:rsidRPr="00051504">
        <w:rPr>
          <w:rFonts w:ascii="Times New Roman" w:hAnsi="Times New Roman" w:cs="Times New Roman"/>
          <w:sz w:val="24"/>
          <w:szCs w:val="24"/>
        </w:rPr>
        <w:t xml:space="preserve"> Sindaci hanno </w:t>
      </w:r>
      <w:r w:rsidR="00EC5444" w:rsidRPr="00051504">
        <w:rPr>
          <w:rFonts w:ascii="Times New Roman" w:hAnsi="Times New Roman" w:cs="Times New Roman"/>
          <w:sz w:val="24"/>
          <w:szCs w:val="24"/>
        </w:rPr>
        <w:t xml:space="preserve">riconosciuto </w:t>
      </w:r>
      <w:r w:rsidR="008350DE" w:rsidRPr="00051504">
        <w:rPr>
          <w:rFonts w:ascii="Times New Roman" w:hAnsi="Times New Roman" w:cs="Times New Roman"/>
          <w:sz w:val="24"/>
          <w:szCs w:val="24"/>
        </w:rPr>
        <w:t>che il</w:t>
      </w:r>
      <w:r w:rsidR="00283F60" w:rsidRPr="00051504">
        <w:rPr>
          <w:rFonts w:ascii="Times New Roman" w:hAnsi="Times New Roman" w:cs="Times New Roman"/>
          <w:sz w:val="24"/>
          <w:szCs w:val="24"/>
        </w:rPr>
        <w:t xml:space="preserve"> blocco del turnover nelle </w:t>
      </w:r>
      <w:r w:rsidR="00E16EF9" w:rsidRPr="00051504">
        <w:rPr>
          <w:rFonts w:ascii="Times New Roman" w:hAnsi="Times New Roman" w:cs="Times New Roman"/>
          <w:sz w:val="24"/>
          <w:szCs w:val="24"/>
        </w:rPr>
        <w:t xml:space="preserve">pubbliche amministrazioni </w:t>
      </w:r>
      <w:r w:rsidR="00283F60" w:rsidRPr="00051504">
        <w:rPr>
          <w:rFonts w:ascii="Times New Roman" w:hAnsi="Times New Roman" w:cs="Times New Roman"/>
          <w:sz w:val="24"/>
          <w:szCs w:val="24"/>
        </w:rPr>
        <w:t xml:space="preserve">che si trascina ormai da circa 20 anni ha inesorabilmente ridotto la quantità e la qualità delle dotazioni di personale </w:t>
      </w:r>
      <w:r w:rsidR="0051758D" w:rsidRPr="00051504">
        <w:rPr>
          <w:rFonts w:ascii="Times New Roman" w:hAnsi="Times New Roman" w:cs="Times New Roman"/>
          <w:sz w:val="24"/>
          <w:szCs w:val="24"/>
        </w:rPr>
        <w:t>degli otto comuni</w:t>
      </w:r>
      <w:r w:rsidR="00283F60" w:rsidRPr="00051504">
        <w:rPr>
          <w:rFonts w:ascii="Times New Roman" w:hAnsi="Times New Roman" w:cs="Times New Roman"/>
          <w:sz w:val="24"/>
          <w:szCs w:val="24"/>
        </w:rPr>
        <w:t xml:space="preserve"> dell’A.I., riducendone di conseguenza la capacità di risposta e l’efficienza. Un’ulteriore criticità </w:t>
      </w:r>
      <w:r w:rsidR="0051758D" w:rsidRPr="00051504">
        <w:rPr>
          <w:rFonts w:ascii="Times New Roman" w:hAnsi="Times New Roman" w:cs="Times New Roman"/>
          <w:sz w:val="24"/>
          <w:szCs w:val="24"/>
        </w:rPr>
        <w:t xml:space="preserve">della rete comunale del calatino </w:t>
      </w:r>
      <w:r w:rsidR="00283F60" w:rsidRPr="00051504">
        <w:rPr>
          <w:rFonts w:ascii="Times New Roman" w:hAnsi="Times New Roman" w:cs="Times New Roman"/>
          <w:sz w:val="24"/>
          <w:szCs w:val="24"/>
        </w:rPr>
        <w:t xml:space="preserve">è stata individuata nella carenza degli strumenti di coordinamento tra Uffici interni </w:t>
      </w:r>
      <w:r w:rsidR="00AB0FD8" w:rsidRPr="00051504">
        <w:rPr>
          <w:rFonts w:ascii="Times New Roman" w:hAnsi="Times New Roman" w:cs="Times New Roman"/>
          <w:sz w:val="24"/>
          <w:szCs w:val="24"/>
        </w:rPr>
        <w:t xml:space="preserve">ai Comuni </w:t>
      </w:r>
      <w:r w:rsidR="00283F60" w:rsidRPr="00051504">
        <w:rPr>
          <w:rFonts w:ascii="Times New Roman" w:hAnsi="Times New Roman" w:cs="Times New Roman"/>
          <w:sz w:val="24"/>
          <w:szCs w:val="24"/>
        </w:rPr>
        <w:t xml:space="preserve">e tra </w:t>
      </w:r>
      <w:r w:rsidR="0051758D" w:rsidRPr="00051504">
        <w:rPr>
          <w:rFonts w:ascii="Times New Roman" w:hAnsi="Times New Roman" w:cs="Times New Roman"/>
          <w:sz w:val="24"/>
          <w:szCs w:val="24"/>
        </w:rPr>
        <w:t xml:space="preserve">gli otto </w:t>
      </w:r>
      <w:r w:rsidR="00283F60" w:rsidRPr="00051504">
        <w:rPr>
          <w:rFonts w:ascii="Times New Roman" w:hAnsi="Times New Roman" w:cs="Times New Roman"/>
          <w:sz w:val="24"/>
          <w:szCs w:val="24"/>
        </w:rPr>
        <w:t>enti</w:t>
      </w:r>
      <w:r w:rsidR="00181168" w:rsidRPr="00051504">
        <w:rPr>
          <w:rFonts w:ascii="Times New Roman" w:hAnsi="Times New Roman" w:cs="Times New Roman"/>
          <w:sz w:val="24"/>
          <w:szCs w:val="24"/>
        </w:rPr>
        <w:t xml:space="preserve"> </w:t>
      </w:r>
      <w:r w:rsidR="0051758D" w:rsidRPr="00051504">
        <w:rPr>
          <w:rFonts w:ascii="Times New Roman" w:hAnsi="Times New Roman" w:cs="Times New Roman"/>
          <w:sz w:val="24"/>
          <w:szCs w:val="24"/>
        </w:rPr>
        <w:t>locali</w:t>
      </w:r>
      <w:r w:rsidR="00283F60" w:rsidRPr="00051504">
        <w:rPr>
          <w:rFonts w:ascii="Times New Roman" w:hAnsi="Times New Roman" w:cs="Times New Roman"/>
          <w:sz w:val="24"/>
          <w:szCs w:val="24"/>
        </w:rPr>
        <w:t xml:space="preserve"> nonché </w:t>
      </w:r>
      <w:r w:rsidR="0051758D" w:rsidRPr="00051504">
        <w:rPr>
          <w:rFonts w:ascii="Times New Roman" w:hAnsi="Times New Roman" w:cs="Times New Roman"/>
          <w:sz w:val="24"/>
          <w:szCs w:val="24"/>
        </w:rPr>
        <w:t>nella</w:t>
      </w:r>
      <w:r w:rsidR="00283F60" w:rsidRPr="00051504">
        <w:rPr>
          <w:rFonts w:ascii="Times New Roman" w:hAnsi="Times New Roman" w:cs="Times New Roman"/>
          <w:sz w:val="24"/>
          <w:szCs w:val="24"/>
        </w:rPr>
        <w:t xml:space="preserve"> limitata standardizzazione delle procedure. </w:t>
      </w:r>
    </w:p>
    <w:p w14:paraId="5D4BCAC3" w14:textId="7591B42D" w:rsidR="008350DE" w:rsidRPr="00051504" w:rsidRDefault="008350DE" w:rsidP="000E3317">
      <w:pPr>
        <w:pStyle w:val="NormaleWeb"/>
        <w:spacing w:before="0" w:beforeAutospacing="0" w:after="0" w:afterAutospacing="0" w:line="276" w:lineRule="auto"/>
        <w:ind w:left="284"/>
        <w:jc w:val="both"/>
        <w:rPr>
          <w:rFonts w:eastAsiaTheme="minorHAnsi"/>
          <w:lang w:eastAsia="en-US"/>
        </w:rPr>
      </w:pPr>
      <w:r w:rsidRPr="00051504">
        <w:rPr>
          <w:rFonts w:eastAsiaTheme="minorHAnsi"/>
          <w:lang w:eastAsia="en-US"/>
        </w:rPr>
        <w:t xml:space="preserve">I rappresentanti degli otto Enti Locali trovandosi a ranghi ridotti spesso non riescono a fornire ai cittadini alcuni servizi né a reperire finanziamenti aggiuntivi che ne garantiscano la sostenibilità. La Gestione associata dei servizi è </w:t>
      </w:r>
      <w:r w:rsidR="00EC5444" w:rsidRPr="00051504">
        <w:rPr>
          <w:rFonts w:eastAsiaTheme="minorHAnsi"/>
          <w:lang w:eastAsia="en-US"/>
        </w:rPr>
        <w:t xml:space="preserve">apparsa </w:t>
      </w:r>
      <w:r w:rsidRPr="00051504">
        <w:rPr>
          <w:rFonts w:eastAsiaTheme="minorHAnsi"/>
          <w:lang w:eastAsia="en-US"/>
        </w:rPr>
        <w:t xml:space="preserve">la via maestra per promuovere competenze e modelli organizzativi di lavoro più attuali. Pertanto, ove non percorribile con l’ausilio esclusivo del proprio personale dipendente, compresi i livelli dirigenziali si opterà per soluzioni organizzative e tecniche </w:t>
      </w:r>
      <w:r w:rsidR="0019521A" w:rsidRPr="00051504">
        <w:rPr>
          <w:rFonts w:eastAsiaTheme="minorHAnsi"/>
          <w:lang w:eastAsia="en-US"/>
        </w:rPr>
        <w:t xml:space="preserve">avvalendosi dell’apporto di figure </w:t>
      </w:r>
      <w:r w:rsidRPr="00051504">
        <w:rPr>
          <w:rFonts w:eastAsiaTheme="minorHAnsi"/>
          <w:lang w:eastAsia="en-US"/>
        </w:rPr>
        <w:t>esterne.</w:t>
      </w:r>
      <w:r w:rsidR="00EC5444" w:rsidRPr="00051504">
        <w:rPr>
          <w:rFonts w:eastAsiaTheme="minorHAnsi"/>
          <w:lang w:eastAsia="en-US"/>
        </w:rPr>
        <w:t xml:space="preserve"> L’intervento AICA 51 rappresenta </w:t>
      </w:r>
      <w:r w:rsidR="0019521A" w:rsidRPr="00051504">
        <w:rPr>
          <w:rFonts w:eastAsiaTheme="minorHAnsi"/>
          <w:lang w:eastAsia="en-US"/>
        </w:rPr>
        <w:t>lo strumento per dotare l’Ufficio di un supporto specialistico volto a sostenerne l’avvio, l’esercizio coordinato delle funzioni e dei servizi associati</w:t>
      </w:r>
      <w:r w:rsidR="002F74D0" w:rsidRPr="00051504">
        <w:rPr>
          <w:rFonts w:eastAsiaTheme="minorHAnsi"/>
          <w:lang w:eastAsia="en-US"/>
        </w:rPr>
        <w:t>.</w:t>
      </w:r>
    </w:p>
    <w:p w14:paraId="1C20D510" w14:textId="5E4A8A30" w:rsidR="008350DE" w:rsidRPr="00051504" w:rsidRDefault="005E505A" w:rsidP="000E3317">
      <w:pPr>
        <w:autoSpaceDE w:val="0"/>
        <w:autoSpaceDN w:val="0"/>
        <w:adjustRightInd w:val="0"/>
        <w:spacing w:after="0" w:line="276" w:lineRule="auto"/>
        <w:ind w:left="284" w:right="-1"/>
        <w:jc w:val="both"/>
        <w:rPr>
          <w:rFonts w:ascii="Times New Roman" w:hAnsi="Times New Roman" w:cs="Times New Roman"/>
          <w:sz w:val="24"/>
          <w:szCs w:val="24"/>
        </w:rPr>
      </w:pPr>
      <w:r w:rsidRPr="00051504">
        <w:rPr>
          <w:rFonts w:ascii="Times New Roman" w:hAnsi="Times New Roman" w:cs="Times New Roman"/>
          <w:sz w:val="24"/>
          <w:szCs w:val="24"/>
        </w:rPr>
        <w:t xml:space="preserve">La criticità </w:t>
      </w:r>
      <w:r w:rsidR="00533C1B" w:rsidRPr="00051504">
        <w:rPr>
          <w:rFonts w:ascii="Times New Roman" w:hAnsi="Times New Roman" w:cs="Times New Roman"/>
          <w:sz w:val="24"/>
          <w:szCs w:val="24"/>
        </w:rPr>
        <w:t>che si punta a</w:t>
      </w:r>
      <w:r w:rsidRPr="00051504">
        <w:rPr>
          <w:rFonts w:ascii="Times New Roman" w:hAnsi="Times New Roman" w:cs="Times New Roman"/>
          <w:sz w:val="24"/>
          <w:szCs w:val="24"/>
        </w:rPr>
        <w:t xml:space="preserve"> superare attraverso questo intervento</w:t>
      </w:r>
      <w:r w:rsidR="00533C1B" w:rsidRPr="00051504">
        <w:rPr>
          <w:rFonts w:ascii="Times New Roman" w:hAnsi="Times New Roman" w:cs="Times New Roman"/>
          <w:sz w:val="24"/>
          <w:szCs w:val="24"/>
        </w:rPr>
        <w:t xml:space="preserve"> </w:t>
      </w:r>
      <w:r w:rsidR="0051758D" w:rsidRPr="00051504">
        <w:rPr>
          <w:rFonts w:ascii="Times New Roman" w:hAnsi="Times New Roman" w:cs="Times New Roman"/>
          <w:sz w:val="24"/>
          <w:szCs w:val="24"/>
        </w:rPr>
        <w:t>di creazione</w:t>
      </w:r>
      <w:r w:rsidR="00533C1B" w:rsidRPr="00051504">
        <w:rPr>
          <w:rFonts w:ascii="Times New Roman" w:hAnsi="Times New Roman" w:cs="Times New Roman"/>
          <w:sz w:val="24"/>
          <w:szCs w:val="24"/>
        </w:rPr>
        <w:t xml:space="preserve"> dell’Ufficio Unico</w:t>
      </w:r>
      <w:r w:rsidRPr="00051504">
        <w:rPr>
          <w:rFonts w:ascii="Times New Roman" w:hAnsi="Times New Roman" w:cs="Times New Roman"/>
          <w:sz w:val="24"/>
          <w:szCs w:val="24"/>
        </w:rPr>
        <w:t xml:space="preserve"> </w:t>
      </w:r>
      <w:r w:rsidR="00AB0FD8" w:rsidRPr="00051504">
        <w:rPr>
          <w:rFonts w:ascii="Times New Roman" w:hAnsi="Times New Roman" w:cs="Times New Roman"/>
          <w:sz w:val="24"/>
          <w:szCs w:val="24"/>
        </w:rPr>
        <w:t xml:space="preserve">d’area </w:t>
      </w:r>
      <w:r w:rsidR="0051758D" w:rsidRPr="00051504">
        <w:rPr>
          <w:rFonts w:ascii="Times New Roman" w:hAnsi="Times New Roman" w:cs="Times New Roman"/>
          <w:sz w:val="24"/>
          <w:szCs w:val="24"/>
        </w:rPr>
        <w:t xml:space="preserve">è </w:t>
      </w:r>
      <w:r w:rsidR="002F74D0" w:rsidRPr="00051504">
        <w:rPr>
          <w:rFonts w:ascii="Times New Roman" w:hAnsi="Times New Roman" w:cs="Times New Roman"/>
          <w:sz w:val="24"/>
          <w:szCs w:val="24"/>
        </w:rPr>
        <w:t>relativa a</w:t>
      </w:r>
      <w:r w:rsidR="008350DE" w:rsidRPr="00051504">
        <w:rPr>
          <w:rFonts w:ascii="Times New Roman" w:hAnsi="Times New Roman" w:cs="Times New Roman"/>
          <w:sz w:val="24"/>
          <w:szCs w:val="24"/>
        </w:rPr>
        <w:t>lla</w:t>
      </w:r>
      <w:r w:rsidR="0051758D" w:rsidRPr="00051504">
        <w:rPr>
          <w:rFonts w:ascii="Times New Roman" w:hAnsi="Times New Roman" w:cs="Times New Roman"/>
          <w:sz w:val="24"/>
          <w:szCs w:val="24"/>
        </w:rPr>
        <w:t xml:space="preserve"> </w:t>
      </w:r>
      <w:r w:rsidRPr="00051504">
        <w:rPr>
          <w:rFonts w:ascii="Times New Roman" w:hAnsi="Times New Roman" w:cs="Times New Roman"/>
          <w:sz w:val="24"/>
          <w:szCs w:val="24"/>
        </w:rPr>
        <w:t xml:space="preserve">debolezza </w:t>
      </w:r>
      <w:r w:rsidR="00AB0FD8" w:rsidRPr="00051504">
        <w:rPr>
          <w:rFonts w:ascii="Times New Roman" w:hAnsi="Times New Roman" w:cs="Times New Roman"/>
          <w:sz w:val="24"/>
          <w:szCs w:val="24"/>
        </w:rPr>
        <w:t xml:space="preserve">organizzativa e </w:t>
      </w:r>
      <w:r w:rsidR="002F74D0" w:rsidRPr="00051504">
        <w:rPr>
          <w:rFonts w:ascii="Times New Roman" w:hAnsi="Times New Roman" w:cs="Times New Roman"/>
          <w:sz w:val="24"/>
          <w:szCs w:val="24"/>
        </w:rPr>
        <w:t>a</w:t>
      </w:r>
      <w:r w:rsidRPr="00051504">
        <w:rPr>
          <w:rFonts w:ascii="Times New Roman" w:hAnsi="Times New Roman" w:cs="Times New Roman"/>
          <w:sz w:val="24"/>
          <w:szCs w:val="24"/>
        </w:rPr>
        <w:t xml:space="preserve">lla </w:t>
      </w:r>
      <w:r w:rsidR="008350DE" w:rsidRPr="00051504">
        <w:rPr>
          <w:rFonts w:ascii="Times New Roman" w:hAnsi="Times New Roman" w:cs="Times New Roman"/>
          <w:sz w:val="24"/>
          <w:szCs w:val="24"/>
        </w:rPr>
        <w:t xml:space="preserve">ridotta </w:t>
      </w:r>
      <w:r w:rsidR="00B22395" w:rsidRPr="00051504">
        <w:rPr>
          <w:rFonts w:ascii="Times New Roman" w:hAnsi="Times New Roman" w:cs="Times New Roman"/>
          <w:sz w:val="24"/>
          <w:szCs w:val="24"/>
        </w:rPr>
        <w:t xml:space="preserve">capacità di fare </w:t>
      </w:r>
      <w:r w:rsidRPr="00051504">
        <w:rPr>
          <w:rFonts w:ascii="Times New Roman" w:hAnsi="Times New Roman" w:cs="Times New Roman"/>
          <w:sz w:val="24"/>
          <w:szCs w:val="24"/>
        </w:rPr>
        <w:t xml:space="preserve">rete </w:t>
      </w:r>
      <w:r w:rsidR="008350DE" w:rsidRPr="00051504">
        <w:rPr>
          <w:rFonts w:ascii="Times New Roman" w:hAnsi="Times New Roman" w:cs="Times New Roman"/>
          <w:sz w:val="24"/>
          <w:szCs w:val="24"/>
        </w:rPr>
        <w:t xml:space="preserve">da parte </w:t>
      </w:r>
      <w:r w:rsidRPr="00051504">
        <w:rPr>
          <w:rFonts w:ascii="Times New Roman" w:hAnsi="Times New Roman" w:cs="Times New Roman"/>
          <w:sz w:val="24"/>
          <w:szCs w:val="24"/>
        </w:rPr>
        <w:t xml:space="preserve">degli uffici </w:t>
      </w:r>
      <w:r w:rsidR="00283F60" w:rsidRPr="00051504">
        <w:rPr>
          <w:rFonts w:ascii="Times New Roman" w:hAnsi="Times New Roman" w:cs="Times New Roman"/>
          <w:sz w:val="24"/>
          <w:szCs w:val="24"/>
        </w:rPr>
        <w:t xml:space="preserve">comunali </w:t>
      </w:r>
      <w:r w:rsidRPr="00051504">
        <w:rPr>
          <w:rFonts w:ascii="Times New Roman" w:hAnsi="Times New Roman" w:cs="Times New Roman"/>
          <w:sz w:val="24"/>
          <w:szCs w:val="24"/>
        </w:rPr>
        <w:t xml:space="preserve">chiamati in causa </w:t>
      </w:r>
      <w:r w:rsidR="002F74D0" w:rsidRPr="00051504">
        <w:rPr>
          <w:rFonts w:ascii="Times New Roman" w:hAnsi="Times New Roman" w:cs="Times New Roman"/>
          <w:sz w:val="24"/>
          <w:szCs w:val="24"/>
        </w:rPr>
        <w:t xml:space="preserve">nella progettazione, </w:t>
      </w:r>
      <w:r w:rsidRPr="00051504">
        <w:rPr>
          <w:rFonts w:ascii="Times New Roman" w:hAnsi="Times New Roman" w:cs="Times New Roman"/>
          <w:sz w:val="24"/>
          <w:szCs w:val="24"/>
        </w:rPr>
        <w:t xml:space="preserve">nell’attuazione e </w:t>
      </w:r>
      <w:r w:rsidR="002F74D0" w:rsidRPr="00051504">
        <w:rPr>
          <w:rFonts w:ascii="Times New Roman" w:hAnsi="Times New Roman" w:cs="Times New Roman"/>
          <w:sz w:val="24"/>
          <w:szCs w:val="24"/>
        </w:rPr>
        <w:t xml:space="preserve">nella </w:t>
      </w:r>
      <w:r w:rsidRPr="00051504">
        <w:rPr>
          <w:rFonts w:ascii="Times New Roman" w:hAnsi="Times New Roman" w:cs="Times New Roman"/>
          <w:sz w:val="24"/>
          <w:szCs w:val="24"/>
        </w:rPr>
        <w:t xml:space="preserve">gestione delle </w:t>
      </w:r>
      <w:r w:rsidR="0019521A" w:rsidRPr="00051504">
        <w:rPr>
          <w:rFonts w:ascii="Times New Roman" w:hAnsi="Times New Roman" w:cs="Times New Roman"/>
          <w:sz w:val="24"/>
          <w:szCs w:val="24"/>
        </w:rPr>
        <w:t>funzioni</w:t>
      </w:r>
      <w:r w:rsidRPr="00051504">
        <w:rPr>
          <w:rFonts w:ascii="Times New Roman" w:hAnsi="Times New Roman" w:cs="Times New Roman"/>
          <w:sz w:val="24"/>
          <w:szCs w:val="24"/>
        </w:rPr>
        <w:t xml:space="preserve"> </w:t>
      </w:r>
      <w:r w:rsidR="0019521A" w:rsidRPr="00051504">
        <w:rPr>
          <w:rFonts w:ascii="Times New Roman" w:hAnsi="Times New Roman" w:cs="Times New Roman"/>
          <w:sz w:val="24"/>
          <w:szCs w:val="24"/>
        </w:rPr>
        <w:t>associate</w:t>
      </w:r>
      <w:r w:rsidR="008350DE" w:rsidRPr="00051504">
        <w:rPr>
          <w:rFonts w:ascii="Times New Roman" w:hAnsi="Times New Roman" w:cs="Times New Roman"/>
          <w:sz w:val="24"/>
          <w:szCs w:val="24"/>
        </w:rPr>
        <w:t>.</w:t>
      </w:r>
      <w:r w:rsidR="00283F60" w:rsidRPr="00051504">
        <w:rPr>
          <w:rFonts w:ascii="Times New Roman" w:hAnsi="Times New Roman" w:cs="Times New Roman"/>
          <w:sz w:val="24"/>
          <w:szCs w:val="24"/>
        </w:rPr>
        <w:t xml:space="preserve"> </w:t>
      </w:r>
    </w:p>
    <w:p w14:paraId="109C5C6A" w14:textId="2ED27FCA" w:rsidR="00AB0FD8" w:rsidRPr="00051504" w:rsidRDefault="008350DE" w:rsidP="000E3317">
      <w:pPr>
        <w:autoSpaceDE w:val="0"/>
        <w:autoSpaceDN w:val="0"/>
        <w:adjustRightInd w:val="0"/>
        <w:spacing w:after="0" w:line="276" w:lineRule="auto"/>
        <w:ind w:left="284" w:right="-1"/>
        <w:jc w:val="both"/>
        <w:rPr>
          <w:rFonts w:ascii="Times New Roman" w:hAnsi="Times New Roman" w:cs="Times New Roman"/>
          <w:sz w:val="24"/>
          <w:szCs w:val="24"/>
        </w:rPr>
      </w:pPr>
      <w:r w:rsidRPr="00051504">
        <w:rPr>
          <w:rFonts w:ascii="Times New Roman" w:hAnsi="Times New Roman" w:cs="Times New Roman"/>
          <w:sz w:val="24"/>
          <w:szCs w:val="24"/>
        </w:rPr>
        <w:t xml:space="preserve">Da una prima ricognizione svolta nel primo semestre 2020 </w:t>
      </w:r>
      <w:r w:rsidR="002F74D0" w:rsidRPr="00051504">
        <w:rPr>
          <w:rFonts w:ascii="Times New Roman" w:hAnsi="Times New Roman" w:cs="Times New Roman"/>
          <w:sz w:val="24"/>
          <w:szCs w:val="24"/>
        </w:rPr>
        <w:t xml:space="preserve">è </w:t>
      </w:r>
      <w:r w:rsidRPr="00051504">
        <w:rPr>
          <w:rFonts w:ascii="Times New Roman" w:hAnsi="Times New Roman" w:cs="Times New Roman"/>
          <w:sz w:val="24"/>
          <w:szCs w:val="24"/>
        </w:rPr>
        <w:t>emer</w:t>
      </w:r>
      <w:r w:rsidR="002F74D0" w:rsidRPr="00051504">
        <w:rPr>
          <w:rFonts w:ascii="Times New Roman" w:hAnsi="Times New Roman" w:cs="Times New Roman"/>
          <w:sz w:val="24"/>
          <w:szCs w:val="24"/>
        </w:rPr>
        <w:t>sa</w:t>
      </w:r>
      <w:r w:rsidRPr="00051504">
        <w:rPr>
          <w:rFonts w:ascii="Times New Roman" w:hAnsi="Times New Roman" w:cs="Times New Roman"/>
          <w:sz w:val="24"/>
          <w:szCs w:val="24"/>
        </w:rPr>
        <w:t xml:space="preserve"> una</w:t>
      </w:r>
      <w:r w:rsidR="00283F60" w:rsidRPr="00051504">
        <w:rPr>
          <w:rFonts w:ascii="Times New Roman" w:hAnsi="Times New Roman" w:cs="Times New Roman"/>
          <w:sz w:val="24"/>
          <w:szCs w:val="24"/>
        </w:rPr>
        <w:t xml:space="preserve"> insufficiente dotazione numerica e qualitativa di personale delle amministrazioni locali dell’A.I.</w:t>
      </w:r>
      <w:r w:rsidR="00B22395" w:rsidRPr="00051504">
        <w:rPr>
          <w:rFonts w:ascii="Times New Roman" w:hAnsi="Times New Roman" w:cs="Times New Roman"/>
          <w:sz w:val="24"/>
          <w:szCs w:val="24"/>
        </w:rPr>
        <w:t xml:space="preserve">. </w:t>
      </w:r>
      <w:r w:rsidR="00A14DC6" w:rsidRPr="00051504">
        <w:rPr>
          <w:rFonts w:ascii="Times New Roman" w:hAnsi="Times New Roman" w:cs="Times New Roman"/>
          <w:sz w:val="24"/>
          <w:szCs w:val="24"/>
        </w:rPr>
        <w:t>Il personale dell’</w:t>
      </w:r>
      <w:r w:rsidR="00B22395" w:rsidRPr="00051504">
        <w:rPr>
          <w:rFonts w:ascii="Times New Roman" w:hAnsi="Times New Roman" w:cs="Times New Roman"/>
          <w:sz w:val="24"/>
          <w:szCs w:val="24"/>
        </w:rPr>
        <w:t xml:space="preserve">’area interna </w:t>
      </w:r>
      <w:r w:rsidR="00E42F0C" w:rsidRPr="00051504">
        <w:rPr>
          <w:rFonts w:ascii="Times New Roman" w:hAnsi="Times New Roman" w:cs="Times New Roman"/>
          <w:sz w:val="24"/>
          <w:szCs w:val="24"/>
        </w:rPr>
        <w:t xml:space="preserve">sconta una ben nota situazione di arretratezza rispetto </w:t>
      </w:r>
      <w:r w:rsidR="00A14DC6" w:rsidRPr="00051504">
        <w:rPr>
          <w:rFonts w:ascii="Times New Roman" w:hAnsi="Times New Roman" w:cs="Times New Roman"/>
          <w:sz w:val="24"/>
          <w:szCs w:val="24"/>
        </w:rPr>
        <w:t xml:space="preserve">capacità di pianificazione e di attrazione di risorse e finanziamenti extrabilancio, di attuazione, monitoraggio e rendicontazione </w:t>
      </w:r>
      <w:r w:rsidR="002F74D0" w:rsidRPr="00051504">
        <w:rPr>
          <w:rFonts w:ascii="Times New Roman" w:hAnsi="Times New Roman" w:cs="Times New Roman"/>
          <w:sz w:val="24"/>
          <w:szCs w:val="24"/>
        </w:rPr>
        <w:t xml:space="preserve">di risorse europee e nazionali </w:t>
      </w:r>
      <w:r w:rsidR="00A14DC6" w:rsidRPr="00051504">
        <w:rPr>
          <w:rFonts w:ascii="Times New Roman" w:hAnsi="Times New Roman" w:cs="Times New Roman"/>
          <w:sz w:val="24"/>
          <w:szCs w:val="24"/>
        </w:rPr>
        <w:t xml:space="preserve">nonché riguardo </w:t>
      </w:r>
      <w:r w:rsidR="00E42F0C" w:rsidRPr="00051504">
        <w:rPr>
          <w:rFonts w:ascii="Times New Roman" w:hAnsi="Times New Roman" w:cs="Times New Roman"/>
          <w:sz w:val="24"/>
          <w:szCs w:val="24"/>
        </w:rPr>
        <w:t xml:space="preserve">all’uso degli strumenti ICT e di comunicazione </w:t>
      </w:r>
      <w:r w:rsidR="00E42F0C" w:rsidRPr="00051504">
        <w:rPr>
          <w:rFonts w:ascii="Times New Roman" w:hAnsi="Times New Roman" w:cs="Times New Roman"/>
          <w:sz w:val="24"/>
          <w:szCs w:val="24"/>
        </w:rPr>
        <w:lastRenderedPageBreak/>
        <w:t xml:space="preserve">digitale. </w:t>
      </w:r>
      <w:r w:rsidR="005F160F" w:rsidRPr="00051504">
        <w:rPr>
          <w:rFonts w:ascii="Times New Roman" w:eastAsia="Times New Roman" w:hAnsi="Times New Roman" w:cs="Times New Roman"/>
          <w:sz w:val="24"/>
          <w:szCs w:val="24"/>
          <w:lang w:eastAsia="it-IT"/>
        </w:rPr>
        <w:t xml:space="preserve">Per far fronte anche alle necessità </w:t>
      </w:r>
      <w:r w:rsidR="00A14DC6" w:rsidRPr="00051504">
        <w:rPr>
          <w:rFonts w:ascii="Times New Roman" w:eastAsia="Times New Roman" w:hAnsi="Times New Roman" w:cs="Times New Roman"/>
          <w:sz w:val="24"/>
          <w:szCs w:val="24"/>
          <w:lang w:eastAsia="it-IT"/>
        </w:rPr>
        <w:t>organizzative/</w:t>
      </w:r>
      <w:r w:rsidR="005F160F" w:rsidRPr="00051504">
        <w:rPr>
          <w:rFonts w:ascii="Times New Roman" w:eastAsia="Times New Roman" w:hAnsi="Times New Roman" w:cs="Times New Roman"/>
          <w:sz w:val="24"/>
          <w:szCs w:val="24"/>
          <w:lang w:eastAsia="it-IT"/>
        </w:rPr>
        <w:t xml:space="preserve">operative derivanti dalla </w:t>
      </w:r>
      <w:r w:rsidR="00A14DC6" w:rsidRPr="00051504">
        <w:rPr>
          <w:rFonts w:ascii="Times New Roman" w:eastAsia="Times New Roman" w:hAnsi="Times New Roman" w:cs="Times New Roman"/>
          <w:sz w:val="24"/>
          <w:szCs w:val="24"/>
          <w:lang w:eastAsia="it-IT"/>
        </w:rPr>
        <w:t>scelta</w:t>
      </w:r>
      <w:r w:rsidR="005F160F" w:rsidRPr="00051504">
        <w:rPr>
          <w:rFonts w:ascii="Times New Roman" w:eastAsia="Times New Roman" w:hAnsi="Times New Roman" w:cs="Times New Roman"/>
          <w:sz w:val="24"/>
          <w:szCs w:val="24"/>
          <w:lang w:eastAsia="it-IT"/>
        </w:rPr>
        <w:t xml:space="preserve"> associativa </w:t>
      </w:r>
      <w:r w:rsidR="00A14DC6" w:rsidRPr="00051504">
        <w:rPr>
          <w:rFonts w:ascii="Times New Roman" w:eastAsia="Times New Roman" w:hAnsi="Times New Roman" w:cs="Times New Roman"/>
          <w:sz w:val="24"/>
          <w:szCs w:val="24"/>
          <w:lang w:eastAsia="it-IT"/>
        </w:rPr>
        <w:t>e di costituzione del</w:t>
      </w:r>
      <w:r w:rsidR="005F160F" w:rsidRPr="00051504">
        <w:rPr>
          <w:rFonts w:ascii="Times New Roman" w:eastAsia="Times New Roman" w:hAnsi="Times New Roman" w:cs="Times New Roman"/>
          <w:sz w:val="24"/>
          <w:szCs w:val="24"/>
          <w:lang w:eastAsia="it-IT"/>
        </w:rPr>
        <w:t xml:space="preserve">l’Ufficio Unico </w:t>
      </w:r>
      <w:r w:rsidR="00A14DC6" w:rsidRPr="00051504">
        <w:rPr>
          <w:rFonts w:ascii="Times New Roman" w:eastAsia="Times New Roman" w:hAnsi="Times New Roman" w:cs="Times New Roman"/>
          <w:sz w:val="24"/>
          <w:szCs w:val="24"/>
          <w:lang w:eastAsia="it-IT"/>
        </w:rPr>
        <w:t xml:space="preserve">si </w:t>
      </w:r>
      <w:r w:rsidR="005F160F" w:rsidRPr="00051504">
        <w:rPr>
          <w:rFonts w:ascii="Times New Roman" w:eastAsia="Times New Roman" w:hAnsi="Times New Roman" w:cs="Times New Roman"/>
          <w:sz w:val="24"/>
          <w:szCs w:val="24"/>
          <w:lang w:eastAsia="it-IT"/>
        </w:rPr>
        <w:t xml:space="preserve">provvederà </w:t>
      </w:r>
      <w:r w:rsidR="00A14DC6" w:rsidRPr="00051504">
        <w:rPr>
          <w:rFonts w:ascii="Times New Roman" w:eastAsia="Times New Roman" w:hAnsi="Times New Roman" w:cs="Times New Roman"/>
          <w:sz w:val="24"/>
          <w:szCs w:val="24"/>
          <w:lang w:eastAsia="it-IT"/>
        </w:rPr>
        <w:t xml:space="preserve">ad integrare il personale </w:t>
      </w:r>
      <w:r w:rsidR="005F160F" w:rsidRPr="00051504">
        <w:rPr>
          <w:rFonts w:ascii="Times New Roman" w:eastAsia="Times New Roman" w:hAnsi="Times New Roman" w:cs="Times New Roman"/>
          <w:sz w:val="24"/>
          <w:szCs w:val="24"/>
          <w:lang w:eastAsia="it-IT"/>
        </w:rPr>
        <w:t xml:space="preserve">con le modalità di cui all’articolo 3 </w:t>
      </w:r>
      <w:r w:rsidR="00A14DC6" w:rsidRPr="00051504">
        <w:rPr>
          <w:rFonts w:ascii="Times New Roman" w:eastAsia="Times New Roman" w:hAnsi="Times New Roman" w:cs="Times New Roman"/>
          <w:sz w:val="24"/>
          <w:szCs w:val="24"/>
          <w:lang w:eastAsia="it-IT"/>
        </w:rPr>
        <w:t xml:space="preserve">del regolamento approvato </w:t>
      </w:r>
      <w:r w:rsidR="005F160F" w:rsidRPr="00051504">
        <w:rPr>
          <w:rFonts w:ascii="Times New Roman" w:eastAsia="Times New Roman" w:hAnsi="Times New Roman" w:cs="Times New Roman"/>
          <w:sz w:val="24"/>
          <w:szCs w:val="24"/>
          <w:lang w:eastAsia="it-IT"/>
        </w:rPr>
        <w:t>con atto deliberativo dell’Assemblea dei Sindaci</w:t>
      </w:r>
      <w:r w:rsidR="002F74D0" w:rsidRPr="00051504">
        <w:rPr>
          <w:rFonts w:ascii="Times New Roman" w:eastAsia="Times New Roman" w:hAnsi="Times New Roman" w:cs="Times New Roman"/>
          <w:sz w:val="24"/>
          <w:szCs w:val="24"/>
          <w:lang w:eastAsia="it-IT"/>
        </w:rPr>
        <w:t xml:space="preserve"> 0</w:t>
      </w:r>
      <w:r w:rsidR="00051504" w:rsidRPr="00051504">
        <w:rPr>
          <w:rFonts w:ascii="Times New Roman" w:eastAsia="Times New Roman" w:hAnsi="Times New Roman" w:cs="Times New Roman"/>
          <w:sz w:val="24"/>
          <w:szCs w:val="24"/>
          <w:lang w:eastAsia="it-IT"/>
        </w:rPr>
        <w:t>9</w:t>
      </w:r>
      <w:r w:rsidR="002F74D0" w:rsidRPr="00051504">
        <w:rPr>
          <w:rFonts w:ascii="Times New Roman" w:eastAsia="Times New Roman" w:hAnsi="Times New Roman" w:cs="Times New Roman"/>
          <w:sz w:val="24"/>
          <w:szCs w:val="24"/>
          <w:lang w:eastAsia="it-IT"/>
        </w:rPr>
        <w:t xml:space="preserve">/07/2020, </w:t>
      </w:r>
      <w:r w:rsidR="005F160F" w:rsidRPr="00051504">
        <w:rPr>
          <w:rFonts w:ascii="Times New Roman" w:eastAsia="Times New Roman" w:hAnsi="Times New Roman" w:cs="Times New Roman"/>
          <w:b/>
          <w:bCs/>
          <w:sz w:val="24"/>
          <w:szCs w:val="24"/>
          <w:lang w:eastAsia="it-IT"/>
        </w:rPr>
        <w:t xml:space="preserve">previo </w:t>
      </w:r>
      <w:r w:rsidR="00A14DC6" w:rsidRPr="00051504">
        <w:rPr>
          <w:rFonts w:ascii="Times New Roman" w:eastAsia="Times New Roman" w:hAnsi="Times New Roman" w:cs="Times New Roman"/>
          <w:b/>
          <w:bCs/>
          <w:sz w:val="24"/>
          <w:szCs w:val="24"/>
          <w:lang w:eastAsia="it-IT"/>
        </w:rPr>
        <w:t xml:space="preserve">atto </w:t>
      </w:r>
      <w:r w:rsidR="005F160F" w:rsidRPr="00051504">
        <w:rPr>
          <w:rFonts w:ascii="Times New Roman" w:eastAsia="Times New Roman" w:hAnsi="Times New Roman" w:cs="Times New Roman"/>
          <w:b/>
          <w:bCs/>
          <w:sz w:val="24"/>
          <w:szCs w:val="24"/>
          <w:lang w:eastAsia="it-IT"/>
        </w:rPr>
        <w:t>interpello</w:t>
      </w:r>
      <w:r w:rsidR="005F160F" w:rsidRPr="00051504">
        <w:rPr>
          <w:rFonts w:ascii="Times New Roman" w:eastAsia="Times New Roman" w:hAnsi="Times New Roman" w:cs="Times New Roman"/>
          <w:sz w:val="24"/>
          <w:szCs w:val="24"/>
          <w:lang w:eastAsia="it-IT"/>
        </w:rPr>
        <w:t xml:space="preserve"> </w:t>
      </w:r>
      <w:r w:rsidR="00EC5444" w:rsidRPr="00051504">
        <w:rPr>
          <w:rFonts w:ascii="Times New Roman" w:eastAsia="Times New Roman" w:hAnsi="Times New Roman" w:cs="Times New Roman"/>
          <w:sz w:val="24"/>
          <w:szCs w:val="24"/>
          <w:lang w:eastAsia="it-IT"/>
        </w:rPr>
        <w:t xml:space="preserve">rivolto al personale dei Comuni </w:t>
      </w:r>
      <w:proofErr w:type="gramStart"/>
      <w:r w:rsidR="00EC5444" w:rsidRPr="00051504">
        <w:rPr>
          <w:rFonts w:ascii="Times New Roman" w:eastAsia="Times New Roman" w:hAnsi="Times New Roman" w:cs="Times New Roman"/>
          <w:sz w:val="24"/>
          <w:szCs w:val="24"/>
          <w:lang w:eastAsia="it-IT"/>
        </w:rPr>
        <w:t>dall’A.I.</w:t>
      </w:r>
      <w:r w:rsidR="005F160F" w:rsidRPr="00051504">
        <w:rPr>
          <w:rFonts w:ascii="Times New Roman" w:eastAsia="Times New Roman" w:hAnsi="Times New Roman" w:cs="Times New Roman"/>
          <w:sz w:val="24"/>
          <w:szCs w:val="24"/>
          <w:lang w:eastAsia="it-IT"/>
        </w:rPr>
        <w:t>.</w:t>
      </w:r>
      <w:proofErr w:type="gramEnd"/>
    </w:p>
    <w:p w14:paraId="72BD749F" w14:textId="2E23C6BC" w:rsidR="00E16EF9" w:rsidRPr="00051504" w:rsidRDefault="00E16EF9" w:rsidP="000E3317">
      <w:pPr>
        <w:autoSpaceDE w:val="0"/>
        <w:autoSpaceDN w:val="0"/>
        <w:adjustRightInd w:val="0"/>
        <w:spacing w:line="276" w:lineRule="auto"/>
        <w:ind w:left="284" w:right="-1"/>
        <w:jc w:val="both"/>
        <w:rPr>
          <w:rFonts w:ascii="Times New Roman" w:hAnsi="Times New Roman" w:cs="Times New Roman"/>
          <w:sz w:val="24"/>
          <w:szCs w:val="24"/>
        </w:rPr>
      </w:pPr>
      <w:r w:rsidRPr="00051504">
        <w:rPr>
          <w:rFonts w:ascii="Times New Roman" w:hAnsi="Times New Roman" w:cs="Times New Roman"/>
          <w:sz w:val="24"/>
          <w:szCs w:val="24"/>
        </w:rPr>
        <w:t>In questo quadro l’Ufficio Unico a gestione mista (dotato di personale interno e</w:t>
      </w:r>
      <w:r w:rsidR="00EC5444" w:rsidRPr="00051504">
        <w:rPr>
          <w:rFonts w:ascii="Times New Roman" w:hAnsi="Times New Roman" w:cs="Times New Roman"/>
          <w:sz w:val="24"/>
          <w:szCs w:val="24"/>
        </w:rPr>
        <w:t xml:space="preserve"> </w:t>
      </w:r>
      <w:r w:rsidRPr="00051504">
        <w:rPr>
          <w:rFonts w:ascii="Times New Roman" w:hAnsi="Times New Roman" w:cs="Times New Roman"/>
          <w:sz w:val="24"/>
          <w:szCs w:val="24"/>
        </w:rPr>
        <w:t>d</w:t>
      </w:r>
      <w:r w:rsidR="00EC5444" w:rsidRPr="00051504">
        <w:rPr>
          <w:rFonts w:ascii="Times New Roman" w:hAnsi="Times New Roman" w:cs="Times New Roman"/>
          <w:sz w:val="24"/>
          <w:szCs w:val="24"/>
        </w:rPr>
        <w:t>i</w:t>
      </w:r>
      <w:r w:rsidRPr="00051504">
        <w:rPr>
          <w:rFonts w:ascii="Times New Roman" w:hAnsi="Times New Roman" w:cs="Times New Roman"/>
          <w:sz w:val="24"/>
          <w:szCs w:val="24"/>
        </w:rPr>
        <w:t xml:space="preserve"> esperti esterni</w:t>
      </w:r>
      <w:r w:rsidR="00EC5444" w:rsidRPr="00051504">
        <w:rPr>
          <w:rFonts w:ascii="Times New Roman" w:hAnsi="Times New Roman" w:cs="Times New Roman"/>
          <w:sz w:val="24"/>
          <w:szCs w:val="24"/>
        </w:rPr>
        <w:t xml:space="preserve"> che possano andare a colmare il gap di </w:t>
      </w:r>
      <w:r w:rsidR="00EC5444" w:rsidRPr="00051504">
        <w:rPr>
          <w:rFonts w:ascii="Times New Roman" w:hAnsi="Times New Roman"/>
          <w:sz w:val="24"/>
          <w:szCs w:val="24"/>
        </w:rPr>
        <w:t>competenze necessarie</w:t>
      </w:r>
      <w:r w:rsidRPr="00051504">
        <w:rPr>
          <w:rFonts w:ascii="Times New Roman" w:hAnsi="Times New Roman" w:cs="Times New Roman"/>
          <w:sz w:val="24"/>
          <w:szCs w:val="24"/>
        </w:rPr>
        <w:t xml:space="preserve">) risulta essere il modello più idoneo ad assicurare una governance sovracomunale, l’esercizio di funzioni di coordinamento nella progettazione, pianificazione, gestione, monitoraggio e rendicontazione di interventi comuni. </w:t>
      </w:r>
    </w:p>
    <w:p w14:paraId="0D637AF6" w14:textId="61098D1E" w:rsidR="00B22395" w:rsidRPr="00051504" w:rsidRDefault="00E16EF9" w:rsidP="000E3317">
      <w:pPr>
        <w:autoSpaceDE w:val="0"/>
        <w:autoSpaceDN w:val="0"/>
        <w:adjustRightInd w:val="0"/>
        <w:spacing w:line="276" w:lineRule="auto"/>
        <w:ind w:left="284" w:right="-1"/>
        <w:jc w:val="both"/>
        <w:rPr>
          <w:rFonts w:ascii="Times New Roman" w:hAnsi="Times New Roman" w:cs="Times New Roman"/>
          <w:sz w:val="24"/>
          <w:szCs w:val="24"/>
        </w:rPr>
      </w:pPr>
      <w:r w:rsidRPr="00051504">
        <w:rPr>
          <w:rFonts w:ascii="Times New Roman" w:hAnsi="Times New Roman" w:cs="Times New Roman"/>
          <w:sz w:val="24"/>
          <w:szCs w:val="24"/>
        </w:rPr>
        <w:t>Attesa</w:t>
      </w:r>
      <w:r w:rsidR="00E42F0C" w:rsidRPr="00051504">
        <w:rPr>
          <w:rFonts w:ascii="Times New Roman" w:hAnsi="Times New Roman" w:cs="Times New Roman"/>
          <w:sz w:val="24"/>
          <w:szCs w:val="24"/>
        </w:rPr>
        <w:t xml:space="preserve"> la particolare natura del progetto la dimensione tecnologica</w:t>
      </w:r>
      <w:r w:rsidR="00181168" w:rsidRPr="00051504">
        <w:rPr>
          <w:rFonts w:ascii="Times New Roman" w:hAnsi="Times New Roman" w:cs="Times New Roman"/>
          <w:sz w:val="24"/>
          <w:szCs w:val="24"/>
        </w:rPr>
        <w:t xml:space="preserve"> </w:t>
      </w:r>
      <w:r w:rsidR="00AB0FD8" w:rsidRPr="00051504">
        <w:rPr>
          <w:rFonts w:ascii="Times New Roman" w:hAnsi="Times New Roman" w:cs="Times New Roman"/>
          <w:sz w:val="24"/>
          <w:szCs w:val="24"/>
        </w:rPr>
        <w:t xml:space="preserve">- </w:t>
      </w:r>
      <w:r w:rsidR="00E42F0C" w:rsidRPr="00051504">
        <w:rPr>
          <w:rFonts w:ascii="Times New Roman" w:hAnsi="Times New Roman" w:cs="Times New Roman"/>
          <w:sz w:val="24"/>
          <w:szCs w:val="24"/>
        </w:rPr>
        <w:t xml:space="preserve">ampiamente attenzionata in Strategia </w:t>
      </w:r>
      <w:r w:rsidR="00AB0FD8" w:rsidRPr="00051504">
        <w:rPr>
          <w:rFonts w:ascii="Times New Roman" w:hAnsi="Times New Roman" w:cs="Times New Roman"/>
          <w:sz w:val="24"/>
          <w:szCs w:val="24"/>
        </w:rPr>
        <w:t xml:space="preserve">attraverso numerose azioni volte a sostenere l’e-government - </w:t>
      </w:r>
      <w:r w:rsidR="00E42F0C" w:rsidRPr="00051504">
        <w:rPr>
          <w:rFonts w:ascii="Times New Roman" w:hAnsi="Times New Roman" w:cs="Times New Roman"/>
          <w:sz w:val="24"/>
          <w:szCs w:val="24"/>
        </w:rPr>
        <w:t xml:space="preserve">sarà una ulteriore leva a supporto </w:t>
      </w:r>
      <w:r w:rsidR="00AB0FD8" w:rsidRPr="00051504">
        <w:rPr>
          <w:rFonts w:ascii="Times New Roman" w:hAnsi="Times New Roman" w:cs="Times New Roman"/>
          <w:sz w:val="24"/>
          <w:szCs w:val="24"/>
        </w:rPr>
        <w:t xml:space="preserve">dell’Ufficio Unico </w:t>
      </w:r>
      <w:r w:rsidR="00E42F0C" w:rsidRPr="00051504">
        <w:rPr>
          <w:rFonts w:ascii="Times New Roman" w:hAnsi="Times New Roman" w:cs="Times New Roman"/>
          <w:sz w:val="24"/>
          <w:szCs w:val="24"/>
        </w:rPr>
        <w:t>dell</w:t>
      </w:r>
      <w:r w:rsidR="00AB0FD8" w:rsidRPr="00051504">
        <w:rPr>
          <w:rFonts w:ascii="Times New Roman" w:hAnsi="Times New Roman" w:cs="Times New Roman"/>
          <w:sz w:val="24"/>
          <w:szCs w:val="24"/>
        </w:rPr>
        <w:t xml:space="preserve">a </w:t>
      </w:r>
      <w:r w:rsidR="00E42F0C" w:rsidRPr="00051504">
        <w:rPr>
          <w:rFonts w:ascii="Times New Roman" w:hAnsi="Times New Roman" w:cs="Times New Roman"/>
          <w:sz w:val="24"/>
          <w:szCs w:val="24"/>
        </w:rPr>
        <w:t xml:space="preserve">componente istituzionale, amministrativa e politica, andando a integrare gli strumenti di lavoro e comunicazione </w:t>
      </w:r>
      <w:r w:rsidR="00CC3CC9" w:rsidRPr="00051504">
        <w:rPr>
          <w:rFonts w:ascii="Times New Roman" w:hAnsi="Times New Roman" w:cs="Times New Roman"/>
          <w:sz w:val="24"/>
          <w:szCs w:val="24"/>
        </w:rPr>
        <w:t xml:space="preserve">di cui in atto dispongono. </w:t>
      </w:r>
    </w:p>
    <w:p w14:paraId="4B3B7504" w14:textId="121F7AF0" w:rsidR="00E123B7" w:rsidRDefault="00283F60" w:rsidP="000E3317">
      <w:pPr>
        <w:autoSpaceDE w:val="0"/>
        <w:autoSpaceDN w:val="0"/>
        <w:adjustRightInd w:val="0"/>
        <w:spacing w:line="276" w:lineRule="auto"/>
        <w:ind w:left="284" w:right="-1"/>
        <w:jc w:val="both"/>
        <w:rPr>
          <w:rFonts w:ascii="Times New Roman" w:hAnsi="Times New Roman" w:cs="Times New Roman"/>
          <w:sz w:val="24"/>
          <w:szCs w:val="24"/>
        </w:rPr>
      </w:pPr>
      <w:r w:rsidRPr="00336848">
        <w:rPr>
          <w:rFonts w:ascii="Times New Roman" w:hAnsi="Times New Roman" w:cs="Times New Roman"/>
          <w:sz w:val="24"/>
          <w:szCs w:val="24"/>
        </w:rPr>
        <w:t xml:space="preserve">A tal fine attraverso l’azione AICA51 </w:t>
      </w:r>
      <w:r w:rsidR="00A61495">
        <w:rPr>
          <w:rFonts w:ascii="Times New Roman" w:hAnsi="Times New Roman" w:cs="Times New Roman"/>
          <w:sz w:val="24"/>
          <w:szCs w:val="24"/>
        </w:rPr>
        <w:t>“</w:t>
      </w:r>
      <w:r w:rsidR="00A61495" w:rsidRPr="00A61495">
        <w:rPr>
          <w:rFonts w:ascii="Times New Roman" w:hAnsi="Times New Roman" w:cs="Times New Roman"/>
          <w:sz w:val="24"/>
          <w:szCs w:val="24"/>
        </w:rPr>
        <w:t>Servizi di supporto alla governance</w:t>
      </w:r>
      <w:r w:rsidR="0019521A">
        <w:rPr>
          <w:rFonts w:ascii="Times New Roman" w:hAnsi="Times New Roman" w:cs="Times New Roman"/>
          <w:sz w:val="24"/>
          <w:szCs w:val="24"/>
        </w:rPr>
        <w:t xml:space="preserve"> dell’</w:t>
      </w:r>
      <w:r w:rsidR="00A61495" w:rsidRPr="00A61495">
        <w:rPr>
          <w:rFonts w:ascii="Times New Roman" w:hAnsi="Times New Roman" w:cs="Times New Roman"/>
          <w:sz w:val="24"/>
          <w:szCs w:val="24"/>
        </w:rPr>
        <w:t>Ufficio Unico per la progettazione associata e project management</w:t>
      </w:r>
      <w:r w:rsidR="00A61495">
        <w:rPr>
          <w:rFonts w:ascii="Times New Roman" w:hAnsi="Times New Roman" w:cs="Times New Roman"/>
          <w:sz w:val="24"/>
          <w:szCs w:val="24"/>
        </w:rPr>
        <w:t xml:space="preserve">” </w:t>
      </w:r>
      <w:r w:rsidR="00971F31" w:rsidRPr="00336848">
        <w:rPr>
          <w:rFonts w:ascii="Times New Roman" w:hAnsi="Times New Roman" w:cs="Times New Roman"/>
          <w:sz w:val="24"/>
          <w:szCs w:val="24"/>
        </w:rPr>
        <w:t xml:space="preserve">si prevede di </w:t>
      </w:r>
      <w:r w:rsidR="00CC3CC9">
        <w:rPr>
          <w:rFonts w:ascii="Times New Roman" w:hAnsi="Times New Roman" w:cs="Times New Roman"/>
          <w:sz w:val="24"/>
          <w:szCs w:val="24"/>
        </w:rPr>
        <w:t xml:space="preserve">avviare e </w:t>
      </w:r>
      <w:r w:rsidR="00971F31" w:rsidRPr="00336848">
        <w:rPr>
          <w:rFonts w:ascii="Times New Roman" w:hAnsi="Times New Roman" w:cs="Times New Roman"/>
          <w:sz w:val="24"/>
          <w:szCs w:val="24"/>
        </w:rPr>
        <w:t xml:space="preserve">sostenere </w:t>
      </w:r>
      <w:r w:rsidR="00E123B7" w:rsidRPr="00336848">
        <w:rPr>
          <w:rFonts w:ascii="Times New Roman" w:hAnsi="Times New Roman" w:cs="Times New Roman"/>
          <w:sz w:val="24"/>
          <w:szCs w:val="24"/>
        </w:rPr>
        <w:t xml:space="preserve">il funzionamento dell’Ufficio Unico </w:t>
      </w:r>
      <w:r w:rsidR="00CC3CC9" w:rsidRPr="00336848">
        <w:rPr>
          <w:rFonts w:ascii="Times New Roman" w:hAnsi="Times New Roman" w:cs="Times New Roman"/>
          <w:sz w:val="24"/>
          <w:szCs w:val="24"/>
        </w:rPr>
        <w:t>dell’Area Interna</w:t>
      </w:r>
      <w:r w:rsidR="00971F31" w:rsidRPr="00336848">
        <w:rPr>
          <w:rFonts w:ascii="Times New Roman" w:hAnsi="Times New Roman" w:cs="Times New Roman"/>
          <w:sz w:val="24"/>
          <w:szCs w:val="24"/>
        </w:rPr>
        <w:t xml:space="preserve"> per la </w:t>
      </w:r>
      <w:r w:rsidR="0019521A">
        <w:rPr>
          <w:rFonts w:ascii="Times New Roman" w:hAnsi="Times New Roman" w:cs="Times New Roman"/>
          <w:sz w:val="24"/>
          <w:szCs w:val="24"/>
        </w:rPr>
        <w:t xml:space="preserve">gestione associata dei servizi e </w:t>
      </w:r>
      <w:r w:rsidR="00CC3CC9">
        <w:rPr>
          <w:rFonts w:ascii="Times New Roman" w:hAnsi="Times New Roman" w:cs="Times New Roman"/>
          <w:sz w:val="24"/>
          <w:szCs w:val="24"/>
        </w:rPr>
        <w:t>lo sviluppo locale</w:t>
      </w:r>
      <w:r w:rsidR="0019521A">
        <w:rPr>
          <w:rFonts w:ascii="Times New Roman" w:hAnsi="Times New Roman" w:cs="Times New Roman"/>
          <w:sz w:val="24"/>
          <w:szCs w:val="24"/>
        </w:rPr>
        <w:t xml:space="preserve"> </w:t>
      </w:r>
      <w:r w:rsidR="00E123B7" w:rsidRPr="00336848">
        <w:rPr>
          <w:rFonts w:ascii="Times New Roman" w:hAnsi="Times New Roman" w:cs="Times New Roman"/>
          <w:sz w:val="24"/>
          <w:szCs w:val="24"/>
        </w:rPr>
        <w:t>nell’intento di potere</w:t>
      </w:r>
      <w:r w:rsidR="00336848" w:rsidRPr="00336848">
        <w:rPr>
          <w:rFonts w:ascii="Times New Roman" w:hAnsi="Times New Roman" w:cs="Times New Roman"/>
          <w:sz w:val="24"/>
          <w:szCs w:val="24"/>
        </w:rPr>
        <w:t xml:space="preserve"> dare in prospettiva sostenibilità e continuità agli interventi della SNAI e </w:t>
      </w:r>
      <w:r w:rsidR="00E123B7" w:rsidRPr="00336848">
        <w:rPr>
          <w:rFonts w:ascii="Times New Roman" w:hAnsi="Times New Roman" w:cs="Times New Roman"/>
          <w:sz w:val="24"/>
          <w:szCs w:val="24"/>
        </w:rPr>
        <w:t>cogliere</w:t>
      </w:r>
      <w:r w:rsidR="00E01CC6">
        <w:rPr>
          <w:rFonts w:ascii="Times New Roman" w:hAnsi="Times New Roman" w:cs="Times New Roman"/>
          <w:sz w:val="24"/>
          <w:szCs w:val="24"/>
        </w:rPr>
        <w:t xml:space="preserve">, ancora una volta </w:t>
      </w:r>
      <w:r w:rsidR="00336848" w:rsidRPr="00336848">
        <w:rPr>
          <w:rFonts w:ascii="Times New Roman" w:hAnsi="Times New Roman" w:cs="Times New Roman"/>
          <w:sz w:val="24"/>
          <w:szCs w:val="24"/>
        </w:rPr>
        <w:t xml:space="preserve">congiuntamente </w:t>
      </w:r>
      <w:r w:rsidR="00E123B7" w:rsidRPr="00336848">
        <w:rPr>
          <w:rFonts w:ascii="Times New Roman" w:hAnsi="Times New Roman" w:cs="Times New Roman"/>
          <w:sz w:val="24"/>
          <w:szCs w:val="24"/>
        </w:rPr>
        <w:t xml:space="preserve">le opportunità </w:t>
      </w:r>
      <w:r w:rsidR="00CC3CC9">
        <w:rPr>
          <w:rFonts w:ascii="Times New Roman" w:hAnsi="Times New Roman" w:cs="Times New Roman"/>
          <w:sz w:val="24"/>
          <w:szCs w:val="24"/>
        </w:rPr>
        <w:t>offerte</w:t>
      </w:r>
      <w:r w:rsidR="00E123B7" w:rsidRPr="00336848">
        <w:rPr>
          <w:rFonts w:ascii="Times New Roman" w:hAnsi="Times New Roman" w:cs="Times New Roman"/>
          <w:sz w:val="24"/>
          <w:szCs w:val="24"/>
        </w:rPr>
        <w:t xml:space="preserve"> da programmi europei, nazionali e/o regionali. </w:t>
      </w:r>
    </w:p>
    <w:p w14:paraId="5CBBF2EC" w14:textId="77777777" w:rsidR="000E3317" w:rsidRPr="00336848" w:rsidRDefault="000E3317" w:rsidP="000E3317">
      <w:pPr>
        <w:autoSpaceDE w:val="0"/>
        <w:autoSpaceDN w:val="0"/>
        <w:adjustRightInd w:val="0"/>
        <w:spacing w:line="276" w:lineRule="auto"/>
        <w:ind w:left="284" w:right="-1"/>
        <w:jc w:val="both"/>
        <w:rPr>
          <w:rFonts w:ascii="Times New Roman" w:hAnsi="Times New Roman" w:cs="Times New Roman"/>
          <w:sz w:val="24"/>
          <w:szCs w:val="24"/>
        </w:rPr>
      </w:pPr>
    </w:p>
    <w:p w14:paraId="07A7361A" w14:textId="41573F17" w:rsidR="00941CE4" w:rsidRPr="00CA14C0" w:rsidRDefault="007B22E4" w:rsidP="001D70A4">
      <w:pPr>
        <w:pStyle w:val="Paragrafoelenco"/>
        <w:numPr>
          <w:ilvl w:val="0"/>
          <w:numId w:val="1"/>
        </w:numPr>
        <w:spacing w:before="240" w:line="276" w:lineRule="auto"/>
        <w:outlineLvl w:val="0"/>
        <w:rPr>
          <w:rStyle w:val="Riferimentointenso"/>
        </w:rPr>
      </w:pPr>
      <w:bookmarkStart w:id="5" w:name="_Toc64961778"/>
      <w:r w:rsidRPr="00CA14C0">
        <w:rPr>
          <w:rStyle w:val="Riferimentointenso"/>
        </w:rPr>
        <w:t xml:space="preserve">Descrizione degli obiettivi </w:t>
      </w:r>
      <w:r w:rsidR="000F4E97" w:rsidRPr="00CA14C0">
        <w:rPr>
          <w:rStyle w:val="Riferimentointenso"/>
        </w:rPr>
        <w:t>di progetto</w:t>
      </w:r>
      <w:bookmarkEnd w:id="5"/>
    </w:p>
    <w:p w14:paraId="769746BD" w14:textId="77777777" w:rsidR="00072DD5" w:rsidRDefault="00072DD5" w:rsidP="001D70A4">
      <w:pPr>
        <w:pStyle w:val="Paragrafoelenco"/>
        <w:autoSpaceDE w:val="0"/>
        <w:autoSpaceDN w:val="0"/>
        <w:adjustRightInd w:val="0"/>
        <w:spacing w:line="276" w:lineRule="auto"/>
        <w:ind w:left="501" w:right="-143"/>
        <w:jc w:val="both"/>
        <w:rPr>
          <w:rFonts w:ascii="Times New Roman" w:hAnsi="Times New Roman" w:cs="Times New Roman"/>
          <w:sz w:val="24"/>
          <w:szCs w:val="24"/>
        </w:rPr>
      </w:pPr>
    </w:p>
    <w:p w14:paraId="65A34D80" w14:textId="44E10F5A" w:rsidR="0019521A" w:rsidRDefault="0019521A" w:rsidP="000E3317">
      <w:pPr>
        <w:pStyle w:val="Paragrafoelenco"/>
        <w:autoSpaceDE w:val="0"/>
        <w:autoSpaceDN w:val="0"/>
        <w:adjustRightInd w:val="0"/>
        <w:spacing w:line="276" w:lineRule="auto"/>
        <w:ind w:left="501" w:right="-143"/>
        <w:jc w:val="both"/>
        <w:rPr>
          <w:rFonts w:ascii="Times New Roman" w:hAnsi="Times New Roman" w:cs="Times New Roman"/>
          <w:sz w:val="24"/>
          <w:szCs w:val="24"/>
        </w:rPr>
      </w:pPr>
      <w:r>
        <w:rPr>
          <w:rFonts w:ascii="Times New Roman" w:hAnsi="Times New Roman" w:cs="Times New Roman"/>
          <w:sz w:val="24"/>
          <w:szCs w:val="24"/>
        </w:rPr>
        <w:t xml:space="preserve">L’Ufficio Unico </w:t>
      </w:r>
      <w:r w:rsidRPr="0013420F">
        <w:rPr>
          <w:rFonts w:ascii="Times New Roman" w:hAnsi="Times New Roman" w:cs="Times New Roman"/>
          <w:sz w:val="24"/>
          <w:szCs w:val="24"/>
        </w:rPr>
        <w:t>costituisce una leva strategica per la riorganizzazione dell’amministrazione locale</w:t>
      </w:r>
      <w:r>
        <w:rPr>
          <w:rFonts w:ascii="Times New Roman" w:hAnsi="Times New Roman" w:cs="Times New Roman"/>
          <w:sz w:val="24"/>
          <w:szCs w:val="24"/>
        </w:rPr>
        <w:t xml:space="preserve"> a partire dal</w:t>
      </w:r>
      <w:r w:rsidRPr="0013420F">
        <w:rPr>
          <w:rFonts w:ascii="Times New Roman" w:hAnsi="Times New Roman" w:cs="Times New Roman"/>
          <w:sz w:val="24"/>
          <w:szCs w:val="24"/>
        </w:rPr>
        <w:t>l'attuazione delle politiche di sviluppo del territorio programmate mediante la Strategia SNAI</w:t>
      </w:r>
      <w:r>
        <w:rPr>
          <w:rFonts w:ascii="Times New Roman" w:hAnsi="Times New Roman" w:cs="Times New Roman"/>
          <w:sz w:val="24"/>
          <w:szCs w:val="24"/>
        </w:rPr>
        <w:t xml:space="preserve"> da cui potrà</w:t>
      </w:r>
      <w:r w:rsidRPr="0013420F">
        <w:rPr>
          <w:rFonts w:ascii="Times New Roman" w:hAnsi="Times New Roman" w:cs="Times New Roman"/>
          <w:sz w:val="24"/>
          <w:szCs w:val="24"/>
        </w:rPr>
        <w:t xml:space="preserve"> scaturire un modello di governance territoriale generalizzabile e replicabile</w:t>
      </w:r>
      <w:r>
        <w:rPr>
          <w:rFonts w:ascii="Times New Roman" w:hAnsi="Times New Roman" w:cs="Times New Roman"/>
          <w:sz w:val="24"/>
          <w:szCs w:val="24"/>
        </w:rPr>
        <w:t>.</w:t>
      </w:r>
    </w:p>
    <w:p w14:paraId="702F75D0" w14:textId="5EDD2A0E" w:rsidR="0019521A" w:rsidRDefault="0013420F" w:rsidP="000E3317">
      <w:pPr>
        <w:pStyle w:val="Paragrafoelenco"/>
        <w:autoSpaceDE w:val="0"/>
        <w:autoSpaceDN w:val="0"/>
        <w:adjustRightInd w:val="0"/>
        <w:spacing w:line="276" w:lineRule="auto"/>
        <w:ind w:left="501" w:right="-143"/>
        <w:jc w:val="both"/>
        <w:rPr>
          <w:rFonts w:ascii="Times New Roman" w:hAnsi="Times New Roman" w:cs="Times New Roman"/>
          <w:sz w:val="24"/>
          <w:szCs w:val="24"/>
        </w:rPr>
      </w:pPr>
      <w:r w:rsidRPr="0013420F">
        <w:rPr>
          <w:rFonts w:ascii="Times New Roman" w:hAnsi="Times New Roman" w:cs="Times New Roman"/>
          <w:sz w:val="24"/>
          <w:szCs w:val="24"/>
        </w:rPr>
        <w:t>Per cogliere integralmente l’opportunità data dalla SNAI l’Ufficio Unico del Calatino dovrà provvedere sia all’avvio delle azioni del piano territoriale di sviluppo, sia alla sperimentazione di un nuovo modello operativo che concretizzi l’esercizio in forma associata di specifiche funzioni e servizi sovracomunali. Ciò in attuazione della Delibera della Giunta della Regione Siciliana n.162 del 22.06.2015, dell’Accordo tra i Comuni dell'Area Interna del Calatino stipulato in data 25/07/2016, ai sensi dell’art. 30 del TUEL d.lgs.267/2000, dell’atto integrativo alla Convenzione volta all’Associazione delle funzioni e servizi e dei regolamenti attuativi approvati dai Comuni dell’Area</w:t>
      </w:r>
      <w:r>
        <w:rPr>
          <w:rFonts w:ascii="Times New Roman" w:hAnsi="Times New Roman" w:cs="Times New Roman"/>
          <w:sz w:val="24"/>
          <w:szCs w:val="24"/>
        </w:rPr>
        <w:t xml:space="preserve"> siglato dai sindaci in data</w:t>
      </w:r>
      <w:r w:rsidRPr="0013420F">
        <w:rPr>
          <w:rFonts w:ascii="Times New Roman" w:hAnsi="Times New Roman" w:cs="Times New Roman"/>
          <w:sz w:val="24"/>
          <w:szCs w:val="24"/>
        </w:rPr>
        <w:t xml:space="preserve"> </w:t>
      </w:r>
      <w:r>
        <w:rPr>
          <w:rFonts w:ascii="Times New Roman" w:hAnsi="Times New Roman" w:cs="Times New Roman"/>
          <w:sz w:val="24"/>
          <w:szCs w:val="24"/>
        </w:rPr>
        <w:t>0</w:t>
      </w:r>
      <w:r w:rsidR="0019521A">
        <w:rPr>
          <w:rFonts w:ascii="Times New Roman" w:hAnsi="Times New Roman" w:cs="Times New Roman"/>
          <w:sz w:val="24"/>
          <w:szCs w:val="24"/>
        </w:rPr>
        <w:t>9</w:t>
      </w:r>
      <w:r>
        <w:rPr>
          <w:rFonts w:ascii="Times New Roman" w:hAnsi="Times New Roman" w:cs="Times New Roman"/>
          <w:sz w:val="24"/>
          <w:szCs w:val="24"/>
        </w:rPr>
        <w:t>/07/</w:t>
      </w:r>
      <w:r w:rsidRPr="0013420F">
        <w:rPr>
          <w:rFonts w:ascii="Times New Roman" w:hAnsi="Times New Roman" w:cs="Times New Roman"/>
          <w:sz w:val="24"/>
          <w:szCs w:val="24"/>
        </w:rPr>
        <w:t xml:space="preserve">2020. </w:t>
      </w:r>
    </w:p>
    <w:p w14:paraId="7EF6F08C" w14:textId="4ECEAB4A" w:rsidR="0019521A" w:rsidRDefault="0019521A" w:rsidP="000E3317">
      <w:pPr>
        <w:pStyle w:val="Paragrafoelenco"/>
        <w:autoSpaceDE w:val="0"/>
        <w:autoSpaceDN w:val="0"/>
        <w:adjustRightInd w:val="0"/>
        <w:spacing w:line="276" w:lineRule="auto"/>
        <w:ind w:left="501" w:right="-143"/>
        <w:jc w:val="both"/>
        <w:rPr>
          <w:rFonts w:ascii="Times New Roman" w:hAnsi="Times New Roman" w:cs="Times New Roman"/>
          <w:sz w:val="24"/>
          <w:szCs w:val="24"/>
        </w:rPr>
      </w:pPr>
      <w:r w:rsidRPr="001F399F">
        <w:rPr>
          <w:rFonts w:ascii="Times New Roman" w:hAnsi="Times New Roman" w:cs="Times New Roman"/>
          <w:sz w:val="24"/>
          <w:szCs w:val="24"/>
        </w:rPr>
        <w:t xml:space="preserve">L’Ufficio Unico </w:t>
      </w:r>
      <w:r>
        <w:rPr>
          <w:rFonts w:ascii="Times New Roman" w:hAnsi="Times New Roman" w:cs="Times New Roman"/>
          <w:sz w:val="24"/>
          <w:szCs w:val="24"/>
        </w:rPr>
        <w:t>sviluppa il percorso di associazione dei servizi e di</w:t>
      </w:r>
      <w:r w:rsidRPr="001F399F">
        <w:rPr>
          <w:rFonts w:ascii="Times New Roman" w:hAnsi="Times New Roman" w:cs="Times New Roman"/>
          <w:sz w:val="24"/>
          <w:szCs w:val="24"/>
        </w:rPr>
        <w:t xml:space="preserve"> progettazione associata </w:t>
      </w:r>
      <w:r>
        <w:rPr>
          <w:rFonts w:ascii="Times New Roman" w:hAnsi="Times New Roman" w:cs="Times New Roman"/>
          <w:sz w:val="24"/>
          <w:szCs w:val="24"/>
        </w:rPr>
        <w:t>garantisce</w:t>
      </w:r>
      <w:r w:rsidRPr="001F399F">
        <w:rPr>
          <w:rFonts w:ascii="Times New Roman" w:hAnsi="Times New Roman" w:cs="Times New Roman"/>
          <w:sz w:val="24"/>
          <w:szCs w:val="24"/>
        </w:rPr>
        <w:t xml:space="preserve"> attività, </w:t>
      </w:r>
      <w:r>
        <w:rPr>
          <w:rFonts w:ascii="Times New Roman" w:hAnsi="Times New Roman" w:cs="Times New Roman"/>
          <w:sz w:val="24"/>
          <w:szCs w:val="24"/>
        </w:rPr>
        <w:t>accompagna</w:t>
      </w:r>
      <w:r w:rsidRPr="001F399F">
        <w:rPr>
          <w:rFonts w:ascii="Times New Roman" w:hAnsi="Times New Roman" w:cs="Times New Roman"/>
          <w:sz w:val="24"/>
          <w:szCs w:val="24"/>
        </w:rPr>
        <w:t xml:space="preserve"> le scelte organizzative, tecniche e procedurali</w:t>
      </w:r>
      <w:r>
        <w:rPr>
          <w:rFonts w:ascii="Times New Roman" w:hAnsi="Times New Roman" w:cs="Times New Roman"/>
          <w:sz w:val="24"/>
          <w:szCs w:val="24"/>
        </w:rPr>
        <w:t xml:space="preserve"> fissate nei regolamenti che i Comuni dell’A.I.</w:t>
      </w:r>
      <w:r w:rsidR="00051504">
        <w:rPr>
          <w:rFonts w:ascii="Times New Roman" w:hAnsi="Times New Roman" w:cs="Times New Roman"/>
          <w:sz w:val="24"/>
          <w:szCs w:val="24"/>
        </w:rPr>
        <w:t xml:space="preserve"> </w:t>
      </w:r>
      <w:r>
        <w:rPr>
          <w:rFonts w:ascii="Times New Roman" w:hAnsi="Times New Roman" w:cs="Times New Roman"/>
          <w:sz w:val="24"/>
          <w:szCs w:val="24"/>
        </w:rPr>
        <w:t>hanno condiviso</w:t>
      </w:r>
      <w:r w:rsidRPr="001F399F">
        <w:rPr>
          <w:rFonts w:ascii="Times New Roman" w:hAnsi="Times New Roman" w:cs="Times New Roman"/>
          <w:sz w:val="24"/>
          <w:szCs w:val="24"/>
        </w:rPr>
        <w:t xml:space="preserve">, delineando le metodologie e gli strumenti di monitoraggio fisico e finanziario </w:t>
      </w:r>
      <w:r>
        <w:rPr>
          <w:rFonts w:ascii="Times New Roman" w:hAnsi="Times New Roman" w:cs="Times New Roman"/>
          <w:sz w:val="24"/>
          <w:szCs w:val="24"/>
        </w:rPr>
        <w:t>del percorso e le relative reportistiche per la valutazione dei</w:t>
      </w:r>
      <w:r w:rsidRPr="001F399F">
        <w:rPr>
          <w:rFonts w:ascii="Times New Roman" w:hAnsi="Times New Roman" w:cs="Times New Roman"/>
          <w:sz w:val="24"/>
          <w:szCs w:val="24"/>
        </w:rPr>
        <w:t xml:space="preserve"> risultati. </w:t>
      </w:r>
    </w:p>
    <w:p w14:paraId="50CFE23C" w14:textId="698E199C" w:rsidR="001A2965" w:rsidRDefault="001A2965" w:rsidP="000E3317">
      <w:pPr>
        <w:pStyle w:val="Paragrafoelenco"/>
        <w:autoSpaceDE w:val="0"/>
        <w:autoSpaceDN w:val="0"/>
        <w:adjustRightInd w:val="0"/>
        <w:spacing w:line="276" w:lineRule="auto"/>
        <w:ind w:left="501" w:right="-143"/>
        <w:jc w:val="both"/>
        <w:rPr>
          <w:rFonts w:ascii="Times New Roman" w:hAnsi="Times New Roman" w:cs="Times New Roman"/>
          <w:sz w:val="24"/>
          <w:szCs w:val="24"/>
        </w:rPr>
      </w:pPr>
    </w:p>
    <w:p w14:paraId="0B796CD0" w14:textId="4C5013B2" w:rsidR="00051504" w:rsidRDefault="00051504" w:rsidP="000E3317">
      <w:pPr>
        <w:pStyle w:val="Paragrafoelenco"/>
        <w:autoSpaceDE w:val="0"/>
        <w:autoSpaceDN w:val="0"/>
        <w:adjustRightInd w:val="0"/>
        <w:spacing w:line="276" w:lineRule="auto"/>
        <w:ind w:left="501" w:right="-143"/>
        <w:jc w:val="both"/>
        <w:rPr>
          <w:rFonts w:ascii="Times New Roman" w:hAnsi="Times New Roman" w:cs="Times New Roman"/>
          <w:sz w:val="24"/>
          <w:szCs w:val="24"/>
        </w:rPr>
      </w:pPr>
    </w:p>
    <w:p w14:paraId="1088D686" w14:textId="43D9C724" w:rsidR="000E163E" w:rsidRPr="00051504" w:rsidRDefault="000E163E" w:rsidP="000E3317">
      <w:pPr>
        <w:pStyle w:val="Normale1"/>
        <w:ind w:left="501"/>
        <w:jc w:val="both"/>
        <w:rPr>
          <w:rFonts w:ascii="Times New Roman" w:eastAsiaTheme="minorHAnsi" w:hAnsi="Times New Roman" w:cs="Times New Roman"/>
          <w:color w:val="auto"/>
          <w:sz w:val="24"/>
          <w:szCs w:val="24"/>
          <w:bdr w:val="none" w:sz="0" w:space="0" w:color="auto"/>
          <w:lang w:eastAsia="en-US"/>
        </w:rPr>
      </w:pPr>
      <w:r w:rsidRPr="001F399F">
        <w:rPr>
          <w:rFonts w:ascii="Times New Roman" w:eastAsiaTheme="minorHAnsi" w:hAnsi="Times New Roman" w:cs="Times New Roman"/>
          <w:color w:val="auto"/>
          <w:sz w:val="24"/>
          <w:szCs w:val="24"/>
          <w:bdr w:val="none" w:sz="0" w:space="0" w:color="auto"/>
          <w:lang w:eastAsia="en-US"/>
        </w:rPr>
        <w:lastRenderedPageBreak/>
        <w:t xml:space="preserve">Con </w:t>
      </w:r>
      <w:r w:rsidRPr="00051504">
        <w:rPr>
          <w:rFonts w:ascii="Times New Roman" w:eastAsiaTheme="minorHAnsi" w:hAnsi="Times New Roman" w:cs="Times New Roman"/>
          <w:color w:val="auto"/>
          <w:sz w:val="24"/>
          <w:szCs w:val="24"/>
          <w:bdr w:val="none" w:sz="0" w:space="0" w:color="auto"/>
          <w:lang w:eastAsia="en-US"/>
        </w:rPr>
        <w:t xml:space="preserve">riferimento alla gestione associata </w:t>
      </w:r>
      <w:r w:rsidR="00AC0392" w:rsidRPr="00051504">
        <w:rPr>
          <w:rFonts w:ascii="Times New Roman" w:eastAsiaTheme="minorHAnsi" w:hAnsi="Times New Roman" w:cs="Times New Roman"/>
          <w:color w:val="auto"/>
          <w:sz w:val="24"/>
          <w:szCs w:val="24"/>
          <w:bdr w:val="none" w:sz="0" w:space="0" w:color="auto"/>
          <w:lang w:eastAsia="en-US"/>
        </w:rPr>
        <w:t xml:space="preserve">dell’Ufficio Unico del Calatino </w:t>
      </w:r>
      <w:r w:rsidRPr="00051504">
        <w:rPr>
          <w:rFonts w:ascii="Times New Roman" w:eastAsiaTheme="minorHAnsi" w:hAnsi="Times New Roman" w:cs="Times New Roman"/>
          <w:color w:val="auto"/>
          <w:sz w:val="24"/>
          <w:szCs w:val="24"/>
          <w:bdr w:val="none" w:sz="0" w:space="0" w:color="auto"/>
          <w:lang w:eastAsia="en-US"/>
        </w:rPr>
        <w:t xml:space="preserve">delle funzioni </w:t>
      </w:r>
      <w:r w:rsidR="008D28AF" w:rsidRPr="00051504">
        <w:rPr>
          <w:rFonts w:ascii="Times New Roman" w:eastAsiaTheme="minorHAnsi" w:hAnsi="Times New Roman" w:cs="Times New Roman"/>
          <w:color w:val="auto"/>
          <w:sz w:val="24"/>
          <w:szCs w:val="24"/>
          <w:bdr w:val="none" w:sz="0" w:space="0" w:color="auto"/>
          <w:lang w:eastAsia="en-US"/>
        </w:rPr>
        <w:t>gli obiettivi</w:t>
      </w:r>
      <w:r w:rsidR="00AC0392" w:rsidRPr="00051504">
        <w:rPr>
          <w:rFonts w:ascii="Times New Roman" w:eastAsiaTheme="minorHAnsi" w:hAnsi="Times New Roman" w:cs="Times New Roman"/>
          <w:color w:val="auto"/>
          <w:sz w:val="24"/>
          <w:szCs w:val="24"/>
          <w:bdr w:val="none" w:sz="0" w:space="0" w:color="auto"/>
          <w:lang w:eastAsia="en-US"/>
        </w:rPr>
        <w:t xml:space="preserve"> </w:t>
      </w:r>
      <w:r w:rsidRPr="00051504">
        <w:rPr>
          <w:rFonts w:ascii="Times New Roman" w:eastAsiaTheme="minorHAnsi" w:hAnsi="Times New Roman" w:cs="Times New Roman"/>
          <w:color w:val="auto"/>
          <w:sz w:val="24"/>
          <w:szCs w:val="24"/>
          <w:bdr w:val="none" w:sz="0" w:space="0" w:color="auto"/>
          <w:lang w:eastAsia="en-US"/>
        </w:rPr>
        <w:t>individuat</w:t>
      </w:r>
      <w:r w:rsidR="008D28AF" w:rsidRPr="00051504">
        <w:rPr>
          <w:rFonts w:ascii="Times New Roman" w:eastAsiaTheme="minorHAnsi" w:hAnsi="Times New Roman" w:cs="Times New Roman"/>
          <w:color w:val="auto"/>
          <w:sz w:val="24"/>
          <w:szCs w:val="24"/>
          <w:bdr w:val="none" w:sz="0" w:space="0" w:color="auto"/>
          <w:lang w:eastAsia="en-US"/>
        </w:rPr>
        <w:t>i</w:t>
      </w:r>
      <w:r w:rsidR="00AC0392" w:rsidRPr="00051504">
        <w:rPr>
          <w:rFonts w:ascii="Times New Roman" w:eastAsiaTheme="minorHAnsi" w:hAnsi="Times New Roman" w:cs="Times New Roman"/>
          <w:color w:val="auto"/>
          <w:sz w:val="24"/>
          <w:szCs w:val="24"/>
          <w:bdr w:val="none" w:sz="0" w:space="0" w:color="auto"/>
          <w:lang w:eastAsia="en-US"/>
        </w:rPr>
        <w:t xml:space="preserve"> sono</w:t>
      </w:r>
      <w:r w:rsidRPr="00051504">
        <w:rPr>
          <w:rFonts w:ascii="Times New Roman" w:eastAsiaTheme="minorHAnsi" w:hAnsi="Times New Roman" w:cs="Times New Roman"/>
          <w:color w:val="auto"/>
          <w:sz w:val="24"/>
          <w:szCs w:val="24"/>
          <w:bdr w:val="none" w:sz="0" w:space="0" w:color="auto"/>
          <w:lang w:eastAsia="en-US"/>
        </w:rPr>
        <w:t xml:space="preserve"> </w:t>
      </w:r>
      <w:r w:rsidR="008D28AF" w:rsidRPr="00051504">
        <w:rPr>
          <w:rFonts w:ascii="Times New Roman" w:eastAsiaTheme="minorHAnsi" w:hAnsi="Times New Roman" w:cs="Times New Roman"/>
          <w:color w:val="auto"/>
          <w:sz w:val="24"/>
          <w:szCs w:val="24"/>
          <w:bdr w:val="none" w:sz="0" w:space="0" w:color="auto"/>
          <w:lang w:eastAsia="en-US"/>
        </w:rPr>
        <w:t>i</w:t>
      </w:r>
      <w:r w:rsidRPr="00051504">
        <w:rPr>
          <w:rFonts w:ascii="Times New Roman" w:eastAsiaTheme="minorHAnsi" w:hAnsi="Times New Roman" w:cs="Times New Roman"/>
          <w:color w:val="auto"/>
          <w:sz w:val="24"/>
          <w:szCs w:val="24"/>
          <w:bdr w:val="none" w:sz="0" w:space="0" w:color="auto"/>
          <w:lang w:eastAsia="en-US"/>
        </w:rPr>
        <w:t xml:space="preserve"> seguenti:</w:t>
      </w:r>
      <w:r w:rsidR="00181168" w:rsidRPr="00051504">
        <w:rPr>
          <w:rFonts w:ascii="Times New Roman" w:eastAsiaTheme="minorHAnsi" w:hAnsi="Times New Roman" w:cs="Times New Roman"/>
          <w:color w:val="auto"/>
          <w:sz w:val="24"/>
          <w:szCs w:val="24"/>
          <w:bdr w:val="none" w:sz="0" w:space="0" w:color="auto"/>
          <w:lang w:eastAsia="en-US"/>
        </w:rPr>
        <w:t xml:space="preserve"> </w:t>
      </w:r>
    </w:p>
    <w:p w14:paraId="0CEE2A8D" w14:textId="17C9E02A" w:rsidR="00AC0392" w:rsidRPr="00051504" w:rsidRDefault="00011082" w:rsidP="000E3317">
      <w:pPr>
        <w:pStyle w:val="Paragrafoelenco"/>
        <w:numPr>
          <w:ilvl w:val="0"/>
          <w:numId w:val="7"/>
        </w:numPr>
        <w:tabs>
          <w:tab w:val="left" w:pos="993"/>
        </w:tabs>
        <w:spacing w:after="0" w:line="276" w:lineRule="auto"/>
        <w:jc w:val="both"/>
        <w:rPr>
          <w:rFonts w:ascii="Times New Roman" w:hAnsi="Times New Roman" w:cs="Times New Roman"/>
          <w:sz w:val="24"/>
          <w:szCs w:val="24"/>
        </w:rPr>
      </w:pPr>
      <w:r w:rsidRPr="00051504">
        <w:rPr>
          <w:rFonts w:ascii="Times New Roman" w:hAnsi="Times New Roman" w:cs="Times New Roman"/>
          <w:sz w:val="24"/>
          <w:szCs w:val="24"/>
        </w:rPr>
        <w:t>R</w:t>
      </w:r>
      <w:r w:rsidR="00AC0392" w:rsidRPr="00051504">
        <w:rPr>
          <w:rFonts w:ascii="Times New Roman" w:hAnsi="Times New Roman" w:cs="Times New Roman"/>
          <w:sz w:val="24"/>
          <w:szCs w:val="24"/>
        </w:rPr>
        <w:t>afforzare la governance territoriale</w:t>
      </w:r>
      <w:r w:rsidR="001F399F" w:rsidRPr="00051504">
        <w:rPr>
          <w:rFonts w:ascii="Times New Roman" w:hAnsi="Times New Roman" w:cs="Times New Roman"/>
          <w:sz w:val="24"/>
          <w:szCs w:val="24"/>
        </w:rPr>
        <w:t xml:space="preserve"> </w:t>
      </w:r>
      <w:r w:rsidR="0085344E" w:rsidRPr="00051504">
        <w:rPr>
          <w:rFonts w:ascii="Times New Roman" w:hAnsi="Times New Roman" w:cs="Times New Roman"/>
          <w:sz w:val="24"/>
          <w:szCs w:val="24"/>
        </w:rPr>
        <w:t>dell’A.I.</w:t>
      </w:r>
      <w:r w:rsidR="0019521A" w:rsidRPr="00051504">
        <w:rPr>
          <w:rFonts w:ascii="Times New Roman" w:hAnsi="Times New Roman" w:cs="Times New Roman"/>
          <w:sz w:val="24"/>
          <w:szCs w:val="24"/>
        </w:rPr>
        <w:t>, il percorso di associazionismo comunale e</w:t>
      </w:r>
      <w:r w:rsidR="0085344E" w:rsidRPr="00051504">
        <w:rPr>
          <w:rFonts w:ascii="Times New Roman" w:hAnsi="Times New Roman" w:cs="Times New Roman"/>
          <w:sz w:val="24"/>
          <w:szCs w:val="24"/>
        </w:rPr>
        <w:t xml:space="preserve"> l’attuazione dei piani di sviluppo territoriale</w:t>
      </w:r>
      <w:r w:rsidR="00AC0392" w:rsidRPr="00051504">
        <w:rPr>
          <w:rFonts w:ascii="Times New Roman" w:hAnsi="Times New Roman" w:cs="Times New Roman"/>
          <w:sz w:val="24"/>
          <w:szCs w:val="24"/>
        </w:rPr>
        <w:t>;</w:t>
      </w:r>
      <w:r w:rsidR="0085344E" w:rsidRPr="00051504">
        <w:rPr>
          <w:rFonts w:ascii="Times New Roman" w:hAnsi="Times New Roman" w:cs="Times New Roman"/>
          <w:sz w:val="24"/>
          <w:szCs w:val="24"/>
        </w:rPr>
        <w:t xml:space="preserve"> </w:t>
      </w:r>
    </w:p>
    <w:p w14:paraId="3BE43EA0" w14:textId="3528286D" w:rsidR="00AC0392" w:rsidRPr="00051504" w:rsidRDefault="00233122" w:rsidP="000E3317">
      <w:pPr>
        <w:pStyle w:val="Paragrafoelenco"/>
        <w:numPr>
          <w:ilvl w:val="0"/>
          <w:numId w:val="7"/>
        </w:numPr>
        <w:tabs>
          <w:tab w:val="left" w:pos="993"/>
        </w:tabs>
        <w:spacing w:after="0" w:line="276" w:lineRule="auto"/>
        <w:jc w:val="both"/>
        <w:rPr>
          <w:rFonts w:ascii="Times New Roman" w:hAnsi="Times New Roman" w:cs="Times New Roman"/>
          <w:sz w:val="24"/>
          <w:szCs w:val="24"/>
        </w:rPr>
      </w:pPr>
      <w:r w:rsidRPr="00051504">
        <w:rPr>
          <w:rFonts w:ascii="Times New Roman" w:hAnsi="Times New Roman" w:cs="Times New Roman"/>
          <w:sz w:val="24"/>
          <w:szCs w:val="24"/>
        </w:rPr>
        <w:t xml:space="preserve">Condividere </w:t>
      </w:r>
      <w:r w:rsidR="00011082" w:rsidRPr="00051504">
        <w:rPr>
          <w:rFonts w:ascii="Times New Roman" w:hAnsi="Times New Roman" w:cs="Times New Roman"/>
          <w:sz w:val="24"/>
          <w:szCs w:val="24"/>
        </w:rPr>
        <w:t xml:space="preserve">tra i Comuni </w:t>
      </w:r>
      <w:r w:rsidRPr="00051504">
        <w:rPr>
          <w:rFonts w:ascii="Times New Roman" w:hAnsi="Times New Roman" w:cs="Times New Roman"/>
          <w:sz w:val="24"/>
          <w:szCs w:val="24"/>
        </w:rPr>
        <w:t>informazioni e competenze idonee a p</w:t>
      </w:r>
      <w:r w:rsidR="00AC0392" w:rsidRPr="00051504">
        <w:rPr>
          <w:rFonts w:ascii="Times New Roman" w:hAnsi="Times New Roman" w:cs="Times New Roman"/>
          <w:sz w:val="24"/>
          <w:szCs w:val="24"/>
        </w:rPr>
        <w:t xml:space="preserve">otenziare </w:t>
      </w:r>
      <w:r w:rsidR="0086788B" w:rsidRPr="00051504">
        <w:rPr>
          <w:rFonts w:ascii="Times New Roman" w:hAnsi="Times New Roman" w:cs="Times New Roman"/>
          <w:sz w:val="24"/>
          <w:szCs w:val="24"/>
        </w:rPr>
        <w:t>la capacità di</w:t>
      </w:r>
      <w:r w:rsidR="00AC0392" w:rsidRPr="00051504">
        <w:rPr>
          <w:rFonts w:ascii="Times New Roman" w:hAnsi="Times New Roman" w:cs="Times New Roman"/>
          <w:sz w:val="24"/>
          <w:szCs w:val="24"/>
        </w:rPr>
        <w:t xml:space="preserve"> a</w:t>
      </w:r>
      <w:r w:rsidR="0086788B" w:rsidRPr="00051504">
        <w:rPr>
          <w:rFonts w:ascii="Times New Roman" w:hAnsi="Times New Roman" w:cs="Times New Roman"/>
          <w:sz w:val="24"/>
          <w:szCs w:val="24"/>
        </w:rPr>
        <w:t xml:space="preserve">vvio delle funzioni associate nei settori inerenti la digitalizzazione, la promozione turistica, il TPL, la progettazione </w:t>
      </w:r>
      <w:r w:rsidR="00AC0392" w:rsidRPr="00051504">
        <w:rPr>
          <w:rFonts w:ascii="Times New Roman" w:hAnsi="Times New Roman" w:cs="Times New Roman"/>
          <w:sz w:val="24"/>
          <w:szCs w:val="24"/>
        </w:rPr>
        <w:t>ed</w:t>
      </w:r>
      <w:r w:rsidR="0086788B" w:rsidRPr="00051504">
        <w:rPr>
          <w:rFonts w:ascii="Times New Roman" w:hAnsi="Times New Roman" w:cs="Times New Roman"/>
          <w:sz w:val="24"/>
          <w:szCs w:val="24"/>
        </w:rPr>
        <w:t xml:space="preserve"> </w:t>
      </w:r>
      <w:r w:rsidR="00AC0392" w:rsidRPr="00051504">
        <w:rPr>
          <w:rFonts w:ascii="Times New Roman" w:hAnsi="Times New Roman" w:cs="Times New Roman"/>
          <w:sz w:val="24"/>
          <w:szCs w:val="24"/>
        </w:rPr>
        <w:t>i</w:t>
      </w:r>
      <w:r w:rsidR="0086788B" w:rsidRPr="00051504">
        <w:rPr>
          <w:rFonts w:ascii="Times New Roman" w:hAnsi="Times New Roman" w:cs="Times New Roman"/>
          <w:sz w:val="24"/>
          <w:szCs w:val="24"/>
        </w:rPr>
        <w:t xml:space="preserve">l </w:t>
      </w:r>
      <w:r w:rsidR="001F399F" w:rsidRPr="00051504">
        <w:rPr>
          <w:rFonts w:ascii="Times New Roman" w:hAnsi="Times New Roman" w:cs="Times New Roman"/>
          <w:sz w:val="24"/>
          <w:szCs w:val="24"/>
        </w:rPr>
        <w:t>monitoraggio e con</w:t>
      </w:r>
      <w:r w:rsidRPr="00051504">
        <w:rPr>
          <w:rFonts w:ascii="Times New Roman" w:hAnsi="Times New Roman" w:cs="Times New Roman"/>
          <w:sz w:val="24"/>
          <w:szCs w:val="24"/>
        </w:rPr>
        <w:t>t</w:t>
      </w:r>
      <w:r w:rsidR="001F399F" w:rsidRPr="00051504">
        <w:rPr>
          <w:rFonts w:ascii="Times New Roman" w:hAnsi="Times New Roman" w:cs="Times New Roman"/>
          <w:sz w:val="24"/>
          <w:szCs w:val="24"/>
        </w:rPr>
        <w:t>rollo</w:t>
      </w:r>
      <w:r w:rsidR="00AC0392" w:rsidRPr="00051504">
        <w:rPr>
          <w:rFonts w:ascii="Times New Roman" w:hAnsi="Times New Roman" w:cs="Times New Roman"/>
          <w:sz w:val="24"/>
          <w:szCs w:val="24"/>
        </w:rPr>
        <w:t>;</w:t>
      </w:r>
    </w:p>
    <w:p w14:paraId="6C9A966A" w14:textId="36ED3E78" w:rsidR="000E163E" w:rsidRPr="00051504" w:rsidRDefault="00011082" w:rsidP="000E3317">
      <w:pPr>
        <w:pStyle w:val="Paragrafoelenco"/>
        <w:numPr>
          <w:ilvl w:val="0"/>
          <w:numId w:val="7"/>
        </w:numPr>
        <w:tabs>
          <w:tab w:val="left" w:pos="993"/>
        </w:tabs>
        <w:spacing w:after="0" w:line="276" w:lineRule="auto"/>
        <w:ind w:left="975"/>
        <w:jc w:val="both"/>
        <w:rPr>
          <w:rFonts w:ascii="Times New Roman" w:hAnsi="Times New Roman" w:cs="Times New Roman"/>
          <w:sz w:val="24"/>
          <w:szCs w:val="24"/>
        </w:rPr>
      </w:pPr>
      <w:r w:rsidRPr="00051504">
        <w:rPr>
          <w:rFonts w:ascii="Times New Roman" w:hAnsi="Times New Roman" w:cs="Times New Roman"/>
          <w:sz w:val="24"/>
          <w:szCs w:val="24"/>
        </w:rPr>
        <w:t>Rafforzare la capacità amministrativa adottando</w:t>
      </w:r>
      <w:r w:rsidR="000E163E" w:rsidRPr="00051504">
        <w:rPr>
          <w:rFonts w:ascii="Times New Roman" w:hAnsi="Times New Roman" w:cs="Times New Roman"/>
          <w:sz w:val="24"/>
          <w:szCs w:val="24"/>
        </w:rPr>
        <w:t xml:space="preserve"> </w:t>
      </w:r>
      <w:r w:rsidR="00233122" w:rsidRPr="00051504">
        <w:rPr>
          <w:rFonts w:ascii="Times New Roman" w:hAnsi="Times New Roman" w:cs="Times New Roman"/>
          <w:sz w:val="24"/>
          <w:szCs w:val="24"/>
        </w:rPr>
        <w:t xml:space="preserve">la metodologia della progettazione collaborativa per l’accesso a risorse condivise e per la gestione collaborativa dei progetti </w:t>
      </w:r>
      <w:r w:rsidR="00EA6106" w:rsidRPr="00051504">
        <w:rPr>
          <w:rFonts w:ascii="Times New Roman" w:hAnsi="Times New Roman" w:cs="Times New Roman"/>
          <w:sz w:val="24"/>
          <w:szCs w:val="24"/>
        </w:rPr>
        <w:t xml:space="preserve">a finanziamento FSE inseriti nella </w:t>
      </w:r>
      <w:r w:rsidR="00233122" w:rsidRPr="00051504">
        <w:rPr>
          <w:rFonts w:ascii="Times New Roman" w:hAnsi="Times New Roman" w:cs="Times New Roman"/>
          <w:sz w:val="24"/>
          <w:szCs w:val="24"/>
        </w:rPr>
        <w:t xml:space="preserve">SNAI e per </w:t>
      </w:r>
      <w:r w:rsidR="000E163E" w:rsidRPr="00051504">
        <w:rPr>
          <w:rFonts w:ascii="Times New Roman" w:hAnsi="Times New Roman" w:cs="Times New Roman"/>
          <w:sz w:val="24"/>
          <w:szCs w:val="24"/>
        </w:rPr>
        <w:t xml:space="preserve">la qualità dei servizi </w:t>
      </w:r>
      <w:r w:rsidR="001F399F" w:rsidRPr="00051504">
        <w:rPr>
          <w:rFonts w:ascii="Times New Roman" w:hAnsi="Times New Roman" w:cs="Times New Roman"/>
          <w:sz w:val="24"/>
          <w:szCs w:val="24"/>
        </w:rPr>
        <w:t xml:space="preserve">sovracomunali </w:t>
      </w:r>
      <w:r w:rsidR="000E163E" w:rsidRPr="00051504">
        <w:rPr>
          <w:rFonts w:ascii="Times New Roman" w:hAnsi="Times New Roman" w:cs="Times New Roman"/>
          <w:sz w:val="24"/>
          <w:szCs w:val="24"/>
        </w:rPr>
        <w:t xml:space="preserve">erogati; </w:t>
      </w:r>
    </w:p>
    <w:p w14:paraId="56B91666" w14:textId="0490199F" w:rsidR="001F399F" w:rsidRPr="00051504" w:rsidRDefault="00011082" w:rsidP="000E3317">
      <w:pPr>
        <w:pStyle w:val="Paragrafoelenco"/>
        <w:numPr>
          <w:ilvl w:val="0"/>
          <w:numId w:val="7"/>
        </w:numPr>
        <w:tabs>
          <w:tab w:val="left" w:pos="993"/>
        </w:tabs>
        <w:spacing w:after="0" w:line="276" w:lineRule="auto"/>
        <w:ind w:left="975"/>
        <w:jc w:val="both"/>
        <w:rPr>
          <w:rFonts w:ascii="Times New Roman" w:hAnsi="Times New Roman" w:cs="Times New Roman"/>
          <w:sz w:val="24"/>
          <w:szCs w:val="24"/>
        </w:rPr>
      </w:pPr>
      <w:r w:rsidRPr="00051504">
        <w:rPr>
          <w:rFonts w:ascii="Times New Roman" w:hAnsi="Times New Roman" w:cs="Times New Roman"/>
          <w:sz w:val="24"/>
          <w:szCs w:val="24"/>
        </w:rPr>
        <w:t>D</w:t>
      </w:r>
      <w:r w:rsidR="001F399F" w:rsidRPr="00051504">
        <w:rPr>
          <w:rFonts w:ascii="Times New Roman" w:hAnsi="Times New Roman" w:cs="Times New Roman"/>
          <w:sz w:val="24"/>
          <w:szCs w:val="24"/>
        </w:rPr>
        <w:t>are continuità e sostenibilità ai</w:t>
      </w:r>
      <w:r w:rsidR="000E163E" w:rsidRPr="00051504">
        <w:rPr>
          <w:rFonts w:ascii="Times New Roman" w:hAnsi="Times New Roman" w:cs="Times New Roman"/>
          <w:sz w:val="24"/>
          <w:szCs w:val="24"/>
        </w:rPr>
        <w:t xml:space="preserve"> servizi</w:t>
      </w:r>
      <w:r w:rsidR="001F399F" w:rsidRPr="00051504">
        <w:rPr>
          <w:rFonts w:ascii="Times New Roman" w:hAnsi="Times New Roman" w:cs="Times New Roman"/>
          <w:sz w:val="24"/>
          <w:szCs w:val="24"/>
        </w:rPr>
        <w:t xml:space="preserve"> associati</w:t>
      </w:r>
      <w:r w:rsidRPr="00051504">
        <w:rPr>
          <w:rFonts w:ascii="Times New Roman" w:hAnsi="Times New Roman" w:cs="Times New Roman"/>
          <w:sz w:val="24"/>
          <w:szCs w:val="24"/>
        </w:rPr>
        <w:t xml:space="preserve"> intervenendo ove necessario con un supporto specialistico mirato ed integrativo</w:t>
      </w:r>
      <w:r w:rsidR="00EA6106" w:rsidRPr="00051504">
        <w:rPr>
          <w:rFonts w:ascii="Times New Roman" w:hAnsi="Times New Roman" w:cs="Times New Roman"/>
          <w:sz w:val="24"/>
          <w:szCs w:val="24"/>
        </w:rPr>
        <w:t xml:space="preserve"> per tematiche/funzioni puntuali</w:t>
      </w:r>
      <w:r w:rsidR="001F399F" w:rsidRPr="00051504">
        <w:rPr>
          <w:rFonts w:ascii="Times New Roman" w:hAnsi="Times New Roman" w:cs="Times New Roman"/>
          <w:sz w:val="24"/>
          <w:szCs w:val="24"/>
        </w:rPr>
        <w:t>;</w:t>
      </w:r>
    </w:p>
    <w:p w14:paraId="07113366" w14:textId="77777777" w:rsidR="00EA6106" w:rsidRPr="00051504" w:rsidRDefault="00011082" w:rsidP="000E3317">
      <w:pPr>
        <w:numPr>
          <w:ilvl w:val="0"/>
          <w:numId w:val="7"/>
        </w:numPr>
        <w:tabs>
          <w:tab w:val="left" w:pos="993"/>
        </w:tabs>
        <w:spacing w:after="0" w:line="276" w:lineRule="auto"/>
        <w:ind w:left="975"/>
        <w:jc w:val="both"/>
        <w:rPr>
          <w:rFonts w:ascii="Times New Roman" w:hAnsi="Times New Roman" w:cs="Times New Roman"/>
          <w:sz w:val="24"/>
          <w:szCs w:val="24"/>
        </w:rPr>
      </w:pPr>
      <w:r w:rsidRPr="00051504">
        <w:rPr>
          <w:rFonts w:ascii="Times New Roman" w:eastAsia="Times New Roman" w:hAnsi="Times New Roman" w:cs="Times New Roman"/>
          <w:sz w:val="24"/>
          <w:szCs w:val="24"/>
        </w:rPr>
        <w:t xml:space="preserve">In vista del significativo incremento delle competenze e degli adempimenti in capo ai piccoli Comuni dell’A.I. </w:t>
      </w:r>
      <w:r w:rsidRPr="00051504">
        <w:rPr>
          <w:rFonts w:ascii="Times New Roman" w:hAnsi="Times New Roman" w:cs="Times New Roman"/>
          <w:sz w:val="24"/>
          <w:szCs w:val="24"/>
        </w:rPr>
        <w:t>predisporre</w:t>
      </w:r>
      <w:r w:rsidR="00E123B7" w:rsidRPr="00051504">
        <w:rPr>
          <w:rFonts w:ascii="Times New Roman" w:hAnsi="Times New Roman" w:cs="Times New Roman"/>
          <w:sz w:val="24"/>
          <w:szCs w:val="24"/>
        </w:rPr>
        <w:t xml:space="preserve"> </w:t>
      </w:r>
      <w:r w:rsidR="00EA6106" w:rsidRPr="00051504">
        <w:rPr>
          <w:rFonts w:ascii="Times New Roman" w:hAnsi="Times New Roman" w:cs="Times New Roman"/>
          <w:sz w:val="24"/>
          <w:szCs w:val="24"/>
        </w:rPr>
        <w:t xml:space="preserve">per l’Ufficio Unico </w:t>
      </w:r>
      <w:r w:rsidRPr="00051504">
        <w:rPr>
          <w:rFonts w:ascii="Times New Roman" w:hAnsi="Times New Roman" w:cs="Times New Roman"/>
          <w:sz w:val="24"/>
          <w:szCs w:val="24"/>
        </w:rPr>
        <w:t>un sistema di</w:t>
      </w:r>
      <w:r w:rsidR="00E123B7" w:rsidRPr="00051504">
        <w:rPr>
          <w:rFonts w:ascii="Times New Roman" w:hAnsi="Times New Roman" w:cs="Times New Roman"/>
          <w:sz w:val="24"/>
          <w:szCs w:val="24"/>
        </w:rPr>
        <w:t xml:space="preserve"> gestione </w:t>
      </w:r>
      <w:r w:rsidR="00062FE4" w:rsidRPr="00051504">
        <w:rPr>
          <w:rFonts w:ascii="Times New Roman" w:hAnsi="Times New Roman" w:cs="Times New Roman"/>
          <w:sz w:val="24"/>
          <w:szCs w:val="24"/>
        </w:rPr>
        <w:t xml:space="preserve">documentale, </w:t>
      </w:r>
      <w:r w:rsidR="00EA7F68" w:rsidRPr="00051504">
        <w:rPr>
          <w:rFonts w:ascii="Times New Roman" w:hAnsi="Times New Roman" w:cs="Times New Roman"/>
          <w:sz w:val="24"/>
          <w:szCs w:val="24"/>
        </w:rPr>
        <w:t xml:space="preserve">metodologico e </w:t>
      </w:r>
      <w:r w:rsidR="00E123B7" w:rsidRPr="00051504">
        <w:rPr>
          <w:rFonts w:ascii="Times New Roman" w:hAnsi="Times New Roman" w:cs="Times New Roman"/>
          <w:sz w:val="24"/>
          <w:szCs w:val="24"/>
        </w:rPr>
        <w:t xml:space="preserve">procedurale </w:t>
      </w:r>
      <w:r w:rsidR="00EA6106" w:rsidRPr="00051504">
        <w:rPr>
          <w:rFonts w:ascii="Times New Roman" w:hAnsi="Times New Roman" w:cs="Times New Roman"/>
          <w:sz w:val="24"/>
          <w:szCs w:val="24"/>
        </w:rPr>
        <w:t>nonché</w:t>
      </w:r>
      <w:r w:rsidR="00D7271C" w:rsidRPr="00051504">
        <w:rPr>
          <w:rFonts w:ascii="Times New Roman" w:hAnsi="Times New Roman" w:cs="Times New Roman"/>
          <w:sz w:val="24"/>
          <w:szCs w:val="24"/>
        </w:rPr>
        <w:t xml:space="preserve"> </w:t>
      </w:r>
      <w:r w:rsidR="00EA7F68" w:rsidRPr="00051504">
        <w:rPr>
          <w:rFonts w:ascii="Times New Roman" w:hAnsi="Times New Roman" w:cs="Times New Roman"/>
          <w:sz w:val="24"/>
          <w:szCs w:val="24"/>
        </w:rPr>
        <w:t xml:space="preserve">di </w:t>
      </w:r>
      <w:r w:rsidR="00D7271C" w:rsidRPr="00051504">
        <w:rPr>
          <w:rFonts w:ascii="Times New Roman" w:hAnsi="Times New Roman" w:cs="Times New Roman"/>
          <w:sz w:val="24"/>
          <w:szCs w:val="24"/>
        </w:rPr>
        <w:t>aggiornamento in progress di fascicoli cartacei e digitali</w:t>
      </w:r>
      <w:r w:rsidR="00EA7F68" w:rsidRPr="00051504">
        <w:rPr>
          <w:rFonts w:ascii="Times New Roman" w:hAnsi="Times New Roman" w:cs="Times New Roman"/>
          <w:sz w:val="24"/>
          <w:szCs w:val="24"/>
        </w:rPr>
        <w:t xml:space="preserve"> univoco e condiviso; </w:t>
      </w:r>
    </w:p>
    <w:p w14:paraId="7D4B14B9" w14:textId="41020F49" w:rsidR="00D7271C" w:rsidRPr="00051504" w:rsidRDefault="00EA7F68" w:rsidP="000E3317">
      <w:pPr>
        <w:numPr>
          <w:ilvl w:val="0"/>
          <w:numId w:val="7"/>
        </w:numPr>
        <w:tabs>
          <w:tab w:val="left" w:pos="993"/>
        </w:tabs>
        <w:spacing w:after="0" w:line="276" w:lineRule="auto"/>
        <w:ind w:left="975"/>
        <w:jc w:val="both"/>
        <w:rPr>
          <w:rFonts w:ascii="Times New Roman" w:hAnsi="Times New Roman" w:cs="Times New Roman"/>
          <w:sz w:val="24"/>
          <w:szCs w:val="24"/>
        </w:rPr>
      </w:pPr>
      <w:r w:rsidRPr="00051504">
        <w:rPr>
          <w:rFonts w:ascii="Times New Roman" w:hAnsi="Times New Roman" w:cs="Times New Roman"/>
          <w:sz w:val="24"/>
          <w:szCs w:val="24"/>
        </w:rPr>
        <w:t>Rafforzare la capacità operativo-gestionale de</w:t>
      </w:r>
      <w:r w:rsidR="00D7271C" w:rsidRPr="00051504">
        <w:rPr>
          <w:rFonts w:ascii="Times New Roman" w:hAnsi="Times New Roman" w:cs="Times New Roman"/>
          <w:sz w:val="24"/>
          <w:szCs w:val="24"/>
        </w:rPr>
        <w:t>l personale dell’Ufficio Unico per svolgere gli adempimenti connessi al</w:t>
      </w:r>
      <w:r w:rsidRPr="00051504">
        <w:rPr>
          <w:rFonts w:ascii="Times New Roman" w:hAnsi="Times New Roman" w:cs="Times New Roman"/>
          <w:sz w:val="24"/>
          <w:szCs w:val="24"/>
        </w:rPr>
        <w:t>l’attuazione e al</w:t>
      </w:r>
      <w:r w:rsidR="00D7271C" w:rsidRPr="00051504">
        <w:rPr>
          <w:rFonts w:ascii="Times New Roman" w:hAnsi="Times New Roman" w:cs="Times New Roman"/>
          <w:sz w:val="24"/>
          <w:szCs w:val="24"/>
        </w:rPr>
        <w:t xml:space="preserve"> monitoraggio e controllo </w:t>
      </w:r>
      <w:r w:rsidR="00062FE4" w:rsidRPr="00051504">
        <w:rPr>
          <w:rFonts w:ascii="Times New Roman" w:hAnsi="Times New Roman" w:cs="Times New Roman"/>
          <w:sz w:val="24"/>
          <w:szCs w:val="24"/>
        </w:rPr>
        <w:t xml:space="preserve">dei servizi associati </w:t>
      </w:r>
      <w:r w:rsidR="00D7271C" w:rsidRPr="00051504">
        <w:rPr>
          <w:rFonts w:ascii="Times New Roman" w:hAnsi="Times New Roman" w:cs="Times New Roman"/>
          <w:sz w:val="24"/>
          <w:szCs w:val="24"/>
        </w:rPr>
        <w:t>(Redazione dei report periodici, predisposizione degli strumenti di rendicontazione, attivazione delle procedure e delle modulistiche di monitoraggio e controllo amministrativo e finanziario)</w:t>
      </w:r>
      <w:r w:rsidRPr="00051504">
        <w:rPr>
          <w:rFonts w:ascii="Times New Roman" w:hAnsi="Times New Roman" w:cs="Times New Roman"/>
          <w:sz w:val="24"/>
          <w:szCs w:val="24"/>
        </w:rPr>
        <w:t>;</w:t>
      </w:r>
    </w:p>
    <w:p w14:paraId="56D36E93" w14:textId="0C31A072" w:rsidR="0085344E" w:rsidRPr="00051504" w:rsidRDefault="0085344E" w:rsidP="000E3317">
      <w:pPr>
        <w:pStyle w:val="Normale1"/>
        <w:ind w:left="976"/>
        <w:jc w:val="both"/>
        <w:rPr>
          <w:rFonts w:ascii="Times New Roman" w:eastAsiaTheme="minorHAnsi" w:hAnsi="Times New Roman" w:cs="Times New Roman"/>
          <w:color w:val="auto"/>
          <w:sz w:val="24"/>
          <w:szCs w:val="24"/>
          <w:bdr w:val="none" w:sz="0" w:space="0" w:color="auto"/>
          <w:lang w:eastAsia="en-US"/>
        </w:rPr>
      </w:pPr>
      <w:r w:rsidRPr="00051504">
        <w:rPr>
          <w:rFonts w:ascii="Times New Roman" w:eastAsiaTheme="minorHAnsi" w:hAnsi="Times New Roman" w:cs="Times New Roman"/>
          <w:color w:val="auto"/>
          <w:sz w:val="24"/>
          <w:szCs w:val="24"/>
          <w:bdr w:val="none" w:sz="0" w:space="0" w:color="auto"/>
          <w:lang w:eastAsia="en-US"/>
        </w:rPr>
        <w:t xml:space="preserve">Il progetto volto a sostenere l’attivazione dell’Ufficio Unico è finalizzato </w:t>
      </w:r>
      <w:r w:rsidR="00C068DD" w:rsidRPr="00051504">
        <w:rPr>
          <w:rFonts w:ascii="Times New Roman" w:eastAsiaTheme="minorHAnsi" w:hAnsi="Times New Roman" w:cs="Times New Roman"/>
          <w:color w:val="auto"/>
          <w:sz w:val="24"/>
          <w:szCs w:val="24"/>
          <w:bdr w:val="none" w:sz="0" w:space="0" w:color="auto"/>
          <w:lang w:eastAsia="en-US"/>
        </w:rPr>
        <w:t xml:space="preserve">pertanto </w:t>
      </w:r>
      <w:r w:rsidRPr="00051504">
        <w:rPr>
          <w:rFonts w:ascii="Times New Roman" w:eastAsiaTheme="minorHAnsi" w:hAnsi="Times New Roman" w:cs="Times New Roman"/>
          <w:color w:val="auto"/>
          <w:sz w:val="24"/>
          <w:szCs w:val="24"/>
          <w:bdr w:val="none" w:sz="0" w:space="0" w:color="auto"/>
          <w:lang w:eastAsia="en-US"/>
        </w:rPr>
        <w:t>a soddisfare il bisogno di avere un riferimento organizzativo stabile ed adeguato in termini di consistenza numerica</w:t>
      </w:r>
      <w:r w:rsidR="00C068DD" w:rsidRPr="00051504">
        <w:rPr>
          <w:rFonts w:ascii="Times New Roman" w:eastAsiaTheme="minorHAnsi" w:hAnsi="Times New Roman" w:cs="Times New Roman"/>
          <w:color w:val="auto"/>
          <w:sz w:val="24"/>
          <w:szCs w:val="24"/>
          <w:bdr w:val="none" w:sz="0" w:space="0" w:color="auto"/>
          <w:lang w:eastAsia="en-US"/>
        </w:rPr>
        <w:t>,</w:t>
      </w:r>
      <w:r w:rsidRPr="00051504">
        <w:rPr>
          <w:rFonts w:ascii="Times New Roman" w:eastAsiaTheme="minorHAnsi" w:hAnsi="Times New Roman" w:cs="Times New Roman"/>
          <w:color w:val="auto"/>
          <w:sz w:val="24"/>
          <w:szCs w:val="24"/>
          <w:bdr w:val="none" w:sz="0" w:space="0" w:color="auto"/>
          <w:lang w:eastAsia="en-US"/>
        </w:rPr>
        <w:t xml:space="preserve"> dotato di specifiche competenze professionali </w:t>
      </w:r>
      <w:r>
        <w:rPr>
          <w:rFonts w:ascii="Times New Roman" w:eastAsiaTheme="minorHAnsi" w:hAnsi="Times New Roman" w:cs="Times New Roman"/>
          <w:color w:val="auto"/>
          <w:sz w:val="24"/>
          <w:szCs w:val="24"/>
          <w:bdr w:val="none" w:sz="0" w:space="0" w:color="auto"/>
          <w:lang w:eastAsia="en-US"/>
        </w:rPr>
        <w:t xml:space="preserve">sia </w:t>
      </w:r>
      <w:r w:rsidRPr="001F399F">
        <w:rPr>
          <w:rFonts w:ascii="Times New Roman" w:eastAsiaTheme="minorHAnsi" w:hAnsi="Times New Roman" w:cs="Times New Roman"/>
          <w:color w:val="auto"/>
          <w:sz w:val="24"/>
          <w:szCs w:val="24"/>
          <w:bdr w:val="none" w:sz="0" w:space="0" w:color="auto"/>
          <w:lang w:eastAsia="en-US"/>
        </w:rPr>
        <w:t xml:space="preserve">rispetto agli oneri amministrativi e gestionali da </w:t>
      </w:r>
      <w:r>
        <w:rPr>
          <w:rFonts w:ascii="Times New Roman" w:eastAsiaTheme="minorHAnsi" w:hAnsi="Times New Roman" w:cs="Times New Roman"/>
          <w:color w:val="auto"/>
          <w:sz w:val="24"/>
          <w:szCs w:val="24"/>
          <w:bdr w:val="none" w:sz="0" w:space="0" w:color="auto"/>
          <w:lang w:eastAsia="en-US"/>
        </w:rPr>
        <w:t xml:space="preserve">sostenere sia negli ambiti più </w:t>
      </w:r>
      <w:r w:rsidRPr="00051504">
        <w:rPr>
          <w:rFonts w:ascii="Times New Roman" w:eastAsiaTheme="minorHAnsi" w:hAnsi="Times New Roman" w:cs="Times New Roman"/>
          <w:color w:val="auto"/>
          <w:sz w:val="24"/>
          <w:szCs w:val="24"/>
          <w:bdr w:val="none" w:sz="0" w:space="0" w:color="auto"/>
          <w:lang w:eastAsia="en-US"/>
        </w:rPr>
        <w:t>innovativi (euro</w:t>
      </w:r>
      <w:r w:rsidR="00051504" w:rsidRPr="00051504">
        <w:rPr>
          <w:rFonts w:ascii="Times New Roman" w:eastAsiaTheme="minorHAnsi" w:hAnsi="Times New Roman" w:cs="Times New Roman"/>
          <w:color w:val="auto"/>
          <w:sz w:val="24"/>
          <w:szCs w:val="24"/>
          <w:bdr w:val="none" w:sz="0" w:space="0" w:color="auto"/>
          <w:lang w:eastAsia="en-US"/>
        </w:rPr>
        <w:t xml:space="preserve"> </w:t>
      </w:r>
      <w:r w:rsidRPr="00051504">
        <w:rPr>
          <w:rFonts w:ascii="Times New Roman" w:eastAsiaTheme="minorHAnsi" w:hAnsi="Times New Roman" w:cs="Times New Roman"/>
          <w:color w:val="auto"/>
          <w:sz w:val="24"/>
          <w:szCs w:val="24"/>
          <w:bdr w:val="none" w:sz="0" w:space="0" w:color="auto"/>
          <w:lang w:eastAsia="en-US"/>
        </w:rPr>
        <w:t xml:space="preserve">progettazione, servizi avanzati e ICT, energia e ambiente, welfare e salute, </w:t>
      </w:r>
      <w:r w:rsidRPr="00051504">
        <w:rPr>
          <w:rFonts w:ascii="Times New Roman" w:eastAsia="Times New Roman" w:hAnsi="Times New Roman" w:cs="Times New Roman"/>
          <w:color w:val="auto"/>
          <w:sz w:val="24"/>
          <w:szCs w:val="24"/>
        </w:rPr>
        <w:t xml:space="preserve">l'attuazione delle politiche di sviluppo del territorio, </w:t>
      </w:r>
      <w:r w:rsidRPr="00051504">
        <w:rPr>
          <w:rFonts w:ascii="Times New Roman" w:eastAsiaTheme="minorHAnsi" w:hAnsi="Times New Roman" w:cs="Times New Roman"/>
          <w:color w:val="auto"/>
          <w:sz w:val="24"/>
          <w:szCs w:val="24"/>
          <w:bdr w:val="none" w:sz="0" w:space="0" w:color="auto"/>
          <w:lang w:eastAsia="en-US"/>
        </w:rPr>
        <w:t xml:space="preserve">etc.). </w:t>
      </w:r>
      <w:r w:rsidR="00C068DD" w:rsidRPr="00051504">
        <w:rPr>
          <w:rFonts w:ascii="Times New Roman" w:eastAsiaTheme="minorHAnsi" w:hAnsi="Times New Roman" w:cs="Times New Roman"/>
          <w:color w:val="auto"/>
          <w:sz w:val="24"/>
          <w:szCs w:val="24"/>
          <w:bdr w:val="none" w:sz="0" w:space="0" w:color="auto"/>
          <w:lang w:eastAsia="en-US"/>
        </w:rPr>
        <w:t>In tal senso è stato previsto l</w:t>
      </w:r>
      <w:r w:rsidRPr="00051504">
        <w:rPr>
          <w:rFonts w:ascii="Times New Roman" w:eastAsiaTheme="minorHAnsi" w:hAnsi="Times New Roman" w:cs="Times New Roman"/>
          <w:color w:val="auto"/>
          <w:sz w:val="24"/>
          <w:szCs w:val="24"/>
          <w:bdr w:val="none" w:sz="0" w:space="0" w:color="auto"/>
          <w:lang w:eastAsia="en-US"/>
        </w:rPr>
        <w:t xml:space="preserve">’apporto di esperti esterni </w:t>
      </w:r>
      <w:r w:rsidR="00C068DD" w:rsidRPr="00051504">
        <w:rPr>
          <w:rFonts w:ascii="Times New Roman" w:eastAsiaTheme="minorHAnsi" w:hAnsi="Times New Roman" w:cs="Times New Roman"/>
          <w:color w:val="auto"/>
          <w:sz w:val="24"/>
          <w:szCs w:val="24"/>
          <w:bdr w:val="none" w:sz="0" w:space="0" w:color="auto"/>
          <w:lang w:eastAsia="en-US"/>
        </w:rPr>
        <w:t xml:space="preserve">finalizzato a colmare i gap esistenti nella gestione di </w:t>
      </w:r>
      <w:r w:rsidR="00C068DD" w:rsidRPr="00051504">
        <w:rPr>
          <w:rFonts w:ascii="Times New Roman" w:hAnsi="Times New Roman" w:cs="Times New Roman"/>
          <w:color w:val="auto"/>
          <w:sz w:val="24"/>
          <w:szCs w:val="24"/>
        </w:rPr>
        <w:t>piani sovracomunali di sviluppo territoriale</w:t>
      </w:r>
      <w:r w:rsidR="00C068DD" w:rsidRPr="00051504">
        <w:rPr>
          <w:rFonts w:ascii="Times New Roman" w:eastAsiaTheme="minorHAnsi" w:hAnsi="Times New Roman" w:cs="Times New Roman"/>
          <w:color w:val="auto"/>
          <w:sz w:val="24"/>
          <w:szCs w:val="24"/>
          <w:bdr w:val="none" w:sz="0" w:space="0" w:color="auto"/>
          <w:lang w:eastAsia="en-US"/>
        </w:rPr>
        <w:t xml:space="preserve"> e a</w:t>
      </w:r>
      <w:r w:rsidRPr="00051504">
        <w:rPr>
          <w:rFonts w:ascii="Times New Roman" w:eastAsiaTheme="minorHAnsi" w:hAnsi="Times New Roman" w:cs="Times New Roman"/>
          <w:color w:val="auto"/>
          <w:sz w:val="24"/>
          <w:szCs w:val="24"/>
          <w:bdr w:val="none" w:sz="0" w:space="0" w:color="auto"/>
          <w:lang w:eastAsia="en-US"/>
        </w:rPr>
        <w:t xml:space="preserve"> rispondere alle esigenze di rafforzamento della capacità di attuazione, di coordinamento e di gestione amministrativo contabile </w:t>
      </w:r>
      <w:r w:rsidR="001A2965" w:rsidRPr="00051504">
        <w:rPr>
          <w:rFonts w:ascii="Times New Roman" w:eastAsiaTheme="minorHAnsi" w:hAnsi="Times New Roman" w:cs="Times New Roman"/>
          <w:color w:val="auto"/>
          <w:sz w:val="24"/>
          <w:szCs w:val="24"/>
          <w:bdr w:val="none" w:sz="0" w:space="0" w:color="auto"/>
          <w:lang w:eastAsia="en-US"/>
        </w:rPr>
        <w:t xml:space="preserve">dei progetti </w:t>
      </w:r>
      <w:r w:rsidR="00EA6106" w:rsidRPr="00051504">
        <w:rPr>
          <w:rFonts w:ascii="Times New Roman" w:eastAsiaTheme="minorHAnsi" w:hAnsi="Times New Roman" w:cs="Times New Roman"/>
          <w:color w:val="auto"/>
          <w:sz w:val="24"/>
          <w:szCs w:val="24"/>
          <w:bdr w:val="none" w:sz="0" w:space="0" w:color="auto"/>
          <w:lang w:eastAsia="en-US"/>
        </w:rPr>
        <w:t xml:space="preserve">FSE </w:t>
      </w:r>
      <w:r w:rsidRPr="00051504">
        <w:rPr>
          <w:rFonts w:ascii="Times New Roman" w:eastAsiaTheme="minorHAnsi" w:hAnsi="Times New Roman" w:cs="Times New Roman"/>
          <w:color w:val="auto"/>
          <w:sz w:val="24"/>
          <w:szCs w:val="24"/>
          <w:bdr w:val="none" w:sz="0" w:space="0" w:color="auto"/>
          <w:lang w:eastAsia="en-US"/>
        </w:rPr>
        <w:t xml:space="preserve">secondo i vigenti Regolamenti UE nonché a trovare soluzioni riguardo le necessità procedurali e bisogni organizzativi inediti. </w:t>
      </w:r>
    </w:p>
    <w:p w14:paraId="5E3B21DE" w14:textId="3DC2DFB8" w:rsidR="00C068DD" w:rsidRPr="00051504" w:rsidRDefault="00C068DD" w:rsidP="000E3317">
      <w:pPr>
        <w:autoSpaceDE w:val="0"/>
        <w:autoSpaceDN w:val="0"/>
        <w:adjustRightInd w:val="0"/>
        <w:spacing w:line="276" w:lineRule="auto"/>
        <w:ind w:left="976" w:right="-143"/>
        <w:jc w:val="both"/>
        <w:rPr>
          <w:rFonts w:ascii="Times New Roman" w:hAnsi="Times New Roman" w:cs="Times New Roman"/>
          <w:sz w:val="24"/>
          <w:szCs w:val="24"/>
        </w:rPr>
      </w:pPr>
      <w:r w:rsidRPr="00051504">
        <w:rPr>
          <w:rFonts w:ascii="Times New Roman" w:hAnsi="Times New Roman" w:cs="Times New Roman"/>
          <w:sz w:val="24"/>
          <w:szCs w:val="24"/>
        </w:rPr>
        <w:t>Per quanto esposto, ove le competenze indicate non possano essere interamente soddisfatte dal personale in servizio</w:t>
      </w:r>
      <w:r w:rsidR="0013420F" w:rsidRPr="00051504">
        <w:rPr>
          <w:rFonts w:ascii="Times New Roman" w:hAnsi="Times New Roman" w:cs="Times New Roman"/>
          <w:sz w:val="24"/>
          <w:szCs w:val="24"/>
        </w:rPr>
        <w:t xml:space="preserve"> che dovesse rispondere all’interpello dei Comuni</w:t>
      </w:r>
      <w:r w:rsidRPr="00051504">
        <w:rPr>
          <w:rFonts w:ascii="Times New Roman" w:hAnsi="Times New Roman" w:cs="Times New Roman"/>
          <w:sz w:val="24"/>
          <w:szCs w:val="24"/>
        </w:rPr>
        <w:t xml:space="preserve">, </w:t>
      </w:r>
      <w:r w:rsidR="001746C7" w:rsidRPr="00051504">
        <w:rPr>
          <w:rFonts w:ascii="Times New Roman" w:hAnsi="Times New Roman" w:cs="Times New Roman"/>
          <w:sz w:val="24"/>
          <w:szCs w:val="24"/>
        </w:rPr>
        <w:t xml:space="preserve">è previsto </w:t>
      </w:r>
      <w:r w:rsidR="00062FE4" w:rsidRPr="00051504">
        <w:rPr>
          <w:rFonts w:ascii="Times New Roman" w:hAnsi="Times New Roman" w:cs="Times New Roman"/>
          <w:sz w:val="24"/>
          <w:szCs w:val="24"/>
        </w:rPr>
        <w:t xml:space="preserve">che al personale interno </w:t>
      </w:r>
      <w:r w:rsidR="0013420F" w:rsidRPr="00051504">
        <w:rPr>
          <w:rFonts w:ascii="Times New Roman" w:hAnsi="Times New Roman" w:cs="Times New Roman"/>
          <w:sz w:val="24"/>
          <w:szCs w:val="24"/>
        </w:rPr>
        <w:t>possano</w:t>
      </w:r>
      <w:r w:rsidR="00062FE4" w:rsidRPr="00051504">
        <w:rPr>
          <w:rFonts w:ascii="Times New Roman" w:hAnsi="Times New Roman" w:cs="Times New Roman"/>
          <w:sz w:val="24"/>
          <w:szCs w:val="24"/>
        </w:rPr>
        <w:t xml:space="preserve"> aggiu</w:t>
      </w:r>
      <w:r w:rsidR="0013420F" w:rsidRPr="00051504">
        <w:rPr>
          <w:rFonts w:ascii="Times New Roman" w:hAnsi="Times New Roman" w:cs="Times New Roman"/>
          <w:sz w:val="24"/>
          <w:szCs w:val="24"/>
        </w:rPr>
        <w:t>ngersi</w:t>
      </w:r>
      <w:r w:rsidR="00062FE4" w:rsidRPr="00051504">
        <w:rPr>
          <w:rFonts w:ascii="Times New Roman" w:hAnsi="Times New Roman" w:cs="Times New Roman"/>
          <w:sz w:val="24"/>
          <w:szCs w:val="24"/>
        </w:rPr>
        <w:t xml:space="preserve"> degli</w:t>
      </w:r>
      <w:r w:rsidR="001746C7" w:rsidRPr="00051504">
        <w:rPr>
          <w:rFonts w:ascii="Times New Roman" w:hAnsi="Times New Roman" w:cs="Times New Roman"/>
          <w:sz w:val="24"/>
          <w:szCs w:val="24"/>
        </w:rPr>
        <w:t xml:space="preserve"> esperti esterni</w:t>
      </w:r>
      <w:r w:rsidRPr="00051504">
        <w:rPr>
          <w:rFonts w:ascii="Times New Roman" w:hAnsi="Times New Roman" w:cs="Times New Roman"/>
          <w:sz w:val="24"/>
          <w:szCs w:val="24"/>
        </w:rPr>
        <w:t xml:space="preserve">. Sulla base degli esiti che </w:t>
      </w:r>
      <w:r w:rsidR="0013420F" w:rsidRPr="00051504">
        <w:rPr>
          <w:rFonts w:ascii="Times New Roman" w:hAnsi="Times New Roman" w:cs="Times New Roman"/>
          <w:sz w:val="24"/>
          <w:szCs w:val="24"/>
        </w:rPr>
        <w:t>dell’</w:t>
      </w:r>
      <w:r w:rsidRPr="00051504">
        <w:rPr>
          <w:rFonts w:ascii="Times New Roman" w:hAnsi="Times New Roman" w:cs="Times New Roman"/>
          <w:sz w:val="24"/>
          <w:szCs w:val="24"/>
        </w:rPr>
        <w:t>interpello verranno mappate le competenze carenti</w:t>
      </w:r>
      <w:r w:rsidR="0013420F" w:rsidRPr="00051504">
        <w:rPr>
          <w:rFonts w:ascii="Times New Roman" w:hAnsi="Times New Roman" w:cs="Times New Roman"/>
          <w:sz w:val="24"/>
          <w:szCs w:val="24"/>
        </w:rPr>
        <w:t xml:space="preserve">, quindi </w:t>
      </w:r>
      <w:r w:rsidRPr="00051504">
        <w:rPr>
          <w:rFonts w:ascii="Times New Roman" w:hAnsi="Times New Roman" w:cs="Times New Roman"/>
          <w:sz w:val="24"/>
          <w:szCs w:val="24"/>
        </w:rPr>
        <w:t>con una successiva procedura di evidenza pubblica saranno acquisite esternamente.</w:t>
      </w:r>
    </w:p>
    <w:p w14:paraId="7CDDA932" w14:textId="3F03C6F0" w:rsidR="001746C7" w:rsidRPr="00051504" w:rsidRDefault="00C068DD" w:rsidP="000E3317">
      <w:pPr>
        <w:autoSpaceDE w:val="0"/>
        <w:autoSpaceDN w:val="0"/>
        <w:adjustRightInd w:val="0"/>
        <w:spacing w:line="276" w:lineRule="auto"/>
        <w:ind w:left="976" w:right="-143"/>
        <w:jc w:val="both"/>
        <w:rPr>
          <w:rFonts w:ascii="Times New Roman" w:hAnsi="Times New Roman" w:cs="Times New Roman"/>
          <w:sz w:val="24"/>
          <w:szCs w:val="24"/>
        </w:rPr>
      </w:pPr>
      <w:r w:rsidRPr="00051504">
        <w:rPr>
          <w:rFonts w:ascii="Times New Roman" w:hAnsi="Times New Roman" w:cs="Times New Roman"/>
          <w:sz w:val="24"/>
          <w:szCs w:val="24"/>
        </w:rPr>
        <w:t>S</w:t>
      </w:r>
      <w:r w:rsidR="001A2965" w:rsidRPr="00051504">
        <w:rPr>
          <w:rFonts w:ascii="Times New Roman" w:hAnsi="Times New Roman" w:cs="Times New Roman"/>
          <w:sz w:val="24"/>
          <w:szCs w:val="24"/>
        </w:rPr>
        <w:t>ulla base delle informazioni d</w:t>
      </w:r>
      <w:r w:rsidRPr="00051504">
        <w:rPr>
          <w:rFonts w:ascii="Times New Roman" w:hAnsi="Times New Roman" w:cs="Times New Roman"/>
          <w:sz w:val="24"/>
          <w:szCs w:val="24"/>
        </w:rPr>
        <w:t>i</w:t>
      </w:r>
      <w:r w:rsidR="001A2965" w:rsidRPr="00051504">
        <w:rPr>
          <w:rFonts w:ascii="Times New Roman" w:hAnsi="Times New Roman" w:cs="Times New Roman"/>
          <w:sz w:val="24"/>
          <w:szCs w:val="24"/>
        </w:rPr>
        <w:t xml:space="preserve"> cui si dispone</w:t>
      </w:r>
      <w:r w:rsidR="0013420F" w:rsidRPr="00051504">
        <w:rPr>
          <w:rFonts w:ascii="Times New Roman" w:hAnsi="Times New Roman" w:cs="Times New Roman"/>
          <w:sz w:val="24"/>
          <w:szCs w:val="24"/>
        </w:rPr>
        <w:t>,</w:t>
      </w:r>
      <w:r w:rsidR="001A2965" w:rsidRPr="00051504">
        <w:rPr>
          <w:rFonts w:ascii="Times New Roman" w:hAnsi="Times New Roman" w:cs="Times New Roman"/>
          <w:sz w:val="24"/>
          <w:szCs w:val="24"/>
        </w:rPr>
        <w:t xml:space="preserve"> si</w:t>
      </w:r>
      <w:r w:rsidRPr="00051504">
        <w:rPr>
          <w:rFonts w:ascii="Times New Roman" w:hAnsi="Times New Roman" w:cs="Times New Roman"/>
          <w:sz w:val="24"/>
          <w:szCs w:val="24"/>
        </w:rPr>
        <w:t xml:space="preserve"> prevede sin d’ora che </w:t>
      </w:r>
      <w:r w:rsidR="001A2965" w:rsidRPr="00051504">
        <w:rPr>
          <w:rFonts w:ascii="Times New Roman" w:hAnsi="Times New Roman" w:cs="Times New Roman"/>
          <w:sz w:val="24"/>
          <w:szCs w:val="24"/>
        </w:rPr>
        <w:t xml:space="preserve">le </w:t>
      </w:r>
      <w:r w:rsidRPr="00051504">
        <w:rPr>
          <w:rFonts w:ascii="Times New Roman" w:hAnsi="Times New Roman" w:cs="Times New Roman"/>
          <w:sz w:val="24"/>
          <w:szCs w:val="24"/>
        </w:rPr>
        <w:t xml:space="preserve">competenze </w:t>
      </w:r>
      <w:r w:rsidR="001A2965" w:rsidRPr="00051504">
        <w:rPr>
          <w:rFonts w:ascii="Times New Roman" w:hAnsi="Times New Roman" w:cs="Times New Roman"/>
          <w:sz w:val="24"/>
          <w:szCs w:val="24"/>
        </w:rPr>
        <w:t>da acquisire esternamente possano prevalentemente attenere</w:t>
      </w:r>
      <w:r w:rsidR="001746C7" w:rsidRPr="00051504">
        <w:rPr>
          <w:rFonts w:ascii="Times New Roman" w:hAnsi="Times New Roman" w:cs="Times New Roman"/>
          <w:sz w:val="24"/>
          <w:szCs w:val="24"/>
        </w:rPr>
        <w:t xml:space="preserve"> </w:t>
      </w:r>
      <w:r w:rsidR="00EA6106" w:rsidRPr="00051504">
        <w:rPr>
          <w:rFonts w:ascii="Times New Roman" w:hAnsi="Times New Roman" w:cs="Times New Roman"/>
          <w:sz w:val="24"/>
          <w:szCs w:val="24"/>
        </w:rPr>
        <w:t xml:space="preserve">all’associazionismo, </w:t>
      </w:r>
      <w:r w:rsidR="0013420F" w:rsidRPr="00051504">
        <w:rPr>
          <w:rFonts w:ascii="Times New Roman" w:hAnsi="Times New Roman" w:cs="Times New Roman"/>
          <w:sz w:val="24"/>
          <w:szCs w:val="24"/>
        </w:rPr>
        <w:t>al</w:t>
      </w:r>
      <w:r w:rsidR="001A2965" w:rsidRPr="00051504">
        <w:rPr>
          <w:rFonts w:ascii="Times New Roman" w:hAnsi="Times New Roman" w:cs="Times New Roman"/>
          <w:sz w:val="24"/>
          <w:szCs w:val="24"/>
        </w:rPr>
        <w:t>la progettazione relativa a</w:t>
      </w:r>
      <w:r w:rsidR="001746C7" w:rsidRPr="00051504">
        <w:rPr>
          <w:rFonts w:ascii="Times New Roman" w:hAnsi="Times New Roman" w:cs="Times New Roman"/>
          <w:sz w:val="24"/>
          <w:szCs w:val="24"/>
        </w:rPr>
        <w:t xml:space="preserve"> programmi e bandi europei</w:t>
      </w:r>
      <w:r w:rsidR="00EA6106" w:rsidRPr="00051504">
        <w:rPr>
          <w:rFonts w:ascii="Times New Roman" w:hAnsi="Times New Roman" w:cs="Times New Roman"/>
          <w:sz w:val="24"/>
          <w:szCs w:val="24"/>
        </w:rPr>
        <w:t xml:space="preserve"> in primis FSE</w:t>
      </w:r>
      <w:r w:rsidR="001746C7" w:rsidRPr="00051504">
        <w:rPr>
          <w:rFonts w:ascii="Times New Roman" w:hAnsi="Times New Roman" w:cs="Times New Roman"/>
          <w:sz w:val="24"/>
          <w:szCs w:val="24"/>
        </w:rPr>
        <w:t>, nazionali e/o regionali</w:t>
      </w:r>
      <w:r w:rsidR="001A2965" w:rsidRPr="00051504">
        <w:rPr>
          <w:rFonts w:ascii="Times New Roman" w:hAnsi="Times New Roman" w:cs="Times New Roman"/>
          <w:sz w:val="24"/>
          <w:szCs w:val="24"/>
        </w:rPr>
        <w:t xml:space="preserve">, </w:t>
      </w:r>
      <w:r w:rsidR="0013420F" w:rsidRPr="00051504">
        <w:rPr>
          <w:rFonts w:ascii="Times New Roman" w:hAnsi="Times New Roman" w:cs="Times New Roman"/>
          <w:sz w:val="24"/>
          <w:szCs w:val="24"/>
        </w:rPr>
        <w:lastRenderedPageBreak/>
        <w:t>al</w:t>
      </w:r>
      <w:r w:rsidR="001A2965" w:rsidRPr="00051504">
        <w:rPr>
          <w:rFonts w:ascii="Times New Roman" w:hAnsi="Times New Roman" w:cs="Times New Roman"/>
          <w:sz w:val="24"/>
          <w:szCs w:val="24"/>
        </w:rPr>
        <w:t>l’</w:t>
      </w:r>
      <w:r w:rsidR="001746C7" w:rsidRPr="00051504">
        <w:rPr>
          <w:rFonts w:ascii="Times New Roman" w:hAnsi="Times New Roman" w:cs="Times New Roman"/>
          <w:sz w:val="24"/>
          <w:szCs w:val="24"/>
        </w:rPr>
        <w:t xml:space="preserve">azione di project management ed un supporto tecnico esteso alle diverse fasi in cui si articola il ciclo di vita dei progetti. </w:t>
      </w:r>
    </w:p>
    <w:p w14:paraId="5EB0D581" w14:textId="2E84A7C7" w:rsidR="001746C7" w:rsidRPr="00051504" w:rsidRDefault="001746C7" w:rsidP="000E3317">
      <w:pPr>
        <w:autoSpaceDE w:val="0"/>
        <w:autoSpaceDN w:val="0"/>
        <w:adjustRightInd w:val="0"/>
        <w:spacing w:line="276" w:lineRule="auto"/>
        <w:ind w:left="976" w:right="-143"/>
        <w:jc w:val="both"/>
        <w:rPr>
          <w:rFonts w:ascii="Times New Roman" w:hAnsi="Times New Roman" w:cs="Times New Roman"/>
          <w:sz w:val="24"/>
          <w:szCs w:val="24"/>
        </w:rPr>
      </w:pPr>
      <w:r w:rsidRPr="00051504">
        <w:rPr>
          <w:rFonts w:ascii="Times New Roman" w:hAnsi="Times New Roman" w:cs="Times New Roman"/>
          <w:sz w:val="24"/>
          <w:szCs w:val="24"/>
        </w:rPr>
        <w:t xml:space="preserve">Il supporto tecnico e metodologico esterno sarà orientato a rafforzare la capacità di governance dell’Ufficio Unico del Calatino a consolidare </w:t>
      </w:r>
      <w:r w:rsidR="00EA6106" w:rsidRPr="00051504">
        <w:rPr>
          <w:rFonts w:ascii="Times New Roman" w:hAnsi="Times New Roman" w:cs="Times New Roman"/>
          <w:sz w:val="24"/>
          <w:szCs w:val="24"/>
        </w:rPr>
        <w:t xml:space="preserve">funzioni, </w:t>
      </w:r>
      <w:r w:rsidRPr="00051504">
        <w:rPr>
          <w:rFonts w:ascii="Times New Roman" w:hAnsi="Times New Roman" w:cs="Times New Roman"/>
          <w:sz w:val="24"/>
          <w:szCs w:val="24"/>
        </w:rPr>
        <w:t>processi e strumenti</w:t>
      </w:r>
      <w:r w:rsidR="00EA6106" w:rsidRPr="00051504">
        <w:rPr>
          <w:rFonts w:ascii="Times New Roman" w:hAnsi="Times New Roman" w:cs="Times New Roman"/>
          <w:sz w:val="24"/>
          <w:szCs w:val="24"/>
        </w:rPr>
        <w:t xml:space="preserve"> in favore dei servizi associati</w:t>
      </w:r>
      <w:r w:rsidR="001A2965" w:rsidRPr="00051504">
        <w:rPr>
          <w:rFonts w:ascii="Times New Roman" w:hAnsi="Times New Roman" w:cs="Times New Roman"/>
          <w:sz w:val="24"/>
          <w:szCs w:val="24"/>
        </w:rPr>
        <w:t xml:space="preserve"> </w:t>
      </w:r>
      <w:r w:rsidR="00EA6106" w:rsidRPr="00051504">
        <w:rPr>
          <w:rFonts w:ascii="Times New Roman" w:hAnsi="Times New Roman" w:cs="Times New Roman"/>
          <w:sz w:val="24"/>
          <w:szCs w:val="24"/>
        </w:rPr>
        <w:t>per i</w:t>
      </w:r>
      <w:r w:rsidR="001A2965" w:rsidRPr="00051504">
        <w:rPr>
          <w:rFonts w:ascii="Times New Roman" w:hAnsi="Times New Roman" w:cs="Times New Roman"/>
          <w:sz w:val="24"/>
          <w:szCs w:val="24"/>
        </w:rPr>
        <w:t xml:space="preserve"> temi dell’innovazione tecnologica, dell’energia, </w:t>
      </w:r>
      <w:r w:rsidR="0013420F" w:rsidRPr="00051504">
        <w:rPr>
          <w:rFonts w:ascii="Times New Roman" w:hAnsi="Times New Roman" w:cs="Times New Roman"/>
          <w:sz w:val="24"/>
          <w:szCs w:val="24"/>
        </w:rPr>
        <w:t xml:space="preserve">dei regolamenti comunitari, dei modelli di </w:t>
      </w:r>
      <w:r w:rsidR="00EA6106" w:rsidRPr="00051504">
        <w:rPr>
          <w:rFonts w:ascii="Times New Roman" w:hAnsi="Times New Roman" w:cs="Times New Roman"/>
          <w:sz w:val="24"/>
          <w:szCs w:val="24"/>
        </w:rPr>
        <w:t xml:space="preserve">attuazione, </w:t>
      </w:r>
      <w:r w:rsidR="0013420F" w:rsidRPr="00051504">
        <w:rPr>
          <w:rFonts w:ascii="Times New Roman" w:hAnsi="Times New Roman" w:cs="Times New Roman"/>
          <w:sz w:val="24"/>
          <w:szCs w:val="24"/>
        </w:rPr>
        <w:t>monitoraggio e valutazione</w:t>
      </w:r>
      <w:r w:rsidR="00641D01" w:rsidRPr="00051504">
        <w:rPr>
          <w:rFonts w:ascii="Times New Roman" w:hAnsi="Times New Roman" w:cs="Times New Roman"/>
          <w:sz w:val="24"/>
          <w:szCs w:val="24"/>
        </w:rPr>
        <w:t xml:space="preserve"> di progetti FSE</w:t>
      </w:r>
      <w:r w:rsidR="0013420F" w:rsidRPr="00051504">
        <w:rPr>
          <w:rFonts w:ascii="Times New Roman" w:hAnsi="Times New Roman" w:cs="Times New Roman"/>
          <w:sz w:val="24"/>
          <w:szCs w:val="24"/>
        </w:rPr>
        <w:t xml:space="preserve">, </w:t>
      </w:r>
      <w:r w:rsidR="00641D01" w:rsidRPr="00051504">
        <w:rPr>
          <w:rFonts w:ascii="Times New Roman" w:hAnsi="Times New Roman" w:cs="Times New Roman"/>
          <w:sz w:val="24"/>
          <w:szCs w:val="24"/>
        </w:rPr>
        <w:t xml:space="preserve">a finanziamento regionale e/o nazionale, </w:t>
      </w:r>
      <w:r w:rsidR="001A2965" w:rsidRPr="00051504">
        <w:rPr>
          <w:rFonts w:ascii="Times New Roman" w:hAnsi="Times New Roman" w:cs="Times New Roman"/>
          <w:sz w:val="24"/>
          <w:szCs w:val="24"/>
        </w:rPr>
        <w:t>etc.</w:t>
      </w:r>
      <w:r w:rsidRPr="00051504">
        <w:rPr>
          <w:rFonts w:ascii="Times New Roman" w:hAnsi="Times New Roman" w:cs="Times New Roman"/>
          <w:sz w:val="24"/>
          <w:szCs w:val="24"/>
        </w:rPr>
        <w:t>.</w:t>
      </w:r>
    </w:p>
    <w:p w14:paraId="40FBADD3" w14:textId="67E70BE7" w:rsidR="001746C7" w:rsidRPr="001746C7" w:rsidRDefault="001746C7" w:rsidP="001746C7">
      <w:pPr>
        <w:autoSpaceDE w:val="0"/>
        <w:autoSpaceDN w:val="0"/>
        <w:adjustRightInd w:val="0"/>
        <w:spacing w:line="276" w:lineRule="auto"/>
        <w:ind w:left="976" w:right="-143"/>
        <w:jc w:val="both"/>
        <w:rPr>
          <w:rFonts w:ascii="Times New Roman" w:hAnsi="Times New Roman" w:cs="Times New Roman"/>
          <w:sz w:val="24"/>
          <w:szCs w:val="24"/>
        </w:rPr>
      </w:pPr>
    </w:p>
    <w:p w14:paraId="2852597D" w14:textId="127E41F6" w:rsidR="001F399F" w:rsidRPr="00CA14C0" w:rsidRDefault="007B22E4" w:rsidP="001D70A4">
      <w:pPr>
        <w:pStyle w:val="Paragrafoelenco"/>
        <w:numPr>
          <w:ilvl w:val="0"/>
          <w:numId w:val="1"/>
        </w:numPr>
        <w:autoSpaceDE w:val="0"/>
        <w:autoSpaceDN w:val="0"/>
        <w:adjustRightInd w:val="0"/>
        <w:spacing w:before="240" w:after="0" w:line="276" w:lineRule="auto"/>
        <w:ind w:left="141"/>
        <w:jc w:val="both"/>
        <w:outlineLvl w:val="0"/>
        <w:rPr>
          <w:rStyle w:val="Riferimentointenso"/>
        </w:rPr>
      </w:pPr>
      <w:bookmarkStart w:id="6" w:name="_Toc64961779"/>
      <w:r w:rsidRPr="00CA14C0">
        <w:rPr>
          <w:rStyle w:val="Riferimentointenso"/>
        </w:rPr>
        <w:t xml:space="preserve">Descrizione delle attività </w:t>
      </w:r>
      <w:r w:rsidR="000F4E97" w:rsidRPr="00CA14C0">
        <w:rPr>
          <w:rStyle w:val="Riferimentointenso"/>
        </w:rPr>
        <w:t>di progetto</w:t>
      </w:r>
      <w:r w:rsidR="004167A1" w:rsidRPr="00CA14C0">
        <w:rPr>
          <w:rStyle w:val="Riferimentointenso"/>
        </w:rPr>
        <w:t xml:space="preserve"> in sequenza</w:t>
      </w:r>
      <w:bookmarkEnd w:id="6"/>
      <w:r w:rsidR="004167A1" w:rsidRPr="00CA14C0">
        <w:rPr>
          <w:rStyle w:val="Riferimentointenso"/>
        </w:rPr>
        <w:t xml:space="preserve"> </w:t>
      </w:r>
    </w:p>
    <w:p w14:paraId="1D17A894" w14:textId="77777777" w:rsidR="006C4B3A" w:rsidRDefault="006C4B3A" w:rsidP="001D70A4">
      <w:pPr>
        <w:autoSpaceDE w:val="0"/>
        <w:autoSpaceDN w:val="0"/>
        <w:adjustRightInd w:val="0"/>
        <w:spacing w:after="0" w:line="276" w:lineRule="auto"/>
        <w:ind w:left="426"/>
        <w:jc w:val="both"/>
        <w:rPr>
          <w:rFonts w:ascii="Times New Roman" w:hAnsi="Times New Roman" w:cs="Times New Roman"/>
          <w:sz w:val="24"/>
          <w:szCs w:val="24"/>
        </w:rPr>
      </w:pPr>
    </w:p>
    <w:p w14:paraId="2F077737" w14:textId="34DB60E1" w:rsidR="001E075B" w:rsidRPr="001E075B" w:rsidRDefault="001E075B" w:rsidP="001D70A4">
      <w:pPr>
        <w:spacing w:after="0" w:line="276" w:lineRule="auto"/>
        <w:ind w:left="426"/>
        <w:jc w:val="both"/>
        <w:rPr>
          <w:rFonts w:ascii="Times New Roman" w:hAnsi="Times New Roman" w:cs="Times New Roman"/>
          <w:sz w:val="24"/>
          <w:szCs w:val="24"/>
        </w:rPr>
      </w:pPr>
      <w:r w:rsidRPr="001E075B">
        <w:rPr>
          <w:rFonts w:ascii="Times New Roman" w:hAnsi="Times New Roman" w:cs="Times New Roman"/>
          <w:sz w:val="24"/>
          <w:szCs w:val="24"/>
        </w:rPr>
        <w:t xml:space="preserve">Il progetto prevede che l’Ufficio Unico dell’Area Interna, con sede a Caltagirone, provveda alla gestione associata di funzioni </w:t>
      </w:r>
      <w:r w:rsidR="0047719E">
        <w:rPr>
          <w:rFonts w:ascii="Times New Roman" w:hAnsi="Times New Roman" w:cs="Times New Roman"/>
          <w:sz w:val="24"/>
          <w:szCs w:val="24"/>
        </w:rPr>
        <w:t>dando</w:t>
      </w:r>
      <w:r w:rsidR="00960CCD">
        <w:rPr>
          <w:rFonts w:ascii="Times New Roman" w:hAnsi="Times New Roman" w:cs="Times New Roman"/>
          <w:sz w:val="24"/>
          <w:szCs w:val="24"/>
        </w:rPr>
        <w:t xml:space="preserve"> impulso alle politiche di sviluppo locale </w:t>
      </w:r>
      <w:r w:rsidR="0047719E">
        <w:rPr>
          <w:rFonts w:ascii="Times New Roman" w:hAnsi="Times New Roman" w:cs="Times New Roman"/>
          <w:sz w:val="24"/>
          <w:szCs w:val="24"/>
        </w:rPr>
        <w:t>avviate</w:t>
      </w:r>
      <w:r w:rsidRPr="001E075B">
        <w:rPr>
          <w:rFonts w:ascii="Times New Roman" w:hAnsi="Times New Roman" w:cs="Times New Roman"/>
          <w:sz w:val="24"/>
          <w:szCs w:val="24"/>
        </w:rPr>
        <w:t xml:space="preserve"> d</w:t>
      </w:r>
      <w:r w:rsidR="0047719E">
        <w:rPr>
          <w:rFonts w:ascii="Times New Roman" w:hAnsi="Times New Roman" w:cs="Times New Roman"/>
          <w:sz w:val="24"/>
          <w:szCs w:val="24"/>
        </w:rPr>
        <w:t>a</w:t>
      </w:r>
      <w:r w:rsidRPr="001E075B">
        <w:rPr>
          <w:rFonts w:ascii="Times New Roman" w:hAnsi="Times New Roman" w:cs="Times New Roman"/>
          <w:sz w:val="24"/>
          <w:szCs w:val="24"/>
        </w:rPr>
        <w:t xml:space="preserve">lla Strategia dell’A.I. che si articola in 51 interventi, che </w:t>
      </w:r>
      <w:r w:rsidR="008D28AF">
        <w:rPr>
          <w:rFonts w:ascii="Times New Roman" w:hAnsi="Times New Roman" w:cs="Times New Roman"/>
          <w:sz w:val="24"/>
          <w:szCs w:val="24"/>
        </w:rPr>
        <w:t>confluiscono in</w:t>
      </w:r>
      <w:r w:rsidRPr="001E075B">
        <w:rPr>
          <w:rFonts w:ascii="Times New Roman" w:hAnsi="Times New Roman" w:cs="Times New Roman"/>
          <w:sz w:val="24"/>
          <w:szCs w:val="24"/>
        </w:rPr>
        <w:t xml:space="preserve"> sette </w:t>
      </w:r>
      <w:r w:rsidR="008D28AF">
        <w:rPr>
          <w:rFonts w:ascii="Times New Roman" w:hAnsi="Times New Roman" w:cs="Times New Roman"/>
          <w:sz w:val="24"/>
          <w:szCs w:val="24"/>
        </w:rPr>
        <w:t>policy</w:t>
      </w:r>
      <w:r w:rsidRPr="001E075B">
        <w:rPr>
          <w:rFonts w:ascii="Times New Roman" w:hAnsi="Times New Roman" w:cs="Times New Roman"/>
          <w:sz w:val="24"/>
          <w:szCs w:val="24"/>
        </w:rPr>
        <w:t xml:space="preserve"> nell’insieme converg</w:t>
      </w:r>
      <w:r w:rsidR="008D28AF">
        <w:rPr>
          <w:rFonts w:ascii="Times New Roman" w:hAnsi="Times New Roman" w:cs="Times New Roman"/>
          <w:sz w:val="24"/>
          <w:szCs w:val="24"/>
        </w:rPr>
        <w:t>enti</w:t>
      </w:r>
      <w:r w:rsidRPr="001E075B">
        <w:rPr>
          <w:rFonts w:ascii="Times New Roman" w:hAnsi="Times New Roman" w:cs="Times New Roman"/>
          <w:sz w:val="24"/>
          <w:szCs w:val="24"/>
        </w:rPr>
        <w:t xml:space="preserve"> nell’obiettivo di rilanciare il territorio ed invertire le</w:t>
      </w:r>
      <w:r w:rsidR="00960CCD">
        <w:rPr>
          <w:rFonts w:ascii="Times New Roman" w:hAnsi="Times New Roman" w:cs="Times New Roman"/>
          <w:sz w:val="24"/>
          <w:szCs w:val="24"/>
        </w:rPr>
        <w:t xml:space="preserve"> attuali</w:t>
      </w:r>
      <w:r w:rsidRPr="001E075B">
        <w:rPr>
          <w:rFonts w:ascii="Times New Roman" w:hAnsi="Times New Roman" w:cs="Times New Roman"/>
          <w:sz w:val="24"/>
          <w:szCs w:val="24"/>
        </w:rPr>
        <w:t xml:space="preserve"> tendenze </w:t>
      </w:r>
      <w:r w:rsidR="00960CCD">
        <w:rPr>
          <w:rFonts w:ascii="Times New Roman" w:hAnsi="Times New Roman" w:cs="Times New Roman"/>
          <w:sz w:val="24"/>
          <w:szCs w:val="24"/>
        </w:rPr>
        <w:t>involutive</w:t>
      </w:r>
      <w:r w:rsidRPr="001E075B">
        <w:rPr>
          <w:rFonts w:ascii="Times New Roman" w:hAnsi="Times New Roman" w:cs="Times New Roman"/>
          <w:sz w:val="24"/>
          <w:szCs w:val="24"/>
        </w:rPr>
        <w:t xml:space="preserve">. </w:t>
      </w:r>
    </w:p>
    <w:p w14:paraId="744E086B" w14:textId="79B1DA38" w:rsidR="001E075B" w:rsidRPr="00051504" w:rsidRDefault="008D28AF" w:rsidP="001D70A4">
      <w:pPr>
        <w:spacing w:after="0" w:line="276" w:lineRule="auto"/>
        <w:ind w:left="426"/>
        <w:jc w:val="both"/>
        <w:rPr>
          <w:rFonts w:ascii="Times New Roman" w:hAnsi="Times New Roman" w:cs="Times New Roman"/>
          <w:sz w:val="24"/>
          <w:szCs w:val="24"/>
        </w:rPr>
      </w:pPr>
      <w:r w:rsidRPr="00051504">
        <w:rPr>
          <w:rFonts w:ascii="Times New Roman" w:hAnsi="Times New Roman" w:cs="Times New Roman"/>
          <w:sz w:val="24"/>
          <w:szCs w:val="24"/>
        </w:rPr>
        <w:t xml:space="preserve">Per il presidio e la </w:t>
      </w:r>
      <w:proofErr w:type="spellStart"/>
      <w:r w:rsidRPr="00051504">
        <w:rPr>
          <w:rFonts w:ascii="Times New Roman" w:hAnsi="Times New Roman" w:cs="Times New Roman"/>
          <w:sz w:val="24"/>
          <w:szCs w:val="24"/>
        </w:rPr>
        <w:t>governace</w:t>
      </w:r>
      <w:proofErr w:type="spellEnd"/>
      <w:r w:rsidRPr="00051504">
        <w:rPr>
          <w:rFonts w:ascii="Times New Roman" w:hAnsi="Times New Roman" w:cs="Times New Roman"/>
          <w:sz w:val="24"/>
          <w:szCs w:val="24"/>
        </w:rPr>
        <w:t xml:space="preserve"> dell’impianto</w:t>
      </w:r>
      <w:r w:rsidR="001E075B" w:rsidRPr="00051504">
        <w:rPr>
          <w:rFonts w:ascii="Times New Roman" w:hAnsi="Times New Roman" w:cs="Times New Roman"/>
          <w:sz w:val="24"/>
          <w:szCs w:val="24"/>
        </w:rPr>
        <w:t xml:space="preserve"> </w:t>
      </w:r>
      <w:r w:rsidRPr="00051504">
        <w:rPr>
          <w:rFonts w:ascii="Times New Roman" w:hAnsi="Times New Roman" w:cs="Times New Roman"/>
          <w:sz w:val="24"/>
          <w:szCs w:val="24"/>
        </w:rPr>
        <w:t xml:space="preserve">organizzativo/funzionale </w:t>
      </w:r>
      <w:r w:rsidR="001E075B" w:rsidRPr="00051504">
        <w:rPr>
          <w:rFonts w:ascii="Times New Roman" w:hAnsi="Times New Roman" w:cs="Times New Roman"/>
          <w:sz w:val="24"/>
          <w:szCs w:val="24"/>
        </w:rPr>
        <w:t xml:space="preserve">è previsto di affiancare al personale interno che i Comuni hanno distaccato c/o l’Ufficio Unico dell’Area Interna </w:t>
      </w:r>
      <w:r w:rsidR="00960CCD" w:rsidRPr="00051504">
        <w:rPr>
          <w:rFonts w:ascii="Times New Roman" w:hAnsi="Times New Roman" w:cs="Times New Roman"/>
          <w:sz w:val="24"/>
          <w:szCs w:val="24"/>
        </w:rPr>
        <w:t>n.5</w:t>
      </w:r>
      <w:r w:rsidR="001E075B" w:rsidRPr="00051504">
        <w:rPr>
          <w:rFonts w:ascii="Times New Roman" w:hAnsi="Times New Roman" w:cs="Times New Roman"/>
          <w:sz w:val="24"/>
          <w:szCs w:val="24"/>
        </w:rPr>
        <w:t xml:space="preserve"> </w:t>
      </w:r>
      <w:r w:rsidRPr="00051504">
        <w:rPr>
          <w:rFonts w:ascii="Times New Roman" w:hAnsi="Times New Roman" w:cs="Times New Roman"/>
          <w:sz w:val="24"/>
          <w:szCs w:val="24"/>
        </w:rPr>
        <w:t xml:space="preserve">esperti esterni </w:t>
      </w:r>
      <w:r w:rsidR="001E075B" w:rsidRPr="00051504">
        <w:rPr>
          <w:rFonts w:ascii="Times New Roman" w:hAnsi="Times New Roman" w:cs="Times New Roman"/>
          <w:sz w:val="24"/>
          <w:szCs w:val="24"/>
        </w:rPr>
        <w:t xml:space="preserve">dotati di competenze </w:t>
      </w:r>
      <w:r w:rsidRPr="00051504">
        <w:rPr>
          <w:rFonts w:ascii="Times New Roman" w:hAnsi="Times New Roman" w:cs="Times New Roman"/>
          <w:sz w:val="24"/>
          <w:szCs w:val="24"/>
        </w:rPr>
        <w:t xml:space="preserve">tecnico-specialistiche </w:t>
      </w:r>
      <w:r w:rsidR="001E075B" w:rsidRPr="00051504">
        <w:rPr>
          <w:rFonts w:ascii="Times New Roman" w:hAnsi="Times New Roman" w:cs="Times New Roman"/>
          <w:sz w:val="24"/>
          <w:szCs w:val="24"/>
        </w:rPr>
        <w:t xml:space="preserve">e metodologiche </w:t>
      </w:r>
      <w:r w:rsidRPr="00051504">
        <w:rPr>
          <w:rFonts w:ascii="Times New Roman" w:hAnsi="Times New Roman" w:cs="Times New Roman"/>
          <w:sz w:val="24"/>
          <w:szCs w:val="24"/>
        </w:rPr>
        <w:t xml:space="preserve">idonee </w:t>
      </w:r>
      <w:r w:rsidR="001E075B" w:rsidRPr="00051504">
        <w:rPr>
          <w:rFonts w:ascii="Times New Roman" w:hAnsi="Times New Roman" w:cs="Times New Roman"/>
          <w:sz w:val="24"/>
          <w:szCs w:val="24"/>
        </w:rPr>
        <w:t xml:space="preserve">a garantire il massimo raggiungimento degli obiettivi </w:t>
      </w:r>
      <w:r w:rsidRPr="00051504">
        <w:rPr>
          <w:rFonts w:ascii="Times New Roman" w:hAnsi="Times New Roman" w:cs="Times New Roman"/>
          <w:sz w:val="24"/>
          <w:szCs w:val="24"/>
        </w:rPr>
        <w:t xml:space="preserve">di sviluppo locale e di attuazione </w:t>
      </w:r>
      <w:r w:rsidR="0047719E" w:rsidRPr="00051504">
        <w:rPr>
          <w:rFonts w:ascii="Times New Roman" w:hAnsi="Times New Roman" w:cs="Times New Roman"/>
          <w:sz w:val="24"/>
          <w:szCs w:val="24"/>
        </w:rPr>
        <w:t>delle funzioni associate</w:t>
      </w:r>
      <w:r w:rsidR="001E075B" w:rsidRPr="00051504">
        <w:rPr>
          <w:rFonts w:ascii="Times New Roman" w:hAnsi="Times New Roman" w:cs="Times New Roman"/>
          <w:sz w:val="24"/>
          <w:szCs w:val="24"/>
        </w:rPr>
        <w:t>.</w:t>
      </w:r>
    </w:p>
    <w:p w14:paraId="005F4739" w14:textId="5771ABED" w:rsidR="001E075B" w:rsidRPr="00051504" w:rsidRDefault="00A644FA" w:rsidP="0047719E">
      <w:pPr>
        <w:spacing w:after="0" w:line="276" w:lineRule="auto"/>
        <w:ind w:left="426"/>
        <w:jc w:val="both"/>
        <w:rPr>
          <w:rFonts w:ascii="Times New Roman" w:hAnsi="Times New Roman" w:cs="Times New Roman"/>
          <w:sz w:val="24"/>
          <w:szCs w:val="24"/>
        </w:rPr>
      </w:pPr>
      <w:r w:rsidRPr="00051504">
        <w:rPr>
          <w:rFonts w:ascii="Times New Roman" w:hAnsi="Times New Roman" w:cs="Times New Roman"/>
          <w:sz w:val="24"/>
          <w:szCs w:val="24"/>
        </w:rPr>
        <w:t xml:space="preserve">Si precisa che nella scheda intervento approvata, redatta sulla base di una prima ricognizione effettuata dalle A.C. in fase di elaborazione della SNAI, per garantire l’efficienza della governance </w:t>
      </w:r>
      <w:r w:rsidR="0047719E" w:rsidRPr="00051504">
        <w:rPr>
          <w:rFonts w:ascii="Times New Roman" w:hAnsi="Times New Roman" w:cs="Times New Roman"/>
          <w:sz w:val="24"/>
          <w:szCs w:val="24"/>
        </w:rPr>
        <w:t xml:space="preserve">multi-ente e </w:t>
      </w:r>
      <w:r w:rsidRPr="00051504">
        <w:rPr>
          <w:rFonts w:ascii="Times New Roman" w:hAnsi="Times New Roman" w:cs="Times New Roman"/>
          <w:sz w:val="24"/>
          <w:szCs w:val="24"/>
        </w:rPr>
        <w:t xml:space="preserve">multilivello e delle capacità amministrative e tecniche nell’attuazione, l’A.I. aveva stimato il fabbisogno di n.3 esperti esterni. Tuttavia visti gli esiti di una </w:t>
      </w:r>
      <w:r w:rsidR="00111505" w:rsidRPr="00051504">
        <w:rPr>
          <w:rFonts w:ascii="Times New Roman" w:hAnsi="Times New Roman" w:cs="Times New Roman"/>
          <w:sz w:val="24"/>
          <w:szCs w:val="24"/>
        </w:rPr>
        <w:t>più recente</w:t>
      </w:r>
      <w:r w:rsidRPr="00051504">
        <w:rPr>
          <w:rFonts w:ascii="Times New Roman" w:hAnsi="Times New Roman" w:cs="Times New Roman"/>
          <w:sz w:val="24"/>
          <w:szCs w:val="24"/>
        </w:rPr>
        <w:t xml:space="preserve"> ricognizione delle professionalità </w:t>
      </w:r>
      <w:r w:rsidR="00111505" w:rsidRPr="00051504">
        <w:rPr>
          <w:rFonts w:ascii="Times New Roman" w:hAnsi="Times New Roman" w:cs="Times New Roman"/>
          <w:sz w:val="24"/>
          <w:szCs w:val="24"/>
        </w:rPr>
        <w:t xml:space="preserve">presenti nell’organico dei Comuni ci si è resi conto che il gap di competenze </w:t>
      </w:r>
      <w:r w:rsidR="0047719E" w:rsidRPr="00051504">
        <w:rPr>
          <w:rFonts w:ascii="Times New Roman" w:hAnsi="Times New Roman" w:cs="Times New Roman"/>
          <w:sz w:val="24"/>
          <w:szCs w:val="24"/>
        </w:rPr>
        <w:t xml:space="preserve">disciplinari </w:t>
      </w:r>
      <w:r w:rsidR="00111505" w:rsidRPr="00051504">
        <w:rPr>
          <w:rFonts w:ascii="Times New Roman" w:hAnsi="Times New Roman" w:cs="Times New Roman"/>
          <w:sz w:val="24"/>
          <w:szCs w:val="24"/>
        </w:rPr>
        <w:t>da colmare è più ampio di quanto stimato in un primo momento</w:t>
      </w:r>
      <w:r w:rsidR="0047719E" w:rsidRPr="00051504">
        <w:rPr>
          <w:rFonts w:ascii="Times New Roman" w:hAnsi="Times New Roman" w:cs="Times New Roman"/>
          <w:sz w:val="24"/>
          <w:szCs w:val="24"/>
        </w:rPr>
        <w:t xml:space="preserve"> ciò tenuto conto della necessità </w:t>
      </w:r>
      <w:r w:rsidR="00960CCD" w:rsidRPr="00051504">
        <w:rPr>
          <w:rFonts w:ascii="Times New Roman" w:hAnsi="Times New Roman" w:cs="Times New Roman"/>
          <w:sz w:val="24"/>
          <w:szCs w:val="24"/>
        </w:rPr>
        <w:t xml:space="preserve">assicurare continuità e sostenibilità alle </w:t>
      </w:r>
      <w:r w:rsidR="0047719E" w:rsidRPr="00051504">
        <w:rPr>
          <w:rFonts w:ascii="Times New Roman" w:hAnsi="Times New Roman" w:cs="Times New Roman"/>
          <w:sz w:val="24"/>
          <w:szCs w:val="24"/>
        </w:rPr>
        <w:t xml:space="preserve">diverse </w:t>
      </w:r>
      <w:r w:rsidR="00960CCD" w:rsidRPr="00051504">
        <w:rPr>
          <w:rFonts w:ascii="Times New Roman" w:hAnsi="Times New Roman" w:cs="Times New Roman"/>
          <w:sz w:val="24"/>
          <w:szCs w:val="24"/>
        </w:rPr>
        <w:t>policy avviate in ambito SNAI</w:t>
      </w:r>
      <w:r w:rsidR="00355049" w:rsidRPr="00051504">
        <w:rPr>
          <w:rFonts w:ascii="Times New Roman" w:hAnsi="Times New Roman" w:cs="Times New Roman"/>
          <w:sz w:val="24"/>
          <w:szCs w:val="24"/>
        </w:rPr>
        <w:t xml:space="preserve">. </w:t>
      </w:r>
    </w:p>
    <w:p w14:paraId="72488413" w14:textId="77777777" w:rsidR="0002097B" w:rsidRPr="00051504" w:rsidRDefault="00355049" w:rsidP="001D70A4">
      <w:pPr>
        <w:autoSpaceDE w:val="0"/>
        <w:autoSpaceDN w:val="0"/>
        <w:adjustRightInd w:val="0"/>
        <w:spacing w:after="0" w:line="276" w:lineRule="auto"/>
        <w:ind w:left="426"/>
        <w:jc w:val="both"/>
        <w:rPr>
          <w:rFonts w:ascii="Times New Roman" w:hAnsi="Times New Roman" w:cs="Times New Roman"/>
          <w:sz w:val="24"/>
          <w:szCs w:val="24"/>
        </w:rPr>
      </w:pPr>
      <w:r w:rsidRPr="006C4B3A">
        <w:rPr>
          <w:rFonts w:ascii="Times New Roman" w:hAnsi="Times New Roman" w:cs="Times New Roman"/>
          <w:sz w:val="24"/>
          <w:szCs w:val="24"/>
        </w:rPr>
        <w:t>L</w:t>
      </w:r>
      <w:r w:rsidR="001E075B">
        <w:rPr>
          <w:rFonts w:ascii="Times New Roman" w:hAnsi="Times New Roman" w:cs="Times New Roman"/>
          <w:sz w:val="24"/>
          <w:szCs w:val="24"/>
        </w:rPr>
        <w:t xml:space="preserve">’attività </w:t>
      </w:r>
      <w:r w:rsidRPr="006C4B3A">
        <w:rPr>
          <w:rFonts w:ascii="Times New Roman" w:hAnsi="Times New Roman" w:cs="Times New Roman"/>
          <w:sz w:val="24"/>
          <w:szCs w:val="24"/>
        </w:rPr>
        <w:t xml:space="preserve">principale è quella di governare il processo di attuazione </w:t>
      </w:r>
      <w:r w:rsidR="0047719E">
        <w:rPr>
          <w:rFonts w:ascii="Times New Roman" w:hAnsi="Times New Roman" w:cs="Times New Roman"/>
          <w:sz w:val="24"/>
          <w:szCs w:val="24"/>
        </w:rPr>
        <w:t>del percorso di associazione di funzioni e servizi disegnato n</w:t>
      </w:r>
      <w:r w:rsidRPr="006C4B3A">
        <w:rPr>
          <w:rFonts w:ascii="Times New Roman" w:hAnsi="Times New Roman" w:cs="Times New Roman"/>
          <w:sz w:val="24"/>
          <w:szCs w:val="24"/>
        </w:rPr>
        <w:t xml:space="preserve">ella Strategia d’Area e verificare l'adeguatezza degli strumenti applicati nonché, ove necessario, proporre eventuali correttivi. Inoltre l’Ufficio SNAI del Calatino dovrà garantire il rispetto degli impegni e dei termini assunti con la sottoscrizione dell’APQ, predisporre tutte le iniziative necessarie a superare ogni eventuale impedimento e/o ostacolo (procedurale, </w:t>
      </w:r>
      <w:proofErr w:type="spellStart"/>
      <w:r w:rsidRPr="006C4B3A">
        <w:rPr>
          <w:rFonts w:ascii="Times New Roman" w:hAnsi="Times New Roman" w:cs="Times New Roman"/>
          <w:sz w:val="24"/>
          <w:szCs w:val="24"/>
        </w:rPr>
        <w:t>etc</w:t>
      </w:r>
      <w:proofErr w:type="spellEnd"/>
      <w:r w:rsidRPr="006C4B3A">
        <w:rPr>
          <w:rFonts w:ascii="Times New Roman" w:hAnsi="Times New Roman" w:cs="Times New Roman"/>
          <w:sz w:val="24"/>
          <w:szCs w:val="24"/>
        </w:rPr>
        <w:t xml:space="preserve"> .) alla realizzazione del programma di interventi oggetto della Strategia</w:t>
      </w:r>
      <w:r w:rsidR="00250FC7">
        <w:rPr>
          <w:rFonts w:ascii="Times New Roman" w:hAnsi="Times New Roman" w:cs="Times New Roman"/>
          <w:sz w:val="24"/>
          <w:szCs w:val="24"/>
        </w:rPr>
        <w:t xml:space="preserve"> </w:t>
      </w:r>
      <w:r w:rsidR="0047719E">
        <w:rPr>
          <w:rFonts w:ascii="Times New Roman" w:hAnsi="Times New Roman" w:cs="Times New Roman"/>
          <w:sz w:val="24"/>
          <w:szCs w:val="24"/>
        </w:rPr>
        <w:t xml:space="preserve">colmando un gap di competenze per quanto attiene il FSE </w:t>
      </w:r>
      <w:r w:rsidR="00250FC7">
        <w:rPr>
          <w:rFonts w:ascii="Times New Roman" w:hAnsi="Times New Roman" w:cs="Times New Roman"/>
          <w:sz w:val="24"/>
          <w:szCs w:val="24"/>
        </w:rPr>
        <w:t>nonché svolge</w:t>
      </w:r>
      <w:r w:rsidR="0002097B">
        <w:rPr>
          <w:rFonts w:ascii="Times New Roman" w:hAnsi="Times New Roman" w:cs="Times New Roman"/>
          <w:sz w:val="24"/>
          <w:szCs w:val="24"/>
        </w:rPr>
        <w:t xml:space="preserve">ndo </w:t>
      </w:r>
      <w:r w:rsidR="00250FC7">
        <w:rPr>
          <w:rFonts w:ascii="Times New Roman" w:hAnsi="Times New Roman" w:cs="Times New Roman"/>
          <w:sz w:val="24"/>
          <w:szCs w:val="24"/>
        </w:rPr>
        <w:t xml:space="preserve">attività di </w:t>
      </w:r>
      <w:r w:rsidR="00250FC7" w:rsidRPr="00051504">
        <w:rPr>
          <w:rFonts w:ascii="Times New Roman" w:hAnsi="Times New Roman" w:cs="Times New Roman"/>
          <w:sz w:val="24"/>
          <w:szCs w:val="24"/>
        </w:rPr>
        <w:t>promozione delle iniziative di sviluppo locale</w:t>
      </w:r>
      <w:r w:rsidR="00111505" w:rsidRPr="00051504">
        <w:rPr>
          <w:rFonts w:ascii="Times New Roman" w:hAnsi="Times New Roman" w:cs="Times New Roman"/>
          <w:sz w:val="24"/>
          <w:szCs w:val="24"/>
        </w:rPr>
        <w:t xml:space="preserve">. </w:t>
      </w:r>
    </w:p>
    <w:p w14:paraId="1CC41DB0" w14:textId="1ACABAB9" w:rsidR="00355049" w:rsidRPr="00051504" w:rsidRDefault="00111505" w:rsidP="001D70A4">
      <w:pPr>
        <w:autoSpaceDE w:val="0"/>
        <w:autoSpaceDN w:val="0"/>
        <w:adjustRightInd w:val="0"/>
        <w:spacing w:after="0" w:line="276" w:lineRule="auto"/>
        <w:ind w:left="426"/>
        <w:jc w:val="both"/>
        <w:rPr>
          <w:rFonts w:ascii="Times New Roman" w:hAnsi="Times New Roman" w:cs="Times New Roman"/>
          <w:sz w:val="24"/>
          <w:szCs w:val="24"/>
        </w:rPr>
      </w:pPr>
      <w:r w:rsidRPr="00051504">
        <w:rPr>
          <w:rFonts w:ascii="Times New Roman" w:hAnsi="Times New Roman" w:cs="Times New Roman"/>
          <w:sz w:val="24"/>
          <w:szCs w:val="24"/>
        </w:rPr>
        <w:t xml:space="preserve">Pertanto </w:t>
      </w:r>
      <w:r w:rsidR="009E520E" w:rsidRPr="00051504">
        <w:rPr>
          <w:rFonts w:ascii="Times New Roman" w:hAnsi="Times New Roman" w:cs="Times New Roman"/>
          <w:sz w:val="24"/>
          <w:szCs w:val="24"/>
        </w:rPr>
        <w:t xml:space="preserve">sulla base delle policy avviate dalla SNAI si </w:t>
      </w:r>
      <w:r w:rsidRPr="00051504">
        <w:rPr>
          <w:rFonts w:ascii="Times New Roman" w:hAnsi="Times New Roman" w:cs="Times New Roman"/>
          <w:sz w:val="24"/>
          <w:szCs w:val="24"/>
        </w:rPr>
        <w:t>moltiplican</w:t>
      </w:r>
      <w:r w:rsidR="009E520E" w:rsidRPr="00051504">
        <w:rPr>
          <w:rFonts w:ascii="Times New Roman" w:hAnsi="Times New Roman" w:cs="Times New Roman"/>
          <w:sz w:val="24"/>
          <w:szCs w:val="24"/>
        </w:rPr>
        <w:t xml:space="preserve">o </w:t>
      </w:r>
      <w:r w:rsidRPr="00051504">
        <w:rPr>
          <w:rFonts w:ascii="Times New Roman" w:hAnsi="Times New Roman" w:cs="Times New Roman"/>
          <w:sz w:val="24"/>
          <w:szCs w:val="24"/>
        </w:rPr>
        <w:t xml:space="preserve">gli ambiti disciplinari di competenza </w:t>
      </w:r>
      <w:r w:rsidR="009E520E" w:rsidRPr="00051504">
        <w:rPr>
          <w:rFonts w:ascii="Times New Roman" w:hAnsi="Times New Roman" w:cs="Times New Roman"/>
          <w:sz w:val="24"/>
          <w:szCs w:val="24"/>
        </w:rPr>
        <w:t>del</w:t>
      </w:r>
      <w:r w:rsidRPr="00051504">
        <w:rPr>
          <w:rFonts w:ascii="Times New Roman" w:hAnsi="Times New Roman" w:cs="Times New Roman"/>
          <w:sz w:val="24"/>
          <w:szCs w:val="24"/>
        </w:rPr>
        <w:t>l’</w:t>
      </w:r>
      <w:r w:rsidR="0002097B" w:rsidRPr="00051504">
        <w:rPr>
          <w:rFonts w:ascii="Times New Roman" w:hAnsi="Times New Roman" w:cs="Times New Roman"/>
          <w:sz w:val="24"/>
          <w:szCs w:val="24"/>
        </w:rPr>
        <w:t>U</w:t>
      </w:r>
      <w:r w:rsidRPr="00051504">
        <w:rPr>
          <w:rFonts w:ascii="Times New Roman" w:hAnsi="Times New Roman" w:cs="Times New Roman"/>
          <w:sz w:val="24"/>
          <w:szCs w:val="24"/>
        </w:rPr>
        <w:t xml:space="preserve">fficio </w:t>
      </w:r>
      <w:r w:rsidR="0002097B" w:rsidRPr="00051504">
        <w:rPr>
          <w:rFonts w:ascii="Times New Roman" w:hAnsi="Times New Roman" w:cs="Times New Roman"/>
          <w:sz w:val="24"/>
          <w:szCs w:val="24"/>
        </w:rPr>
        <w:t xml:space="preserve">che </w:t>
      </w:r>
      <w:r w:rsidRPr="00051504">
        <w:rPr>
          <w:rFonts w:ascii="Times New Roman" w:hAnsi="Times New Roman" w:cs="Times New Roman"/>
          <w:sz w:val="24"/>
          <w:szCs w:val="24"/>
        </w:rPr>
        <w:t xml:space="preserve">dovrà </w:t>
      </w:r>
      <w:r w:rsidR="0002097B" w:rsidRPr="00051504">
        <w:rPr>
          <w:rFonts w:ascii="Times New Roman" w:hAnsi="Times New Roman" w:cs="Times New Roman"/>
          <w:sz w:val="24"/>
          <w:szCs w:val="24"/>
        </w:rPr>
        <w:t xml:space="preserve">essere dotato </w:t>
      </w:r>
      <w:r w:rsidRPr="00051504">
        <w:rPr>
          <w:rFonts w:ascii="Times New Roman" w:hAnsi="Times New Roman" w:cs="Times New Roman"/>
          <w:sz w:val="24"/>
          <w:szCs w:val="24"/>
        </w:rPr>
        <w:t xml:space="preserve">di esperti in settori diversificati quali </w:t>
      </w:r>
      <w:r w:rsidR="0002097B" w:rsidRPr="00051504">
        <w:rPr>
          <w:rFonts w:ascii="Times New Roman" w:hAnsi="Times New Roman" w:cs="Times New Roman"/>
          <w:sz w:val="24"/>
          <w:szCs w:val="24"/>
        </w:rPr>
        <w:t xml:space="preserve">politiche attive del lavoro ed FSE, </w:t>
      </w:r>
      <w:r w:rsidRPr="00051504">
        <w:rPr>
          <w:rFonts w:ascii="Times New Roman" w:hAnsi="Times New Roman" w:cs="Times New Roman"/>
          <w:sz w:val="24"/>
          <w:szCs w:val="24"/>
        </w:rPr>
        <w:t xml:space="preserve">l’ICT e le nuove tecnologie, l’energia e l’efficienza energetica, </w:t>
      </w:r>
      <w:r w:rsidR="009E520E" w:rsidRPr="00051504">
        <w:rPr>
          <w:rFonts w:ascii="Times New Roman" w:hAnsi="Times New Roman" w:cs="Times New Roman"/>
          <w:sz w:val="24"/>
          <w:szCs w:val="24"/>
        </w:rPr>
        <w:t>il welfare-</w:t>
      </w:r>
      <w:r w:rsidRPr="00051504">
        <w:rPr>
          <w:rFonts w:ascii="Times New Roman" w:hAnsi="Times New Roman" w:cs="Times New Roman"/>
          <w:sz w:val="24"/>
          <w:szCs w:val="24"/>
        </w:rPr>
        <w:t>salute e</w:t>
      </w:r>
      <w:r w:rsidR="009E520E" w:rsidRPr="00051504">
        <w:rPr>
          <w:rFonts w:ascii="Times New Roman" w:hAnsi="Times New Roman" w:cs="Times New Roman"/>
          <w:sz w:val="24"/>
          <w:szCs w:val="24"/>
        </w:rPr>
        <w:t xml:space="preserve">d i servizi </w:t>
      </w:r>
      <w:r w:rsidR="0002097B" w:rsidRPr="00051504">
        <w:rPr>
          <w:rFonts w:ascii="Times New Roman" w:hAnsi="Times New Roman" w:cs="Times New Roman"/>
          <w:sz w:val="24"/>
          <w:szCs w:val="24"/>
        </w:rPr>
        <w:t>socio-sanitari</w:t>
      </w:r>
      <w:r w:rsidR="009E520E" w:rsidRPr="00051504">
        <w:rPr>
          <w:rFonts w:ascii="Times New Roman" w:hAnsi="Times New Roman" w:cs="Times New Roman"/>
          <w:sz w:val="24"/>
          <w:szCs w:val="24"/>
        </w:rPr>
        <w:t xml:space="preserve"> integrati, l’innovazione-ricerca e formazione, etc.</w:t>
      </w:r>
    </w:p>
    <w:p w14:paraId="5A27B5AB" w14:textId="77777777" w:rsidR="009E520E" w:rsidRPr="00051504" w:rsidRDefault="009E520E" w:rsidP="001D70A4">
      <w:pPr>
        <w:pStyle w:val="Normale2"/>
        <w:spacing w:line="276" w:lineRule="auto"/>
        <w:ind w:left="426"/>
        <w:jc w:val="both"/>
        <w:rPr>
          <w:rFonts w:eastAsiaTheme="minorHAnsi"/>
          <w:lang w:eastAsia="en-US"/>
        </w:rPr>
      </w:pPr>
    </w:p>
    <w:p w14:paraId="5625DC0D" w14:textId="77777777" w:rsidR="009E520E" w:rsidRDefault="009E520E" w:rsidP="001D70A4">
      <w:pPr>
        <w:pStyle w:val="Normale2"/>
        <w:spacing w:line="276" w:lineRule="auto"/>
        <w:ind w:left="426"/>
        <w:jc w:val="both"/>
        <w:rPr>
          <w:rFonts w:eastAsiaTheme="minorHAnsi"/>
          <w:lang w:eastAsia="en-US"/>
        </w:rPr>
      </w:pPr>
    </w:p>
    <w:p w14:paraId="532083A7" w14:textId="40715064" w:rsidR="006C4B3A" w:rsidRDefault="006C4B3A" w:rsidP="001D70A4">
      <w:pPr>
        <w:pStyle w:val="Normale2"/>
        <w:spacing w:line="276" w:lineRule="auto"/>
        <w:ind w:left="426"/>
        <w:jc w:val="both"/>
        <w:rPr>
          <w:rFonts w:eastAsiaTheme="minorHAnsi"/>
          <w:lang w:eastAsia="en-US"/>
        </w:rPr>
      </w:pPr>
      <w:r w:rsidRPr="006C4B3A">
        <w:rPr>
          <w:rFonts w:eastAsiaTheme="minorHAnsi"/>
          <w:lang w:eastAsia="en-US"/>
        </w:rPr>
        <w:lastRenderedPageBreak/>
        <w:t>La sequenza delle attività progettuali secondo quanto deciso in sede di pianificazione strategica dell’intervento di cui alla scheda AICA 51 - diretto a sostenere le funzioni dell’Ufficio Unico dell’A.I. del Calatino è riconducibile a</w:t>
      </w:r>
      <w:r w:rsidR="009E520E">
        <w:rPr>
          <w:rFonts w:eastAsiaTheme="minorHAnsi"/>
          <w:lang w:eastAsia="en-US"/>
        </w:rPr>
        <w:t>i</w:t>
      </w:r>
      <w:r w:rsidRPr="006C4B3A">
        <w:rPr>
          <w:rFonts w:eastAsiaTheme="minorHAnsi"/>
          <w:lang w:eastAsia="en-US"/>
        </w:rPr>
        <w:t xml:space="preserve"> </w:t>
      </w:r>
      <w:r w:rsidR="009E520E">
        <w:rPr>
          <w:rFonts w:eastAsiaTheme="minorHAnsi"/>
          <w:lang w:eastAsia="en-US"/>
        </w:rPr>
        <w:t>seguenti</w:t>
      </w:r>
      <w:r w:rsidRPr="006C4B3A">
        <w:rPr>
          <w:rFonts w:eastAsiaTheme="minorHAnsi"/>
          <w:lang w:eastAsia="en-US"/>
        </w:rPr>
        <w:t xml:space="preserve"> </w:t>
      </w:r>
      <w:r w:rsidR="009E520E">
        <w:rPr>
          <w:rFonts w:eastAsiaTheme="minorHAnsi"/>
          <w:lang w:eastAsia="en-US"/>
        </w:rPr>
        <w:t>step</w:t>
      </w:r>
      <w:r w:rsidR="00FC37A8">
        <w:rPr>
          <w:rFonts w:eastAsiaTheme="minorHAnsi"/>
          <w:lang w:eastAsia="en-US"/>
        </w:rPr>
        <w:t>.</w:t>
      </w:r>
    </w:p>
    <w:p w14:paraId="088DB932" w14:textId="50013A3C" w:rsidR="00712F62" w:rsidRPr="00051504" w:rsidRDefault="00712F62" w:rsidP="001D70A4">
      <w:pPr>
        <w:pStyle w:val="Default"/>
        <w:spacing w:line="276" w:lineRule="auto"/>
        <w:rPr>
          <w:rFonts w:eastAsiaTheme="minorHAnsi"/>
          <w:color w:val="auto"/>
          <w:lang w:eastAsia="en-US"/>
        </w:rPr>
      </w:pPr>
      <w:r w:rsidRPr="00051504">
        <w:rPr>
          <w:rFonts w:eastAsiaTheme="minorHAnsi"/>
          <w:noProof/>
          <w:color w:val="auto"/>
          <w:lang w:eastAsia="en-US"/>
        </w:rPr>
        <w:drawing>
          <wp:inline distT="0" distB="0" distL="0" distR="0" wp14:anchorId="5A23E18B" wp14:editId="601ADDB9">
            <wp:extent cx="6366510" cy="2712720"/>
            <wp:effectExtent l="19050" t="0" r="34290" b="0"/>
            <wp:docPr id="3" name="Diagram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21676FA4" w14:textId="6D5E8E19" w:rsidR="006C4B3A" w:rsidRPr="00051504" w:rsidRDefault="00712F62" w:rsidP="000E3317">
      <w:pPr>
        <w:pStyle w:val="Default"/>
        <w:spacing w:line="276" w:lineRule="auto"/>
        <w:ind w:left="426"/>
        <w:jc w:val="both"/>
        <w:rPr>
          <w:rFonts w:eastAsiaTheme="minorHAnsi"/>
          <w:color w:val="auto"/>
          <w:u w:val="single"/>
          <w:lang w:eastAsia="en-US"/>
        </w:rPr>
      </w:pPr>
      <w:r w:rsidRPr="00051504">
        <w:rPr>
          <w:rFonts w:eastAsiaTheme="minorHAnsi"/>
          <w:color w:val="auto"/>
          <w:u w:val="single"/>
          <w:lang w:eastAsia="en-US"/>
        </w:rPr>
        <w:t>Nello specifico:</w:t>
      </w:r>
    </w:p>
    <w:p w14:paraId="62413E1D" w14:textId="77777777" w:rsidR="00712F62" w:rsidRPr="00051504" w:rsidRDefault="00712F62" w:rsidP="000E3317">
      <w:pPr>
        <w:pStyle w:val="Default"/>
        <w:spacing w:line="276" w:lineRule="auto"/>
        <w:ind w:left="426"/>
        <w:jc w:val="both"/>
        <w:rPr>
          <w:rFonts w:eastAsiaTheme="minorHAnsi"/>
          <w:color w:val="auto"/>
          <w:lang w:eastAsia="en-US"/>
        </w:rPr>
      </w:pPr>
    </w:p>
    <w:p w14:paraId="1832B57B" w14:textId="7178370A" w:rsidR="006C4B3A" w:rsidRPr="00051504" w:rsidRDefault="006C4B3A" w:rsidP="000E3317">
      <w:pPr>
        <w:pStyle w:val="Normale2"/>
        <w:numPr>
          <w:ilvl w:val="0"/>
          <w:numId w:val="10"/>
        </w:numPr>
        <w:spacing w:after="240" w:line="276" w:lineRule="auto"/>
        <w:jc w:val="both"/>
        <w:rPr>
          <w:rFonts w:eastAsiaTheme="minorHAnsi"/>
          <w:lang w:eastAsia="en-US"/>
        </w:rPr>
      </w:pPr>
      <w:r w:rsidRPr="00051504">
        <w:rPr>
          <w:rFonts w:eastAsiaTheme="minorHAnsi"/>
          <w:lang w:eastAsia="en-US"/>
        </w:rPr>
        <w:t>Approvazione del livello unico di progettazione, invio al</w:t>
      </w:r>
      <w:r w:rsidR="00960CCD" w:rsidRPr="00051504">
        <w:rPr>
          <w:rFonts w:eastAsiaTheme="minorHAnsi"/>
          <w:lang w:eastAsia="en-US"/>
        </w:rPr>
        <w:t>l’UCO/</w:t>
      </w:r>
      <w:proofErr w:type="spellStart"/>
      <w:r w:rsidRPr="00051504">
        <w:rPr>
          <w:rFonts w:eastAsiaTheme="minorHAnsi"/>
          <w:lang w:eastAsia="en-US"/>
        </w:rPr>
        <w:t>CdR</w:t>
      </w:r>
      <w:proofErr w:type="spellEnd"/>
      <w:r w:rsidRPr="00051504">
        <w:rPr>
          <w:rFonts w:eastAsiaTheme="minorHAnsi"/>
          <w:lang w:eastAsia="en-US"/>
        </w:rPr>
        <w:t xml:space="preserve"> </w:t>
      </w:r>
      <w:r w:rsidR="00960CCD" w:rsidRPr="00051504">
        <w:rPr>
          <w:rFonts w:eastAsiaTheme="minorHAnsi"/>
          <w:lang w:eastAsia="en-US"/>
        </w:rPr>
        <w:t>della richiesta</w:t>
      </w:r>
      <w:r w:rsidRPr="00051504">
        <w:rPr>
          <w:rFonts w:eastAsiaTheme="minorHAnsi"/>
          <w:lang w:eastAsia="en-US"/>
        </w:rPr>
        <w:t xml:space="preserve"> decretazione del finanziamento</w:t>
      </w:r>
      <w:r w:rsidR="00960CCD" w:rsidRPr="00051504">
        <w:rPr>
          <w:rFonts w:eastAsiaTheme="minorHAnsi"/>
          <w:lang w:eastAsia="en-US"/>
        </w:rPr>
        <w:t xml:space="preserve"> e accertamento della chiusura iter con acquisizione somme</w:t>
      </w:r>
      <w:r w:rsidRPr="00051504">
        <w:rPr>
          <w:rFonts w:eastAsiaTheme="minorHAnsi"/>
          <w:lang w:eastAsia="en-US"/>
        </w:rPr>
        <w:t>;</w:t>
      </w:r>
    </w:p>
    <w:p w14:paraId="5A40FAD4" w14:textId="037A8FF4" w:rsidR="009E520E" w:rsidRPr="00051504" w:rsidRDefault="009E520E" w:rsidP="000E3317">
      <w:pPr>
        <w:pStyle w:val="Default"/>
        <w:numPr>
          <w:ilvl w:val="0"/>
          <w:numId w:val="10"/>
        </w:numPr>
        <w:spacing w:after="240" w:line="276" w:lineRule="auto"/>
        <w:jc w:val="both"/>
        <w:rPr>
          <w:rFonts w:eastAsiaTheme="minorHAnsi"/>
          <w:color w:val="auto"/>
          <w:lang w:eastAsia="en-US"/>
        </w:rPr>
      </w:pPr>
      <w:r w:rsidRPr="00051504">
        <w:rPr>
          <w:rFonts w:eastAsiaTheme="minorHAnsi"/>
          <w:color w:val="auto"/>
          <w:lang w:eastAsia="en-US"/>
        </w:rPr>
        <w:t>Atto d’interpello pubblicato dai Comuni dell’AI ed espletamento delle procedure di selezione</w:t>
      </w:r>
    </w:p>
    <w:p w14:paraId="6C68ED6C" w14:textId="4BAD812A" w:rsidR="006C4B3A" w:rsidRPr="00051504" w:rsidRDefault="006C4B3A" w:rsidP="000E3317">
      <w:pPr>
        <w:pStyle w:val="Default"/>
        <w:numPr>
          <w:ilvl w:val="0"/>
          <w:numId w:val="10"/>
        </w:numPr>
        <w:spacing w:after="240" w:line="276" w:lineRule="auto"/>
        <w:jc w:val="both"/>
        <w:rPr>
          <w:rFonts w:eastAsiaTheme="minorHAnsi"/>
          <w:color w:val="auto"/>
          <w:lang w:eastAsia="en-US"/>
        </w:rPr>
      </w:pPr>
      <w:r w:rsidRPr="00051504">
        <w:rPr>
          <w:rFonts w:eastAsiaTheme="minorHAnsi"/>
          <w:color w:val="auto"/>
          <w:lang w:eastAsia="en-US"/>
        </w:rPr>
        <w:t xml:space="preserve">Pubblicazione </w:t>
      </w:r>
      <w:r w:rsidR="008D28AF" w:rsidRPr="00051504">
        <w:rPr>
          <w:rFonts w:eastAsiaTheme="minorHAnsi"/>
          <w:color w:val="auto"/>
          <w:lang w:eastAsia="en-US"/>
        </w:rPr>
        <w:t>da parte dell’A.I. dell’</w:t>
      </w:r>
      <w:r w:rsidRPr="00051504">
        <w:rPr>
          <w:rFonts w:eastAsiaTheme="minorHAnsi"/>
          <w:color w:val="auto"/>
          <w:lang w:eastAsia="en-US"/>
        </w:rPr>
        <w:t>avviso per l’affidamento dei Servizi di supporto al funzionamento dell’Ufficio Unico, espletamento delle procedure di selezione, affidamento e contrattualizzazione</w:t>
      </w:r>
      <w:r w:rsidR="00960CCD" w:rsidRPr="00051504">
        <w:rPr>
          <w:rFonts w:eastAsiaTheme="minorHAnsi"/>
          <w:color w:val="auto"/>
          <w:lang w:eastAsia="en-US"/>
        </w:rPr>
        <w:t xml:space="preserve"> dei consulenti esterni</w:t>
      </w:r>
      <w:r w:rsidRPr="00051504">
        <w:rPr>
          <w:rFonts w:eastAsiaTheme="minorHAnsi"/>
          <w:color w:val="auto"/>
          <w:lang w:eastAsia="en-US"/>
        </w:rPr>
        <w:t>;</w:t>
      </w:r>
    </w:p>
    <w:p w14:paraId="10693BDA" w14:textId="2A061CA1" w:rsidR="006C4B3A" w:rsidRPr="00051504" w:rsidRDefault="006C4B3A" w:rsidP="000E3317">
      <w:pPr>
        <w:pStyle w:val="Default"/>
        <w:numPr>
          <w:ilvl w:val="0"/>
          <w:numId w:val="10"/>
        </w:numPr>
        <w:spacing w:after="240" w:line="276" w:lineRule="auto"/>
        <w:jc w:val="both"/>
        <w:rPr>
          <w:rFonts w:eastAsiaTheme="minorHAnsi"/>
          <w:color w:val="auto"/>
          <w:lang w:eastAsia="en-US"/>
        </w:rPr>
      </w:pPr>
      <w:r w:rsidRPr="00051504">
        <w:rPr>
          <w:rFonts w:eastAsiaTheme="minorHAnsi"/>
          <w:color w:val="auto"/>
          <w:lang w:eastAsia="en-US"/>
        </w:rPr>
        <w:t>Esecuzione dei servizi</w:t>
      </w:r>
      <w:r w:rsidR="009E520E" w:rsidRPr="00051504">
        <w:rPr>
          <w:rFonts w:eastAsiaTheme="minorHAnsi"/>
          <w:color w:val="auto"/>
          <w:lang w:eastAsia="en-US"/>
        </w:rPr>
        <w:t xml:space="preserve"> generali e specialistici di</w:t>
      </w:r>
      <w:r w:rsidRPr="00051504">
        <w:rPr>
          <w:rFonts w:eastAsiaTheme="minorHAnsi"/>
          <w:color w:val="auto"/>
          <w:lang w:eastAsia="en-US"/>
        </w:rPr>
        <w:t xml:space="preserve"> project management, </w:t>
      </w:r>
      <w:r w:rsidR="009E520E" w:rsidRPr="00051504">
        <w:rPr>
          <w:rFonts w:eastAsiaTheme="minorHAnsi"/>
          <w:color w:val="auto"/>
          <w:lang w:eastAsia="en-US"/>
        </w:rPr>
        <w:t xml:space="preserve">progettazione e </w:t>
      </w:r>
      <w:r w:rsidRPr="00051504">
        <w:rPr>
          <w:rFonts w:eastAsiaTheme="minorHAnsi"/>
          <w:color w:val="auto"/>
          <w:lang w:eastAsia="en-US"/>
        </w:rPr>
        <w:t>programmazione operativa, monitoraggio</w:t>
      </w:r>
      <w:r w:rsidR="00AA02FB" w:rsidRPr="00051504">
        <w:rPr>
          <w:rFonts w:eastAsiaTheme="minorHAnsi"/>
          <w:color w:val="auto"/>
          <w:lang w:eastAsia="en-US"/>
        </w:rPr>
        <w:t>,</w:t>
      </w:r>
      <w:r w:rsidRPr="00051504">
        <w:rPr>
          <w:rFonts w:eastAsiaTheme="minorHAnsi"/>
          <w:color w:val="auto"/>
          <w:lang w:eastAsia="en-US"/>
        </w:rPr>
        <w:t xml:space="preserve"> affiancamento del personale interno</w:t>
      </w:r>
      <w:r w:rsidR="00AA02FB" w:rsidRPr="00051504">
        <w:rPr>
          <w:rFonts w:eastAsiaTheme="minorHAnsi"/>
          <w:color w:val="auto"/>
          <w:lang w:eastAsia="en-US"/>
        </w:rPr>
        <w:t>,</w:t>
      </w:r>
      <w:r w:rsidRPr="00051504">
        <w:rPr>
          <w:rFonts w:eastAsiaTheme="minorHAnsi"/>
          <w:color w:val="auto"/>
          <w:lang w:eastAsia="en-US"/>
        </w:rPr>
        <w:t xml:space="preserve"> controllo dei flussi</w:t>
      </w:r>
      <w:r w:rsidR="00AA02FB" w:rsidRPr="00051504">
        <w:rPr>
          <w:rFonts w:eastAsiaTheme="minorHAnsi"/>
          <w:color w:val="auto"/>
          <w:lang w:eastAsia="en-US"/>
        </w:rPr>
        <w:t xml:space="preserve"> nella fase di attuazione;</w:t>
      </w:r>
    </w:p>
    <w:p w14:paraId="3029D82A" w14:textId="5A6D897F" w:rsidR="006C4B3A" w:rsidRPr="00FF73C1" w:rsidRDefault="006C4B3A" w:rsidP="000E3317">
      <w:pPr>
        <w:pStyle w:val="Default"/>
        <w:numPr>
          <w:ilvl w:val="0"/>
          <w:numId w:val="10"/>
        </w:numPr>
        <w:spacing w:after="240" w:line="276" w:lineRule="auto"/>
        <w:jc w:val="both"/>
        <w:rPr>
          <w:rFonts w:eastAsiaTheme="minorHAnsi"/>
          <w:color w:val="auto"/>
          <w:lang w:eastAsia="en-US"/>
        </w:rPr>
      </w:pPr>
      <w:r w:rsidRPr="00051504">
        <w:rPr>
          <w:rFonts w:eastAsiaTheme="minorHAnsi"/>
          <w:color w:val="auto"/>
          <w:lang w:eastAsia="en-US"/>
        </w:rPr>
        <w:t>Monitoraggio</w:t>
      </w:r>
      <w:r w:rsidRPr="006C4B3A">
        <w:rPr>
          <w:rFonts w:eastAsiaTheme="minorHAnsi"/>
          <w:color w:val="auto"/>
          <w:lang w:eastAsia="en-US"/>
        </w:rPr>
        <w:t>, controllo e rendicontazione dell’azione</w:t>
      </w:r>
      <w:r>
        <w:rPr>
          <w:rFonts w:eastAsiaTheme="minorHAnsi"/>
          <w:color w:val="auto"/>
          <w:lang w:eastAsia="en-US"/>
        </w:rPr>
        <w:t>.</w:t>
      </w:r>
    </w:p>
    <w:p w14:paraId="5408D0B0" w14:textId="0231A5AE" w:rsidR="00851B90" w:rsidRDefault="008D28AF" w:rsidP="000E3317">
      <w:pPr>
        <w:pStyle w:val="Normale2"/>
        <w:spacing w:line="276" w:lineRule="auto"/>
        <w:ind w:left="426"/>
        <w:jc w:val="both"/>
        <w:rPr>
          <w:rFonts w:eastAsiaTheme="minorHAnsi"/>
          <w:lang w:eastAsia="en-US"/>
        </w:rPr>
      </w:pPr>
      <w:r>
        <w:rPr>
          <w:rFonts w:eastAsiaTheme="minorHAnsi"/>
          <w:lang w:eastAsia="en-US"/>
        </w:rPr>
        <w:t xml:space="preserve">Il progetto avrà la durata complessiva di </w:t>
      </w:r>
      <w:r w:rsidR="00C87FA0">
        <w:rPr>
          <w:rFonts w:eastAsiaTheme="minorHAnsi"/>
          <w:lang w:eastAsia="en-US"/>
        </w:rPr>
        <w:t>30</w:t>
      </w:r>
      <w:r>
        <w:rPr>
          <w:rFonts w:eastAsiaTheme="minorHAnsi"/>
          <w:lang w:eastAsia="en-US"/>
        </w:rPr>
        <w:t xml:space="preserve"> mesi</w:t>
      </w:r>
      <w:r w:rsidR="00AA02FB">
        <w:rPr>
          <w:rFonts w:eastAsiaTheme="minorHAnsi"/>
          <w:lang w:eastAsia="en-US"/>
        </w:rPr>
        <w:t xml:space="preserve"> a decorrere dalla progettazione esecutiva</w:t>
      </w:r>
      <w:r>
        <w:rPr>
          <w:rFonts w:eastAsiaTheme="minorHAnsi"/>
          <w:lang w:eastAsia="en-US"/>
        </w:rPr>
        <w:t xml:space="preserve">. </w:t>
      </w:r>
      <w:r w:rsidR="006C4B3A" w:rsidRPr="006C4B3A">
        <w:rPr>
          <w:rFonts w:eastAsiaTheme="minorHAnsi"/>
          <w:lang w:eastAsia="en-US"/>
        </w:rPr>
        <w:t xml:space="preserve">Ciascuna delle fasi individuate può essere tradotta specifici in piani operativi riferiti ad archi temporali più brevi che, coerentemente alle linee strategiche della SNAI definiscono obiettivi di maggior dettaglio. </w:t>
      </w:r>
    </w:p>
    <w:p w14:paraId="4DAF41F6" w14:textId="77777777" w:rsidR="00E81F05" w:rsidRPr="00E81F05" w:rsidRDefault="00E81F05" w:rsidP="000E3317">
      <w:pPr>
        <w:pStyle w:val="Default"/>
        <w:spacing w:line="276" w:lineRule="auto"/>
        <w:rPr>
          <w:rFonts w:eastAsiaTheme="minorHAnsi"/>
          <w:lang w:eastAsia="en-US"/>
        </w:rPr>
      </w:pPr>
    </w:p>
    <w:p w14:paraId="7A91C3F9" w14:textId="77777777" w:rsidR="00851B90" w:rsidRDefault="00851B90" w:rsidP="000E3317">
      <w:pPr>
        <w:pStyle w:val="Normale2"/>
        <w:spacing w:line="276" w:lineRule="auto"/>
        <w:ind w:left="426"/>
        <w:jc w:val="both"/>
        <w:rPr>
          <w:rFonts w:eastAsiaTheme="minorHAnsi"/>
          <w:lang w:eastAsia="en-US"/>
        </w:rPr>
      </w:pPr>
    </w:p>
    <w:p w14:paraId="4C3D3E8D" w14:textId="5836FB00" w:rsidR="00851B90" w:rsidRDefault="00851B90" w:rsidP="000E3317">
      <w:pPr>
        <w:pStyle w:val="Normale2"/>
        <w:spacing w:line="276" w:lineRule="auto"/>
        <w:ind w:left="426"/>
        <w:jc w:val="both"/>
        <w:rPr>
          <w:rFonts w:eastAsiaTheme="minorHAnsi"/>
          <w:lang w:eastAsia="en-US"/>
        </w:rPr>
      </w:pPr>
      <w:r>
        <w:rPr>
          <w:rFonts w:eastAsiaTheme="minorHAnsi"/>
          <w:noProof/>
          <w:lang w:eastAsia="en-US"/>
        </w:rPr>
        <w:lastRenderedPageBreak/>
        <w:drawing>
          <wp:inline distT="0" distB="0" distL="0" distR="0" wp14:anchorId="3DB021F2" wp14:editId="5B759661">
            <wp:extent cx="6096635" cy="3581400"/>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BEBA8EAE-BF5A-486C-A8C5-ECC9F3942E4B}">
                          <a14:imgProps xmlns:a14="http://schemas.microsoft.com/office/drawing/2010/main">
                            <a14:imgLayer r:embed="rId19">
                              <a14:imgEffect>
                                <a14:sharpenSoften amount="52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6096635" cy="3581400"/>
                    </a:xfrm>
                    <a:prstGeom prst="rect">
                      <a:avLst/>
                    </a:prstGeom>
                    <a:noFill/>
                  </pic:spPr>
                </pic:pic>
              </a:graphicData>
            </a:graphic>
          </wp:inline>
        </w:drawing>
      </w:r>
    </w:p>
    <w:p w14:paraId="59BE0F5E" w14:textId="77777777" w:rsidR="00851B90" w:rsidRDefault="00851B90" w:rsidP="000E3317">
      <w:pPr>
        <w:pStyle w:val="Normale2"/>
        <w:spacing w:line="276" w:lineRule="auto"/>
        <w:ind w:left="426"/>
        <w:jc w:val="both"/>
        <w:rPr>
          <w:rFonts w:eastAsiaTheme="minorHAnsi"/>
          <w:lang w:eastAsia="en-US"/>
        </w:rPr>
      </w:pPr>
    </w:p>
    <w:p w14:paraId="2154ED9E" w14:textId="308DA0C2" w:rsidR="006C4B3A" w:rsidRPr="006C4B3A" w:rsidRDefault="006C4B3A" w:rsidP="000E3317">
      <w:pPr>
        <w:pStyle w:val="Normale2"/>
        <w:spacing w:line="276" w:lineRule="auto"/>
        <w:ind w:left="426"/>
        <w:jc w:val="both"/>
        <w:rPr>
          <w:rFonts w:eastAsiaTheme="minorHAnsi"/>
          <w:lang w:eastAsia="en-US"/>
        </w:rPr>
      </w:pPr>
      <w:r w:rsidRPr="006C4B3A">
        <w:rPr>
          <w:rFonts w:eastAsiaTheme="minorHAnsi"/>
          <w:lang w:eastAsia="en-US"/>
        </w:rPr>
        <w:t xml:space="preserve">La presente progettazione funge da anello di congiunzione fra le scelte strategiche della SNAI del Calatino e le prassi operativo- gestionali </w:t>
      </w:r>
      <w:r w:rsidR="0002097B">
        <w:rPr>
          <w:rFonts w:eastAsiaTheme="minorHAnsi"/>
          <w:lang w:eastAsia="en-US"/>
        </w:rPr>
        <w:t xml:space="preserve">dei servizi associati e </w:t>
      </w:r>
      <w:r w:rsidR="00851B90">
        <w:rPr>
          <w:rFonts w:eastAsiaTheme="minorHAnsi"/>
          <w:lang w:eastAsia="en-US"/>
        </w:rPr>
        <w:t>della</w:t>
      </w:r>
      <w:r w:rsidR="00851B90" w:rsidRPr="006C4B3A">
        <w:rPr>
          <w:rFonts w:eastAsiaTheme="minorHAnsi"/>
          <w:lang w:eastAsia="en-US"/>
        </w:rPr>
        <w:t xml:space="preserve"> governa</w:t>
      </w:r>
      <w:r w:rsidR="00851B90">
        <w:rPr>
          <w:rFonts w:eastAsiaTheme="minorHAnsi"/>
          <w:lang w:eastAsia="en-US"/>
        </w:rPr>
        <w:t>n</w:t>
      </w:r>
      <w:r w:rsidR="00851B90" w:rsidRPr="006C4B3A">
        <w:rPr>
          <w:rFonts w:eastAsiaTheme="minorHAnsi"/>
          <w:lang w:eastAsia="en-US"/>
        </w:rPr>
        <w:t xml:space="preserve">ce </w:t>
      </w:r>
      <w:r w:rsidR="00AA02FB">
        <w:rPr>
          <w:rFonts w:eastAsiaTheme="minorHAnsi"/>
          <w:lang w:eastAsia="en-US"/>
        </w:rPr>
        <w:t xml:space="preserve">delle politiche di sviluppo locale, </w:t>
      </w:r>
      <w:r w:rsidR="00851B90">
        <w:rPr>
          <w:rFonts w:eastAsiaTheme="minorHAnsi"/>
          <w:lang w:eastAsia="en-US"/>
        </w:rPr>
        <w:t>nel</w:t>
      </w:r>
      <w:r w:rsidRPr="006C4B3A">
        <w:rPr>
          <w:rFonts w:eastAsiaTheme="minorHAnsi"/>
          <w:lang w:eastAsia="en-US"/>
        </w:rPr>
        <w:t xml:space="preserve"> medio e breve periodo. </w:t>
      </w:r>
    </w:p>
    <w:p w14:paraId="0FAB33C8" w14:textId="2DB712A0" w:rsidR="006C4B3A" w:rsidRPr="006C4B3A" w:rsidRDefault="0002097B" w:rsidP="000E3317">
      <w:pPr>
        <w:pStyle w:val="Normale2"/>
        <w:spacing w:line="276" w:lineRule="auto"/>
        <w:ind w:left="426"/>
        <w:jc w:val="both"/>
        <w:rPr>
          <w:rFonts w:eastAsiaTheme="minorHAnsi"/>
          <w:lang w:eastAsia="en-US"/>
        </w:rPr>
      </w:pPr>
      <w:r>
        <w:rPr>
          <w:rFonts w:eastAsiaTheme="minorHAnsi"/>
          <w:lang w:eastAsia="en-US"/>
        </w:rPr>
        <w:t>Gli esperti</w:t>
      </w:r>
      <w:r w:rsidR="006C4B3A" w:rsidRPr="006C4B3A">
        <w:rPr>
          <w:rFonts w:eastAsiaTheme="minorHAnsi"/>
          <w:lang w:eastAsia="en-US"/>
        </w:rPr>
        <w:t xml:space="preserve"> di supporto </w:t>
      </w:r>
      <w:r>
        <w:rPr>
          <w:rFonts w:eastAsiaTheme="minorHAnsi"/>
          <w:lang w:eastAsia="en-US"/>
        </w:rPr>
        <w:t xml:space="preserve">all’Ufficio Unico </w:t>
      </w:r>
      <w:r w:rsidR="006C4B3A" w:rsidRPr="006C4B3A">
        <w:rPr>
          <w:rFonts w:eastAsiaTheme="minorHAnsi"/>
          <w:lang w:eastAsia="en-US"/>
        </w:rPr>
        <w:t xml:space="preserve">attraverso la metodologia </w:t>
      </w:r>
      <w:r w:rsidR="00612DD3">
        <w:rPr>
          <w:rFonts w:eastAsiaTheme="minorHAnsi"/>
          <w:lang w:eastAsia="en-US"/>
        </w:rPr>
        <w:t xml:space="preserve">della facilitazione territoriale, </w:t>
      </w:r>
      <w:r w:rsidR="006C4B3A" w:rsidRPr="006C4B3A">
        <w:rPr>
          <w:rFonts w:eastAsiaTheme="minorHAnsi"/>
          <w:lang w:eastAsia="en-US"/>
        </w:rPr>
        <w:t>del project management e la pianificazione operativa tradurr</w:t>
      </w:r>
      <w:r>
        <w:rPr>
          <w:rFonts w:eastAsiaTheme="minorHAnsi"/>
          <w:lang w:eastAsia="en-US"/>
        </w:rPr>
        <w:t>anno</w:t>
      </w:r>
      <w:r w:rsidR="006C4B3A" w:rsidRPr="006C4B3A">
        <w:rPr>
          <w:rFonts w:eastAsiaTheme="minorHAnsi"/>
          <w:lang w:eastAsia="en-US"/>
        </w:rPr>
        <w:t xml:space="preserve"> le linee strategiche d</w:t>
      </w:r>
      <w:r w:rsidR="00851B90">
        <w:rPr>
          <w:rFonts w:eastAsiaTheme="minorHAnsi"/>
          <w:lang w:eastAsia="en-US"/>
        </w:rPr>
        <w:t>e</w:t>
      </w:r>
      <w:r w:rsidR="006C4B3A" w:rsidRPr="006C4B3A">
        <w:rPr>
          <w:rFonts w:eastAsiaTheme="minorHAnsi"/>
          <w:lang w:eastAsia="en-US"/>
        </w:rPr>
        <w:t xml:space="preserve">lla </w:t>
      </w:r>
      <w:r w:rsidR="00851B90">
        <w:rPr>
          <w:rFonts w:eastAsiaTheme="minorHAnsi"/>
          <w:lang w:eastAsia="en-US"/>
        </w:rPr>
        <w:t>SNAI</w:t>
      </w:r>
      <w:r w:rsidR="006C4B3A" w:rsidRPr="006C4B3A">
        <w:rPr>
          <w:rFonts w:eastAsiaTheme="minorHAnsi"/>
          <w:lang w:eastAsia="en-US"/>
        </w:rPr>
        <w:t xml:space="preserve"> in programmi di gestione corrente </w:t>
      </w:r>
      <w:r>
        <w:rPr>
          <w:rFonts w:eastAsiaTheme="minorHAnsi"/>
          <w:lang w:eastAsia="en-US"/>
        </w:rPr>
        <w:t xml:space="preserve">e </w:t>
      </w:r>
      <w:r w:rsidR="00851B90">
        <w:rPr>
          <w:rFonts w:eastAsiaTheme="minorHAnsi"/>
          <w:lang w:eastAsia="en-US"/>
        </w:rPr>
        <w:t>in</w:t>
      </w:r>
      <w:r w:rsidR="006C4B3A" w:rsidRPr="006C4B3A">
        <w:rPr>
          <w:rFonts w:eastAsiaTheme="minorHAnsi"/>
          <w:lang w:eastAsia="en-US"/>
        </w:rPr>
        <w:t xml:space="preserve"> servizi </w:t>
      </w:r>
      <w:r>
        <w:rPr>
          <w:rFonts w:eastAsiaTheme="minorHAnsi"/>
          <w:lang w:eastAsia="en-US"/>
        </w:rPr>
        <w:t xml:space="preserve">sovracomunali associati </w:t>
      </w:r>
      <w:r w:rsidR="00851B90">
        <w:rPr>
          <w:rFonts w:eastAsiaTheme="minorHAnsi"/>
          <w:lang w:eastAsia="en-US"/>
        </w:rPr>
        <w:t>per</w:t>
      </w:r>
      <w:r w:rsidR="006C4B3A" w:rsidRPr="006C4B3A">
        <w:rPr>
          <w:rFonts w:eastAsiaTheme="minorHAnsi"/>
          <w:lang w:eastAsia="en-US"/>
        </w:rPr>
        <w:t xml:space="preserve"> conferire </w:t>
      </w:r>
      <w:r w:rsidR="00851B90">
        <w:rPr>
          <w:rFonts w:eastAsiaTheme="minorHAnsi"/>
          <w:lang w:eastAsia="en-US"/>
        </w:rPr>
        <w:t>concretezza</w:t>
      </w:r>
      <w:r w:rsidR="006C4B3A" w:rsidRPr="006C4B3A">
        <w:rPr>
          <w:rFonts w:eastAsiaTheme="minorHAnsi"/>
          <w:lang w:eastAsia="en-US"/>
        </w:rPr>
        <w:t xml:space="preserve"> alle policy della strategia e creare le premesse per un’effettiva responsabilizzazione di tutte le amministrazioni locali in merito alla loro attuazione. Il ciclo della pianificazione operativa si materializzerà: </w:t>
      </w:r>
    </w:p>
    <w:p w14:paraId="35EE4424" w14:textId="77777777" w:rsidR="006C4B3A" w:rsidRPr="006C4B3A" w:rsidRDefault="006C4B3A" w:rsidP="000E3317">
      <w:pPr>
        <w:pStyle w:val="Default"/>
        <w:spacing w:line="276" w:lineRule="auto"/>
        <w:ind w:left="426"/>
        <w:rPr>
          <w:rFonts w:eastAsiaTheme="minorHAnsi"/>
          <w:color w:val="auto"/>
          <w:lang w:eastAsia="en-US"/>
        </w:rPr>
      </w:pPr>
    </w:p>
    <w:p w14:paraId="10B8F3AB" w14:textId="70062DBA" w:rsidR="006C4B3A" w:rsidRDefault="006C4B3A" w:rsidP="000E3317">
      <w:pPr>
        <w:pStyle w:val="Normale2"/>
        <w:numPr>
          <w:ilvl w:val="0"/>
          <w:numId w:val="8"/>
        </w:numPr>
        <w:tabs>
          <w:tab w:val="clear" w:pos="720"/>
          <w:tab w:val="num" w:pos="0"/>
        </w:tabs>
        <w:spacing w:line="276" w:lineRule="auto"/>
        <w:ind w:left="426" w:firstLine="0"/>
        <w:jc w:val="both"/>
        <w:rPr>
          <w:rFonts w:eastAsiaTheme="minorHAnsi"/>
          <w:lang w:eastAsia="en-US"/>
        </w:rPr>
      </w:pPr>
      <w:r w:rsidRPr="006C4B3A">
        <w:rPr>
          <w:rFonts w:eastAsiaTheme="minorHAnsi"/>
          <w:lang w:eastAsia="en-US"/>
        </w:rPr>
        <w:t>Nel supporto allo sviluppo del modello organizzativo</w:t>
      </w:r>
      <w:r w:rsidR="0002097B">
        <w:rPr>
          <w:rFonts w:eastAsiaTheme="minorHAnsi"/>
          <w:lang w:eastAsia="en-US"/>
        </w:rPr>
        <w:t xml:space="preserve"> dell’Ufficio Unico</w:t>
      </w:r>
      <w:r w:rsidRPr="006C4B3A">
        <w:rPr>
          <w:rFonts w:eastAsiaTheme="minorHAnsi"/>
          <w:lang w:eastAsia="en-US"/>
        </w:rPr>
        <w:t xml:space="preserve">, nel disegno dei processi e nella formulazione delle procedure correnti di gestione, che hanno lo scopo di “regolamentare la continuità”, definendo le linee di comportamento (del personale interno ed esterno) alle quali attenersi nella conduzione delle attività relative a tutte progettualità; </w:t>
      </w:r>
    </w:p>
    <w:p w14:paraId="0F15DECF" w14:textId="77777777" w:rsidR="00E81F05" w:rsidRPr="00E81F05" w:rsidRDefault="00E81F05" w:rsidP="000E3317">
      <w:pPr>
        <w:pStyle w:val="Default"/>
        <w:spacing w:line="276" w:lineRule="auto"/>
        <w:rPr>
          <w:rFonts w:eastAsiaTheme="minorHAnsi"/>
          <w:lang w:eastAsia="en-US"/>
        </w:rPr>
      </w:pPr>
    </w:p>
    <w:p w14:paraId="2268B1C0" w14:textId="50E618A3" w:rsidR="006C4B3A" w:rsidRPr="006C4B3A" w:rsidRDefault="008D28AF" w:rsidP="000E3317">
      <w:pPr>
        <w:pStyle w:val="Normale2"/>
        <w:numPr>
          <w:ilvl w:val="0"/>
          <w:numId w:val="8"/>
        </w:numPr>
        <w:tabs>
          <w:tab w:val="clear" w:pos="720"/>
          <w:tab w:val="num" w:pos="0"/>
        </w:tabs>
        <w:spacing w:line="276" w:lineRule="auto"/>
        <w:ind w:left="426" w:firstLine="0"/>
        <w:jc w:val="both"/>
        <w:rPr>
          <w:rFonts w:eastAsiaTheme="minorHAnsi"/>
          <w:lang w:eastAsia="en-US"/>
        </w:rPr>
      </w:pPr>
      <w:r>
        <w:rPr>
          <w:rFonts w:eastAsiaTheme="minorHAnsi"/>
          <w:lang w:eastAsia="en-US"/>
        </w:rPr>
        <w:t>Nello s</w:t>
      </w:r>
      <w:r w:rsidR="006C4B3A" w:rsidRPr="006C4B3A">
        <w:rPr>
          <w:rFonts w:eastAsiaTheme="minorHAnsi"/>
          <w:lang w:eastAsia="en-US"/>
        </w:rPr>
        <w:t xml:space="preserve">viluppo del piano di monitoraggio operativo, che sintetizza i riflessi economico-finanziari dei singoli progetti e delle fasi della gestione corrente, consentendone una verifica puntuale in itinere, garantendo il controllo dei tempi di attuazione e l’equilibrio finanziario. </w:t>
      </w:r>
    </w:p>
    <w:p w14:paraId="2577E94B" w14:textId="77777777" w:rsidR="006C4B3A" w:rsidRPr="006C4B3A" w:rsidRDefault="006C4B3A" w:rsidP="000E3317">
      <w:pPr>
        <w:pStyle w:val="Normale2"/>
        <w:spacing w:line="276" w:lineRule="auto"/>
        <w:ind w:left="426"/>
        <w:jc w:val="both"/>
        <w:rPr>
          <w:rFonts w:eastAsiaTheme="minorHAnsi"/>
          <w:lang w:eastAsia="en-US"/>
        </w:rPr>
      </w:pPr>
    </w:p>
    <w:p w14:paraId="043DB439" w14:textId="01C7664B" w:rsidR="006C4B3A" w:rsidRDefault="006C4B3A" w:rsidP="000E3317">
      <w:pPr>
        <w:pStyle w:val="Normale2"/>
        <w:spacing w:line="276" w:lineRule="auto"/>
        <w:ind w:left="426"/>
        <w:jc w:val="both"/>
        <w:rPr>
          <w:rFonts w:eastAsiaTheme="minorHAnsi"/>
          <w:lang w:eastAsia="en-US"/>
        </w:rPr>
      </w:pPr>
      <w:r w:rsidRPr="006C4B3A">
        <w:rPr>
          <w:rFonts w:eastAsiaTheme="minorHAnsi"/>
          <w:lang w:eastAsia="en-US"/>
        </w:rPr>
        <w:t xml:space="preserve">L’introduzione in fase attuativa degli strumenti tipici del Project management farà in modo che i contenuti del piano operativo </w:t>
      </w:r>
      <w:r w:rsidR="00612DD3">
        <w:rPr>
          <w:rFonts w:eastAsiaTheme="minorHAnsi"/>
          <w:lang w:eastAsia="en-US"/>
        </w:rPr>
        <w:t xml:space="preserve">dell’Ufficio Unico </w:t>
      </w:r>
      <w:r w:rsidRPr="006C4B3A">
        <w:rPr>
          <w:rFonts w:eastAsiaTheme="minorHAnsi"/>
          <w:lang w:eastAsia="en-US"/>
        </w:rPr>
        <w:t xml:space="preserve">vengano trasformati in traguardi di breve periodo, quantificati e tempificati, assegnati alle responsabilità di posizioni organizzative chiaramente individuate e che il </w:t>
      </w:r>
      <w:r w:rsidR="00E305C7">
        <w:rPr>
          <w:rFonts w:eastAsiaTheme="minorHAnsi"/>
          <w:lang w:eastAsia="en-US"/>
        </w:rPr>
        <w:t xml:space="preserve">relativo </w:t>
      </w:r>
      <w:r w:rsidRPr="006C4B3A">
        <w:rPr>
          <w:rFonts w:eastAsiaTheme="minorHAnsi"/>
          <w:lang w:eastAsia="en-US"/>
        </w:rPr>
        <w:t xml:space="preserve">conseguimento venga sottoposto a verifica sistemica. </w:t>
      </w:r>
    </w:p>
    <w:p w14:paraId="71CF2DE4" w14:textId="0E954C59" w:rsidR="00883F60" w:rsidRDefault="00883F60" w:rsidP="000E3317">
      <w:pPr>
        <w:spacing w:line="276" w:lineRule="auto"/>
        <w:ind w:left="426"/>
        <w:jc w:val="both"/>
        <w:rPr>
          <w:rFonts w:ascii="Times New Roman" w:hAnsi="Times New Roman" w:cs="Times New Roman"/>
          <w:sz w:val="24"/>
          <w:szCs w:val="24"/>
        </w:rPr>
      </w:pPr>
      <w:r w:rsidRPr="00B22395">
        <w:rPr>
          <w:rFonts w:ascii="Times New Roman" w:hAnsi="Times New Roman" w:cs="Times New Roman"/>
          <w:sz w:val="24"/>
          <w:szCs w:val="24"/>
        </w:rPr>
        <w:lastRenderedPageBreak/>
        <w:t xml:space="preserve">L’Ufficio </w:t>
      </w:r>
      <w:r w:rsidR="00612DD3">
        <w:rPr>
          <w:rFonts w:ascii="Times New Roman" w:hAnsi="Times New Roman" w:cs="Times New Roman"/>
          <w:sz w:val="24"/>
          <w:szCs w:val="24"/>
        </w:rPr>
        <w:t>U</w:t>
      </w:r>
      <w:r w:rsidRPr="00B22395">
        <w:rPr>
          <w:rFonts w:ascii="Times New Roman" w:hAnsi="Times New Roman" w:cs="Times New Roman"/>
          <w:sz w:val="24"/>
          <w:szCs w:val="24"/>
        </w:rPr>
        <w:t xml:space="preserve">nico sarà sostenuto dai sistemi informativi </w:t>
      </w:r>
      <w:r w:rsidR="002F225B">
        <w:rPr>
          <w:rFonts w:ascii="Times New Roman" w:hAnsi="Times New Roman" w:cs="Times New Roman"/>
          <w:sz w:val="24"/>
          <w:szCs w:val="24"/>
        </w:rPr>
        <w:t xml:space="preserve">digitali </w:t>
      </w:r>
      <w:r w:rsidRPr="00B22395">
        <w:rPr>
          <w:rFonts w:ascii="Times New Roman" w:hAnsi="Times New Roman" w:cs="Times New Roman"/>
          <w:sz w:val="24"/>
          <w:szCs w:val="24"/>
        </w:rPr>
        <w:t xml:space="preserve">sviluppati nell’ambito della SNAI. Tale impianto digitale </w:t>
      </w:r>
      <w:r w:rsidR="00C94A4E">
        <w:rPr>
          <w:rFonts w:ascii="Times New Roman" w:hAnsi="Times New Roman" w:cs="Times New Roman"/>
          <w:sz w:val="24"/>
          <w:szCs w:val="24"/>
        </w:rPr>
        <w:t xml:space="preserve">ne </w:t>
      </w:r>
      <w:r w:rsidR="00612DD3">
        <w:rPr>
          <w:rFonts w:ascii="Times New Roman" w:hAnsi="Times New Roman" w:cs="Times New Roman"/>
          <w:sz w:val="24"/>
          <w:szCs w:val="24"/>
        </w:rPr>
        <w:t>supporterà l’operatività</w:t>
      </w:r>
      <w:r w:rsidR="00C94A4E">
        <w:rPr>
          <w:rFonts w:ascii="Times New Roman" w:hAnsi="Times New Roman" w:cs="Times New Roman"/>
          <w:sz w:val="24"/>
          <w:szCs w:val="24"/>
        </w:rPr>
        <w:t xml:space="preserve"> e</w:t>
      </w:r>
      <w:r w:rsidR="00612DD3">
        <w:rPr>
          <w:rFonts w:ascii="Times New Roman" w:hAnsi="Times New Roman" w:cs="Times New Roman"/>
          <w:sz w:val="24"/>
          <w:szCs w:val="24"/>
        </w:rPr>
        <w:t xml:space="preserve"> </w:t>
      </w:r>
      <w:r w:rsidR="00E305C7">
        <w:rPr>
          <w:rFonts w:ascii="Times New Roman" w:hAnsi="Times New Roman" w:cs="Times New Roman"/>
          <w:sz w:val="24"/>
          <w:szCs w:val="24"/>
        </w:rPr>
        <w:t>faciliterà la</w:t>
      </w:r>
      <w:r w:rsidRPr="00B22395">
        <w:rPr>
          <w:rFonts w:ascii="Times New Roman" w:hAnsi="Times New Roman" w:cs="Times New Roman"/>
          <w:sz w:val="24"/>
          <w:szCs w:val="24"/>
        </w:rPr>
        <w:t xml:space="preserve"> forte presenza in rete </w:t>
      </w:r>
      <w:r w:rsidR="00B22395" w:rsidRPr="00B22395">
        <w:rPr>
          <w:rFonts w:ascii="Times New Roman" w:hAnsi="Times New Roman" w:cs="Times New Roman"/>
          <w:sz w:val="24"/>
          <w:szCs w:val="24"/>
        </w:rPr>
        <w:t>degli esperti esterni</w:t>
      </w:r>
      <w:r w:rsidR="00C94A4E">
        <w:rPr>
          <w:rFonts w:ascii="Times New Roman" w:hAnsi="Times New Roman" w:cs="Times New Roman"/>
          <w:sz w:val="24"/>
          <w:szCs w:val="24"/>
        </w:rPr>
        <w:t xml:space="preserve"> che potranno dare visibilità alla SNAI</w:t>
      </w:r>
      <w:r w:rsidR="00B22395" w:rsidRPr="00B22395">
        <w:rPr>
          <w:rFonts w:ascii="Times New Roman" w:hAnsi="Times New Roman" w:cs="Times New Roman"/>
          <w:sz w:val="24"/>
          <w:szCs w:val="24"/>
        </w:rPr>
        <w:t>. L’ausilio di</w:t>
      </w:r>
      <w:r w:rsidRPr="00B22395">
        <w:rPr>
          <w:rFonts w:ascii="Times New Roman" w:hAnsi="Times New Roman" w:cs="Times New Roman"/>
          <w:sz w:val="24"/>
          <w:szCs w:val="24"/>
        </w:rPr>
        <w:t xml:space="preserve"> un'ampia gamma di strumenti digitali quali </w:t>
      </w:r>
      <w:r w:rsidR="00B22395" w:rsidRPr="00B22395">
        <w:rPr>
          <w:rFonts w:ascii="Times New Roman" w:hAnsi="Times New Roman" w:cs="Times New Roman"/>
          <w:sz w:val="24"/>
          <w:szCs w:val="24"/>
        </w:rPr>
        <w:t>Portale d’area con sezione gestionale</w:t>
      </w:r>
      <w:r w:rsidRPr="00B22395">
        <w:rPr>
          <w:rFonts w:ascii="Times New Roman" w:hAnsi="Times New Roman" w:cs="Times New Roman"/>
          <w:sz w:val="24"/>
          <w:szCs w:val="24"/>
        </w:rPr>
        <w:t xml:space="preserve"> specializzat</w:t>
      </w:r>
      <w:r w:rsidR="00B22395" w:rsidRPr="00B22395">
        <w:rPr>
          <w:rFonts w:ascii="Times New Roman" w:hAnsi="Times New Roman" w:cs="Times New Roman"/>
          <w:sz w:val="24"/>
          <w:szCs w:val="24"/>
        </w:rPr>
        <w:t>a</w:t>
      </w:r>
      <w:r w:rsidRPr="00B22395">
        <w:rPr>
          <w:rFonts w:ascii="Times New Roman" w:hAnsi="Times New Roman" w:cs="Times New Roman"/>
          <w:sz w:val="24"/>
          <w:szCs w:val="24"/>
        </w:rPr>
        <w:t xml:space="preserve"> </w:t>
      </w:r>
      <w:r w:rsidR="00B22395" w:rsidRPr="00B22395">
        <w:rPr>
          <w:rFonts w:ascii="Times New Roman" w:hAnsi="Times New Roman" w:cs="Times New Roman"/>
          <w:sz w:val="24"/>
          <w:szCs w:val="24"/>
        </w:rPr>
        <w:t xml:space="preserve">per il supporto di funzioni di </w:t>
      </w:r>
      <w:r w:rsidRPr="00B22395">
        <w:rPr>
          <w:rFonts w:ascii="Times New Roman" w:hAnsi="Times New Roman" w:cs="Times New Roman"/>
          <w:sz w:val="24"/>
          <w:szCs w:val="24"/>
        </w:rPr>
        <w:t xml:space="preserve">e community </w:t>
      </w:r>
      <w:r w:rsidR="00B22395" w:rsidRPr="00B22395">
        <w:rPr>
          <w:rFonts w:ascii="Times New Roman" w:hAnsi="Times New Roman" w:cs="Times New Roman"/>
          <w:sz w:val="24"/>
          <w:szCs w:val="24"/>
        </w:rPr>
        <w:t xml:space="preserve">permetterà di ottimizzare l’azione </w:t>
      </w:r>
      <w:r w:rsidR="00E305C7">
        <w:rPr>
          <w:rFonts w:ascii="Times New Roman" w:hAnsi="Times New Roman" w:cs="Times New Roman"/>
          <w:sz w:val="24"/>
          <w:szCs w:val="24"/>
        </w:rPr>
        <w:t xml:space="preserve">degli esperti e </w:t>
      </w:r>
      <w:r w:rsidR="00C94A4E">
        <w:rPr>
          <w:rFonts w:ascii="Times New Roman" w:hAnsi="Times New Roman" w:cs="Times New Roman"/>
          <w:sz w:val="24"/>
          <w:szCs w:val="24"/>
        </w:rPr>
        <w:t xml:space="preserve">la possibilità </w:t>
      </w:r>
      <w:r w:rsidR="00E305C7">
        <w:rPr>
          <w:rFonts w:ascii="Times New Roman" w:hAnsi="Times New Roman" w:cs="Times New Roman"/>
          <w:sz w:val="24"/>
          <w:szCs w:val="24"/>
        </w:rPr>
        <w:t>di</w:t>
      </w:r>
      <w:r w:rsidR="00B22395" w:rsidRPr="00B22395">
        <w:rPr>
          <w:rFonts w:ascii="Times New Roman" w:hAnsi="Times New Roman" w:cs="Times New Roman"/>
          <w:sz w:val="24"/>
          <w:szCs w:val="24"/>
        </w:rPr>
        <w:t xml:space="preserve"> condividere anche da remoto</w:t>
      </w:r>
      <w:r w:rsidR="00AF74A0">
        <w:rPr>
          <w:rFonts w:ascii="Times New Roman" w:hAnsi="Times New Roman" w:cs="Times New Roman"/>
          <w:sz w:val="24"/>
          <w:szCs w:val="24"/>
        </w:rPr>
        <w:t xml:space="preserve"> le </w:t>
      </w:r>
      <w:r w:rsidR="00B22395" w:rsidRPr="00B22395">
        <w:rPr>
          <w:rFonts w:ascii="Times New Roman" w:hAnsi="Times New Roman" w:cs="Times New Roman"/>
          <w:sz w:val="24"/>
          <w:szCs w:val="24"/>
        </w:rPr>
        <w:t xml:space="preserve">procedure e </w:t>
      </w:r>
      <w:r w:rsidR="00AF74A0">
        <w:rPr>
          <w:rFonts w:ascii="Times New Roman" w:hAnsi="Times New Roman" w:cs="Times New Roman"/>
          <w:sz w:val="24"/>
          <w:szCs w:val="24"/>
        </w:rPr>
        <w:t xml:space="preserve">gli </w:t>
      </w:r>
      <w:r w:rsidR="00B22395" w:rsidRPr="00B22395">
        <w:rPr>
          <w:rFonts w:ascii="Times New Roman" w:hAnsi="Times New Roman" w:cs="Times New Roman"/>
          <w:sz w:val="24"/>
          <w:szCs w:val="24"/>
        </w:rPr>
        <w:t>strumenti.</w:t>
      </w:r>
    </w:p>
    <w:p w14:paraId="3ED0A6AF" w14:textId="3A5C7BC7" w:rsidR="00CB3CC3" w:rsidRDefault="00CB3CC3" w:rsidP="000E3317">
      <w:pPr>
        <w:spacing w:line="276" w:lineRule="auto"/>
        <w:ind w:left="426"/>
        <w:jc w:val="both"/>
        <w:rPr>
          <w:rFonts w:ascii="Times New Roman" w:hAnsi="Times New Roman" w:cs="Times New Roman"/>
          <w:sz w:val="24"/>
          <w:szCs w:val="24"/>
        </w:rPr>
      </w:pPr>
      <w:r>
        <w:rPr>
          <w:rFonts w:ascii="Times New Roman" w:hAnsi="Times New Roman" w:cs="Times New Roman"/>
          <w:sz w:val="24"/>
          <w:szCs w:val="24"/>
        </w:rPr>
        <w:t xml:space="preserve">Lo staff dei consulenti esterni al momento dell’insediamento procederà </w:t>
      </w:r>
      <w:r w:rsidR="000B7EC6">
        <w:rPr>
          <w:rFonts w:ascii="Times New Roman" w:hAnsi="Times New Roman" w:cs="Times New Roman"/>
          <w:sz w:val="24"/>
          <w:szCs w:val="24"/>
        </w:rPr>
        <w:t>come di seguito indicato</w:t>
      </w:r>
      <w:r>
        <w:rPr>
          <w:rFonts w:ascii="Times New Roman" w:hAnsi="Times New Roman" w:cs="Times New Roman"/>
          <w:sz w:val="24"/>
          <w:szCs w:val="24"/>
        </w:rPr>
        <w:t>:</w:t>
      </w:r>
    </w:p>
    <w:p w14:paraId="31DB8168" w14:textId="1D3F59E8" w:rsidR="00C94A4E" w:rsidRDefault="00C94A4E" w:rsidP="000E3317">
      <w:pPr>
        <w:pStyle w:val="Paragrafoelenco"/>
        <w:numPr>
          <w:ilvl w:val="0"/>
          <w:numId w:val="19"/>
        </w:numPr>
        <w:spacing w:line="276" w:lineRule="auto"/>
        <w:jc w:val="both"/>
        <w:rPr>
          <w:rFonts w:ascii="Times New Roman" w:hAnsi="Times New Roman" w:cs="Times New Roman"/>
          <w:sz w:val="24"/>
          <w:szCs w:val="24"/>
        </w:rPr>
      </w:pPr>
      <w:r>
        <w:rPr>
          <w:rFonts w:ascii="Times New Roman" w:hAnsi="Times New Roman" w:cs="Times New Roman"/>
          <w:sz w:val="24"/>
          <w:szCs w:val="24"/>
        </w:rPr>
        <w:t>Mappatura dei servizi e dei processi associativi avviati in seno alla SNAI;</w:t>
      </w:r>
    </w:p>
    <w:p w14:paraId="4322AA0A" w14:textId="233054AD" w:rsidR="00D644A7" w:rsidRPr="00D644A7" w:rsidRDefault="00CB3CC3" w:rsidP="000E3317">
      <w:pPr>
        <w:pStyle w:val="Paragrafoelenco"/>
        <w:numPr>
          <w:ilvl w:val="0"/>
          <w:numId w:val="19"/>
        </w:numPr>
        <w:spacing w:line="276" w:lineRule="auto"/>
        <w:jc w:val="both"/>
        <w:rPr>
          <w:rFonts w:ascii="Times New Roman" w:hAnsi="Times New Roman" w:cs="Times New Roman"/>
          <w:sz w:val="24"/>
          <w:szCs w:val="24"/>
        </w:rPr>
      </w:pPr>
      <w:r w:rsidRPr="00D644A7">
        <w:rPr>
          <w:rFonts w:ascii="Times New Roman" w:hAnsi="Times New Roman" w:cs="Times New Roman"/>
          <w:sz w:val="24"/>
          <w:szCs w:val="24"/>
        </w:rPr>
        <w:t>Analisi e diagnosi della situazione esistente</w:t>
      </w:r>
      <w:r w:rsidR="000B7EC6" w:rsidRPr="00D644A7">
        <w:rPr>
          <w:rFonts w:ascii="Times New Roman" w:hAnsi="Times New Roman" w:cs="Times New Roman"/>
          <w:sz w:val="24"/>
          <w:szCs w:val="24"/>
        </w:rPr>
        <w:t xml:space="preserve"> (</w:t>
      </w:r>
      <w:r w:rsidRPr="00D644A7">
        <w:rPr>
          <w:rFonts w:ascii="Times New Roman" w:hAnsi="Times New Roman" w:cs="Times New Roman"/>
          <w:sz w:val="24"/>
          <w:szCs w:val="24"/>
        </w:rPr>
        <w:t>check up organizzativo</w:t>
      </w:r>
      <w:r w:rsidR="000B7EC6" w:rsidRPr="00D644A7">
        <w:rPr>
          <w:rFonts w:ascii="Times New Roman" w:hAnsi="Times New Roman" w:cs="Times New Roman"/>
          <w:sz w:val="24"/>
          <w:szCs w:val="24"/>
        </w:rPr>
        <w:t xml:space="preserve">/procedurale </w:t>
      </w:r>
      <w:r w:rsidRPr="00D644A7">
        <w:rPr>
          <w:rFonts w:ascii="Times New Roman" w:hAnsi="Times New Roman" w:cs="Times New Roman"/>
          <w:sz w:val="24"/>
          <w:szCs w:val="24"/>
        </w:rPr>
        <w:t>con il diretto coinvolgimento di tutti i referenti tecnici</w:t>
      </w:r>
      <w:r w:rsidR="00C94A4E">
        <w:rPr>
          <w:rFonts w:ascii="Times New Roman" w:hAnsi="Times New Roman" w:cs="Times New Roman"/>
          <w:sz w:val="24"/>
          <w:szCs w:val="24"/>
        </w:rPr>
        <w:t xml:space="preserve"> dei Comuni</w:t>
      </w:r>
      <w:r w:rsidR="000B7EC6" w:rsidRPr="00D644A7">
        <w:rPr>
          <w:rFonts w:ascii="Times New Roman" w:hAnsi="Times New Roman" w:cs="Times New Roman"/>
          <w:sz w:val="24"/>
          <w:szCs w:val="24"/>
        </w:rPr>
        <w:t>)</w:t>
      </w:r>
      <w:r w:rsidR="00B71CA2">
        <w:rPr>
          <w:rFonts w:ascii="Times New Roman" w:hAnsi="Times New Roman" w:cs="Times New Roman"/>
          <w:sz w:val="24"/>
          <w:szCs w:val="24"/>
        </w:rPr>
        <w:t>;</w:t>
      </w:r>
    </w:p>
    <w:p w14:paraId="528A75AB" w14:textId="71235831" w:rsidR="00D644A7" w:rsidRPr="00D644A7" w:rsidRDefault="00D644A7" w:rsidP="000E3317">
      <w:pPr>
        <w:pStyle w:val="Paragrafoelenco"/>
        <w:numPr>
          <w:ilvl w:val="0"/>
          <w:numId w:val="19"/>
        </w:numPr>
        <w:spacing w:line="276" w:lineRule="auto"/>
        <w:jc w:val="both"/>
        <w:rPr>
          <w:rFonts w:ascii="Times New Roman" w:hAnsi="Times New Roman" w:cs="Times New Roman"/>
          <w:sz w:val="24"/>
          <w:szCs w:val="24"/>
        </w:rPr>
      </w:pPr>
      <w:r w:rsidRPr="00D644A7">
        <w:rPr>
          <w:rFonts w:ascii="Times New Roman" w:hAnsi="Times New Roman" w:cs="Times New Roman"/>
          <w:sz w:val="24"/>
          <w:szCs w:val="24"/>
        </w:rPr>
        <w:t xml:space="preserve">Azione di </w:t>
      </w:r>
      <w:r w:rsidR="00CB3CC3" w:rsidRPr="00D644A7">
        <w:rPr>
          <w:rFonts w:ascii="Times New Roman" w:hAnsi="Times New Roman" w:cs="Times New Roman"/>
          <w:sz w:val="24"/>
          <w:szCs w:val="24"/>
        </w:rPr>
        <w:t>Proje</w:t>
      </w:r>
      <w:r w:rsidR="000B7EC6" w:rsidRPr="00D644A7">
        <w:rPr>
          <w:rFonts w:ascii="Times New Roman" w:hAnsi="Times New Roman" w:cs="Times New Roman"/>
          <w:sz w:val="24"/>
          <w:szCs w:val="24"/>
        </w:rPr>
        <w:t>c</w:t>
      </w:r>
      <w:r w:rsidR="00CB3CC3" w:rsidRPr="00D644A7">
        <w:rPr>
          <w:rFonts w:ascii="Times New Roman" w:hAnsi="Times New Roman" w:cs="Times New Roman"/>
          <w:sz w:val="24"/>
          <w:szCs w:val="24"/>
        </w:rPr>
        <w:t xml:space="preserve">t management e pianificazione delle attività </w:t>
      </w:r>
      <w:r w:rsidR="00B71CA2" w:rsidRPr="00B71CA2">
        <w:rPr>
          <w:rFonts w:ascii="Times New Roman" w:hAnsi="Times New Roman" w:cs="Times New Roman"/>
          <w:sz w:val="24"/>
          <w:szCs w:val="24"/>
        </w:rPr>
        <w:t>esplicita</w:t>
      </w:r>
      <w:r w:rsidR="00B71CA2">
        <w:rPr>
          <w:rFonts w:ascii="Times New Roman" w:hAnsi="Times New Roman" w:cs="Times New Roman"/>
          <w:sz w:val="24"/>
          <w:szCs w:val="24"/>
        </w:rPr>
        <w:t>zione di</w:t>
      </w:r>
      <w:r w:rsidR="00B71CA2" w:rsidRPr="00B71CA2">
        <w:rPr>
          <w:rFonts w:ascii="Times New Roman" w:hAnsi="Times New Roman" w:cs="Times New Roman"/>
          <w:sz w:val="24"/>
          <w:szCs w:val="24"/>
        </w:rPr>
        <w:t xml:space="preserve"> ruoli e responsabilità, avvio </w:t>
      </w:r>
      <w:r w:rsidR="00B71CA2">
        <w:rPr>
          <w:rFonts w:ascii="Times New Roman" w:hAnsi="Times New Roman" w:cs="Times New Roman"/>
          <w:sz w:val="24"/>
          <w:szCs w:val="24"/>
        </w:rPr>
        <w:t>de</w:t>
      </w:r>
      <w:r w:rsidR="00B71CA2" w:rsidRPr="00B71CA2">
        <w:rPr>
          <w:rFonts w:ascii="Times New Roman" w:hAnsi="Times New Roman" w:cs="Times New Roman"/>
          <w:sz w:val="24"/>
          <w:szCs w:val="24"/>
        </w:rPr>
        <w:t xml:space="preserve">lla direzione e coordinamento individuando le linee della pianificazione, monitoraggio e controllo </w:t>
      </w:r>
      <w:r w:rsidR="00C94A4E">
        <w:rPr>
          <w:rFonts w:ascii="Times New Roman" w:hAnsi="Times New Roman" w:cs="Times New Roman"/>
          <w:sz w:val="24"/>
          <w:szCs w:val="24"/>
        </w:rPr>
        <w:t xml:space="preserve">dei servizi e del flusso </w:t>
      </w:r>
      <w:r w:rsidR="00B71CA2" w:rsidRPr="00B71CA2">
        <w:rPr>
          <w:rFonts w:ascii="Times New Roman" w:hAnsi="Times New Roman" w:cs="Times New Roman"/>
          <w:sz w:val="24"/>
          <w:szCs w:val="24"/>
        </w:rPr>
        <w:t>finanziario</w:t>
      </w:r>
      <w:r w:rsidR="00B71CA2">
        <w:rPr>
          <w:rFonts w:ascii="Times New Roman" w:hAnsi="Times New Roman" w:cs="Times New Roman"/>
          <w:sz w:val="24"/>
          <w:szCs w:val="24"/>
        </w:rPr>
        <w:t>;</w:t>
      </w:r>
    </w:p>
    <w:p w14:paraId="5BC93CB4" w14:textId="77777777" w:rsidR="00C94A4E" w:rsidRPr="005748BB" w:rsidRDefault="000B7EC6" w:rsidP="000E3317">
      <w:pPr>
        <w:pStyle w:val="Paragrafoelenco"/>
        <w:numPr>
          <w:ilvl w:val="0"/>
          <w:numId w:val="19"/>
        </w:numPr>
        <w:spacing w:line="276" w:lineRule="auto"/>
        <w:jc w:val="both"/>
        <w:rPr>
          <w:rFonts w:ascii="Times New Roman" w:hAnsi="Times New Roman" w:cs="Times New Roman"/>
          <w:sz w:val="24"/>
          <w:szCs w:val="24"/>
        </w:rPr>
      </w:pPr>
      <w:r w:rsidRPr="005748BB">
        <w:rPr>
          <w:rFonts w:ascii="Times New Roman" w:hAnsi="Times New Roman" w:cs="Times New Roman"/>
          <w:sz w:val="24"/>
          <w:szCs w:val="24"/>
        </w:rPr>
        <w:t>Trasferimento metodologie e strumenti per la q</w:t>
      </w:r>
      <w:r w:rsidR="00CB3CC3" w:rsidRPr="005748BB">
        <w:rPr>
          <w:rFonts w:ascii="Times New Roman" w:hAnsi="Times New Roman" w:cs="Times New Roman"/>
          <w:sz w:val="24"/>
          <w:szCs w:val="24"/>
        </w:rPr>
        <w:t xml:space="preserve">ualificazione delle competenze del gruppo </w:t>
      </w:r>
      <w:r w:rsidRPr="005748BB">
        <w:rPr>
          <w:rFonts w:ascii="Times New Roman" w:hAnsi="Times New Roman" w:cs="Times New Roman"/>
          <w:sz w:val="24"/>
          <w:szCs w:val="24"/>
        </w:rPr>
        <w:t>di lavoro misto destinato all’Ufficio Unico</w:t>
      </w:r>
      <w:r w:rsidR="00B71CA2" w:rsidRPr="005748BB">
        <w:rPr>
          <w:rFonts w:ascii="Times New Roman" w:hAnsi="Times New Roman" w:cs="Times New Roman"/>
          <w:sz w:val="24"/>
          <w:szCs w:val="24"/>
        </w:rPr>
        <w:t xml:space="preserve">, </w:t>
      </w:r>
    </w:p>
    <w:p w14:paraId="76DF8AB6" w14:textId="49D435E8" w:rsidR="00C94A4E" w:rsidRPr="005748BB" w:rsidRDefault="00C94A4E" w:rsidP="000E3317">
      <w:pPr>
        <w:pStyle w:val="Paragrafoelenco"/>
        <w:numPr>
          <w:ilvl w:val="0"/>
          <w:numId w:val="19"/>
        </w:numPr>
        <w:spacing w:line="276" w:lineRule="auto"/>
        <w:jc w:val="both"/>
        <w:rPr>
          <w:rFonts w:ascii="Times New Roman" w:hAnsi="Times New Roman" w:cs="Times New Roman"/>
          <w:sz w:val="24"/>
          <w:szCs w:val="24"/>
        </w:rPr>
      </w:pPr>
      <w:r w:rsidRPr="005748BB">
        <w:rPr>
          <w:rFonts w:ascii="Times New Roman" w:hAnsi="Times New Roman" w:cs="Times New Roman"/>
          <w:sz w:val="24"/>
          <w:szCs w:val="24"/>
        </w:rPr>
        <w:t>S</w:t>
      </w:r>
      <w:r w:rsidR="00B71CA2" w:rsidRPr="005748BB">
        <w:rPr>
          <w:rFonts w:ascii="Times New Roman" w:hAnsi="Times New Roman" w:cs="Times New Roman"/>
          <w:sz w:val="24"/>
          <w:szCs w:val="24"/>
        </w:rPr>
        <w:t xml:space="preserve">viluppo delle capacità di utilizzare le procedure fissate dai vigenti regolamenti europei per l’attuazione dei programmi nonché dell'uso delle piattaforme digitali e degli schemi standard </w:t>
      </w:r>
      <w:r w:rsidRPr="005748BB">
        <w:rPr>
          <w:rFonts w:ascii="Times New Roman" w:hAnsi="Times New Roman" w:cs="Times New Roman"/>
          <w:sz w:val="24"/>
          <w:szCs w:val="24"/>
        </w:rPr>
        <w:t>per la predisposizione dei bandi e per la gestione giuridico- amministrativo dei procedimenti posti in capo all’Ufficio Unico</w:t>
      </w:r>
    </w:p>
    <w:p w14:paraId="04EF43AB" w14:textId="3EC859A0" w:rsidR="00B71CA2" w:rsidRDefault="00415920" w:rsidP="000E3317">
      <w:pPr>
        <w:pStyle w:val="Paragrafoelenco"/>
        <w:numPr>
          <w:ilvl w:val="0"/>
          <w:numId w:val="19"/>
        </w:numPr>
        <w:spacing w:line="276" w:lineRule="auto"/>
        <w:jc w:val="both"/>
        <w:rPr>
          <w:rFonts w:ascii="Times New Roman" w:hAnsi="Times New Roman" w:cs="Times New Roman"/>
          <w:sz w:val="24"/>
          <w:szCs w:val="24"/>
        </w:rPr>
      </w:pPr>
      <w:r w:rsidRPr="005748BB">
        <w:rPr>
          <w:rFonts w:ascii="Times New Roman" w:hAnsi="Times New Roman" w:cs="Times New Roman"/>
          <w:sz w:val="24"/>
          <w:szCs w:val="24"/>
        </w:rPr>
        <w:t>Assicura la propria collaborazione ai RUP e al Team di Assistenza Tecnica multidisciplinare e al servizio dell’Area Interna provvedendo a supportarli per la</w:t>
      </w:r>
      <w:r w:rsidR="00B71CA2" w:rsidRPr="005748BB">
        <w:rPr>
          <w:rFonts w:ascii="Times New Roman" w:hAnsi="Times New Roman" w:cs="Times New Roman"/>
          <w:sz w:val="24"/>
          <w:szCs w:val="24"/>
        </w:rPr>
        <w:t xml:space="preserve"> registrazione e di conservazione dei dati contabili relativi a ciascuna operazione nonché </w:t>
      </w:r>
      <w:r w:rsidR="00B71CA2" w:rsidRPr="00B71CA2">
        <w:rPr>
          <w:rFonts w:ascii="Times New Roman" w:hAnsi="Times New Roman" w:cs="Times New Roman"/>
          <w:sz w:val="24"/>
          <w:szCs w:val="24"/>
        </w:rPr>
        <w:t xml:space="preserve">ad effettuare una riconciliazione contabile periodica per monitorare il ricevimento e l’utilizzo dei Fondi </w:t>
      </w:r>
      <w:r w:rsidR="00B71CA2">
        <w:rPr>
          <w:rFonts w:ascii="Times New Roman" w:hAnsi="Times New Roman" w:cs="Times New Roman"/>
          <w:sz w:val="24"/>
          <w:szCs w:val="24"/>
        </w:rPr>
        <w:t>relativi a ciascun intervento</w:t>
      </w:r>
      <w:r w:rsidR="002F225B">
        <w:rPr>
          <w:rFonts w:ascii="Times New Roman" w:hAnsi="Times New Roman" w:cs="Times New Roman"/>
          <w:sz w:val="24"/>
          <w:szCs w:val="24"/>
        </w:rPr>
        <w:t>;</w:t>
      </w:r>
    </w:p>
    <w:p w14:paraId="3ED42593" w14:textId="08BB08A3" w:rsidR="00B71CA2" w:rsidRPr="00D644A7" w:rsidRDefault="00B71CA2" w:rsidP="000E3317">
      <w:pPr>
        <w:pStyle w:val="Paragrafoelenco"/>
        <w:numPr>
          <w:ilvl w:val="0"/>
          <w:numId w:val="19"/>
        </w:numPr>
        <w:spacing w:line="276" w:lineRule="auto"/>
        <w:jc w:val="both"/>
        <w:rPr>
          <w:rFonts w:ascii="Times New Roman" w:hAnsi="Times New Roman" w:cs="Times New Roman"/>
          <w:sz w:val="24"/>
          <w:szCs w:val="24"/>
        </w:rPr>
      </w:pPr>
      <w:r>
        <w:rPr>
          <w:rFonts w:ascii="Times New Roman" w:hAnsi="Times New Roman" w:cs="Times New Roman"/>
          <w:sz w:val="24"/>
          <w:szCs w:val="24"/>
        </w:rPr>
        <w:t>Monitoraggio della</w:t>
      </w:r>
      <w:r w:rsidRPr="00B71CA2">
        <w:rPr>
          <w:rFonts w:ascii="Times New Roman" w:hAnsi="Times New Roman" w:cs="Times New Roman"/>
          <w:sz w:val="24"/>
          <w:szCs w:val="24"/>
        </w:rPr>
        <w:t xml:space="preserve"> gestione </w:t>
      </w:r>
      <w:r>
        <w:rPr>
          <w:rFonts w:ascii="Times New Roman" w:hAnsi="Times New Roman" w:cs="Times New Roman"/>
          <w:sz w:val="24"/>
          <w:szCs w:val="24"/>
        </w:rPr>
        <w:t>finanziaria</w:t>
      </w:r>
      <w:r w:rsidRPr="00B71CA2">
        <w:rPr>
          <w:rFonts w:ascii="Times New Roman" w:hAnsi="Times New Roman" w:cs="Times New Roman"/>
          <w:sz w:val="24"/>
          <w:szCs w:val="24"/>
        </w:rPr>
        <w:t xml:space="preserve"> preordinata secondo le fasi procedurali:</w:t>
      </w:r>
      <w:r>
        <w:rPr>
          <w:rFonts w:ascii="Times New Roman" w:hAnsi="Times New Roman" w:cs="Times New Roman"/>
          <w:sz w:val="24"/>
          <w:szCs w:val="24"/>
        </w:rPr>
        <w:t xml:space="preserve"> </w:t>
      </w:r>
      <w:r w:rsidR="00B97408">
        <w:rPr>
          <w:rFonts w:ascii="Times New Roman" w:hAnsi="Times New Roman" w:cs="Times New Roman"/>
          <w:sz w:val="24"/>
          <w:szCs w:val="24"/>
        </w:rPr>
        <w:t>di</w:t>
      </w:r>
      <w:r w:rsidRPr="00B71CA2">
        <w:rPr>
          <w:rFonts w:ascii="Times New Roman" w:hAnsi="Times New Roman" w:cs="Times New Roman"/>
          <w:sz w:val="24"/>
          <w:szCs w:val="24"/>
        </w:rPr>
        <w:t xml:space="preserve"> impegno; liquidazione; ordinazione; pagamento. </w:t>
      </w:r>
      <w:r w:rsidR="00B97408">
        <w:rPr>
          <w:rFonts w:ascii="Times New Roman" w:hAnsi="Times New Roman" w:cs="Times New Roman"/>
          <w:sz w:val="24"/>
          <w:szCs w:val="24"/>
        </w:rPr>
        <w:t>Supporto nella c</w:t>
      </w:r>
      <w:r w:rsidRPr="00B71CA2">
        <w:rPr>
          <w:rFonts w:ascii="Times New Roman" w:hAnsi="Times New Roman" w:cs="Times New Roman"/>
          <w:sz w:val="24"/>
          <w:szCs w:val="24"/>
        </w:rPr>
        <w:t>ompilazione progressiva di un elenco analitico, con espressa indicazione delle causali, delle spese impegnate e pagate a qualsiasi titolo.</w:t>
      </w:r>
    </w:p>
    <w:p w14:paraId="2E33C87D" w14:textId="78B1FF16" w:rsidR="000B7EC6" w:rsidRPr="000B7EC6" w:rsidRDefault="000B7EC6" w:rsidP="000E3317">
      <w:pPr>
        <w:spacing w:line="276" w:lineRule="auto"/>
        <w:ind w:left="360"/>
        <w:jc w:val="both"/>
        <w:rPr>
          <w:rFonts w:ascii="Times New Roman" w:hAnsi="Times New Roman" w:cs="Times New Roman"/>
          <w:sz w:val="24"/>
          <w:szCs w:val="24"/>
        </w:rPr>
      </w:pPr>
      <w:r w:rsidRPr="000B7EC6">
        <w:rPr>
          <w:rFonts w:ascii="Times New Roman" w:hAnsi="Times New Roman" w:cs="Times New Roman"/>
          <w:sz w:val="24"/>
          <w:szCs w:val="24"/>
        </w:rPr>
        <w:t>Dal punto di vista metodologico il progetto si caratterizza come un processo interattivo con l’</w:t>
      </w:r>
      <w:r w:rsidR="00E305C7">
        <w:rPr>
          <w:rFonts w:ascii="Times New Roman" w:hAnsi="Times New Roman" w:cs="Times New Roman"/>
          <w:sz w:val="24"/>
          <w:szCs w:val="24"/>
        </w:rPr>
        <w:t>esecuzione</w:t>
      </w:r>
      <w:r w:rsidRPr="000B7EC6">
        <w:rPr>
          <w:rFonts w:ascii="Times New Roman" w:hAnsi="Times New Roman" w:cs="Times New Roman"/>
          <w:sz w:val="24"/>
          <w:szCs w:val="24"/>
        </w:rPr>
        <w:t xml:space="preserve"> di una vasta gamma di attività tra loro interco</w:t>
      </w:r>
      <w:r w:rsidR="00E305C7">
        <w:rPr>
          <w:rFonts w:ascii="Times New Roman" w:hAnsi="Times New Roman" w:cs="Times New Roman"/>
          <w:sz w:val="24"/>
          <w:szCs w:val="24"/>
        </w:rPr>
        <w:t>nne</w:t>
      </w:r>
      <w:r w:rsidRPr="000B7EC6">
        <w:rPr>
          <w:rFonts w:ascii="Times New Roman" w:hAnsi="Times New Roman" w:cs="Times New Roman"/>
          <w:sz w:val="24"/>
          <w:szCs w:val="24"/>
        </w:rPr>
        <w:t xml:space="preserve">sse, con l’obiettivo di attivare un processo di </w:t>
      </w:r>
      <w:proofErr w:type="spellStart"/>
      <w:r w:rsidRPr="000B7EC6">
        <w:rPr>
          <w:rFonts w:ascii="Times New Roman" w:hAnsi="Times New Roman" w:cs="Times New Roman"/>
          <w:sz w:val="24"/>
          <w:szCs w:val="24"/>
        </w:rPr>
        <w:t>governace</w:t>
      </w:r>
      <w:proofErr w:type="spellEnd"/>
      <w:r w:rsidRPr="000B7EC6">
        <w:rPr>
          <w:rFonts w:ascii="Times New Roman" w:hAnsi="Times New Roman" w:cs="Times New Roman"/>
          <w:sz w:val="24"/>
          <w:szCs w:val="24"/>
        </w:rPr>
        <w:t xml:space="preserve"> partecipata metodologicamente orientata</w:t>
      </w:r>
      <w:r w:rsidR="00181168">
        <w:rPr>
          <w:rFonts w:ascii="Times New Roman" w:hAnsi="Times New Roman" w:cs="Times New Roman"/>
          <w:sz w:val="24"/>
          <w:szCs w:val="24"/>
        </w:rPr>
        <w:t xml:space="preserve"> </w:t>
      </w:r>
      <w:r w:rsidRPr="000B7EC6">
        <w:rPr>
          <w:rFonts w:ascii="Times New Roman" w:hAnsi="Times New Roman" w:cs="Times New Roman"/>
          <w:sz w:val="24"/>
          <w:szCs w:val="24"/>
        </w:rPr>
        <w:t>in relazione agli obiettivi d</w:t>
      </w:r>
      <w:r w:rsidR="002F225B">
        <w:rPr>
          <w:rFonts w:ascii="Times New Roman" w:hAnsi="Times New Roman" w:cs="Times New Roman"/>
          <w:sz w:val="24"/>
          <w:szCs w:val="24"/>
        </w:rPr>
        <w:t>i sviluppo dei Comuni</w:t>
      </w:r>
      <w:r w:rsidRPr="000B7EC6">
        <w:rPr>
          <w:rFonts w:ascii="Times New Roman" w:hAnsi="Times New Roman" w:cs="Times New Roman"/>
          <w:sz w:val="24"/>
          <w:szCs w:val="24"/>
        </w:rPr>
        <w:t xml:space="preserve"> del Calatino.</w:t>
      </w:r>
    </w:p>
    <w:p w14:paraId="4A2C8CCB" w14:textId="27232C90" w:rsidR="000B7EC6" w:rsidRDefault="000B7EC6" w:rsidP="000E3317">
      <w:pPr>
        <w:pStyle w:val="Paragrafoelenco"/>
        <w:spacing w:before="240" w:line="276" w:lineRule="auto"/>
        <w:ind w:left="501"/>
        <w:rPr>
          <w:sz w:val="28"/>
          <w:szCs w:val="28"/>
        </w:rPr>
      </w:pPr>
    </w:p>
    <w:p w14:paraId="0B715733" w14:textId="77777777" w:rsidR="00415920" w:rsidRDefault="00415920" w:rsidP="000E3317">
      <w:pPr>
        <w:pStyle w:val="Paragrafoelenco"/>
        <w:spacing w:before="240" w:line="276" w:lineRule="auto"/>
        <w:ind w:left="501"/>
        <w:rPr>
          <w:sz w:val="28"/>
          <w:szCs w:val="28"/>
        </w:rPr>
      </w:pPr>
    </w:p>
    <w:p w14:paraId="5E772C65" w14:textId="77777777" w:rsidR="009E520E" w:rsidRDefault="009E520E" w:rsidP="00601FA7">
      <w:pPr>
        <w:pStyle w:val="Paragrafoelenco"/>
        <w:spacing w:before="240" w:line="360" w:lineRule="auto"/>
        <w:ind w:left="501"/>
        <w:rPr>
          <w:sz w:val="28"/>
          <w:szCs w:val="28"/>
        </w:rPr>
      </w:pPr>
    </w:p>
    <w:p w14:paraId="15D761BC" w14:textId="77777777" w:rsidR="0091231F" w:rsidRPr="006A1916" w:rsidRDefault="0091231F" w:rsidP="00601FA7">
      <w:pPr>
        <w:pStyle w:val="Paragrafoelenco"/>
        <w:spacing w:before="240" w:line="360" w:lineRule="auto"/>
        <w:ind w:left="501"/>
        <w:rPr>
          <w:sz w:val="28"/>
          <w:szCs w:val="28"/>
        </w:rPr>
      </w:pPr>
    </w:p>
    <w:p w14:paraId="3769828B" w14:textId="52C10FD2" w:rsidR="000F4E97" w:rsidRPr="00CA14C0" w:rsidRDefault="00E305C7" w:rsidP="00F034F3">
      <w:pPr>
        <w:pStyle w:val="Paragrafoelenco"/>
        <w:numPr>
          <w:ilvl w:val="0"/>
          <w:numId w:val="1"/>
        </w:numPr>
        <w:spacing w:before="240" w:line="360" w:lineRule="auto"/>
        <w:outlineLvl w:val="0"/>
        <w:rPr>
          <w:rStyle w:val="Riferimentointenso"/>
        </w:rPr>
      </w:pPr>
      <w:bookmarkStart w:id="7" w:name="_Toc64961780"/>
      <w:r>
        <w:rPr>
          <w:rStyle w:val="Riferimentointenso"/>
        </w:rPr>
        <w:lastRenderedPageBreak/>
        <w:t>M</w:t>
      </w:r>
      <w:r w:rsidR="007B22E4" w:rsidRPr="00CA14C0">
        <w:rPr>
          <w:rStyle w:val="Riferimentointenso"/>
        </w:rPr>
        <w:t>odello di governance dell’intervento</w:t>
      </w:r>
      <w:r w:rsidR="004167A1" w:rsidRPr="00CA14C0">
        <w:rPr>
          <w:rStyle w:val="Riferimentointenso"/>
        </w:rPr>
        <w:t xml:space="preserve">, </w:t>
      </w:r>
      <w:r w:rsidR="000F4E97" w:rsidRPr="00CA14C0">
        <w:rPr>
          <w:rStyle w:val="Riferimentointenso"/>
        </w:rPr>
        <w:t xml:space="preserve">interconnessione </w:t>
      </w:r>
      <w:r w:rsidR="00B23445" w:rsidRPr="00CA14C0">
        <w:rPr>
          <w:rStyle w:val="Riferimentointenso"/>
        </w:rPr>
        <w:t xml:space="preserve">con </w:t>
      </w:r>
      <w:r w:rsidR="000F4E97" w:rsidRPr="00CA14C0">
        <w:rPr>
          <w:rStyle w:val="Riferimentointenso"/>
        </w:rPr>
        <w:t xml:space="preserve">le </w:t>
      </w:r>
      <w:r w:rsidR="004167A1" w:rsidRPr="00CA14C0">
        <w:rPr>
          <w:rStyle w:val="Riferimentointenso"/>
        </w:rPr>
        <w:t xml:space="preserve">istituzioni e con </w:t>
      </w:r>
      <w:r w:rsidR="000F4E97" w:rsidRPr="00CA14C0">
        <w:rPr>
          <w:rStyle w:val="Riferimentointenso"/>
        </w:rPr>
        <w:t>reti</w:t>
      </w:r>
      <w:r>
        <w:rPr>
          <w:rStyle w:val="Riferimentointenso"/>
        </w:rPr>
        <w:t xml:space="preserve"> del </w:t>
      </w:r>
      <w:r w:rsidR="000F4E97" w:rsidRPr="00CA14C0">
        <w:rPr>
          <w:rStyle w:val="Riferimentointenso"/>
        </w:rPr>
        <w:t>territorio</w:t>
      </w:r>
      <w:bookmarkEnd w:id="7"/>
      <w:r w:rsidR="000F4E97" w:rsidRPr="00CA14C0">
        <w:rPr>
          <w:rStyle w:val="Riferimentointenso"/>
        </w:rPr>
        <w:t xml:space="preserve"> </w:t>
      </w:r>
    </w:p>
    <w:p w14:paraId="67206BF0" w14:textId="6DFBE58B" w:rsidR="00077227" w:rsidRPr="00307E64" w:rsidRDefault="00712F62" w:rsidP="000E3317">
      <w:pPr>
        <w:spacing w:line="276" w:lineRule="auto"/>
        <w:ind w:left="284"/>
        <w:jc w:val="both"/>
        <w:rPr>
          <w:rFonts w:ascii="Times New Roman" w:hAnsi="Times New Roman" w:cs="Times New Roman"/>
          <w:sz w:val="24"/>
          <w:szCs w:val="24"/>
        </w:rPr>
      </w:pPr>
      <w:r w:rsidRPr="00D976B0">
        <w:rPr>
          <w:rFonts w:ascii="Times New Roman" w:hAnsi="Times New Roman" w:cs="Times New Roman"/>
          <w:sz w:val="24"/>
          <w:szCs w:val="24"/>
        </w:rPr>
        <w:t xml:space="preserve">L’ufficio </w:t>
      </w:r>
      <w:r w:rsidR="00E305C7" w:rsidRPr="00D976B0">
        <w:rPr>
          <w:rFonts w:ascii="Times New Roman" w:hAnsi="Times New Roman" w:cs="Times New Roman"/>
          <w:sz w:val="24"/>
          <w:szCs w:val="24"/>
        </w:rPr>
        <w:t>U</w:t>
      </w:r>
      <w:r w:rsidRPr="00D976B0">
        <w:rPr>
          <w:rFonts w:ascii="Times New Roman" w:hAnsi="Times New Roman" w:cs="Times New Roman"/>
          <w:sz w:val="24"/>
          <w:szCs w:val="24"/>
        </w:rPr>
        <w:t xml:space="preserve">nico è in sostanza </w:t>
      </w:r>
      <w:r w:rsidR="00E305C7" w:rsidRPr="00D976B0">
        <w:rPr>
          <w:rFonts w:ascii="Times New Roman" w:hAnsi="Times New Roman" w:cs="Times New Roman"/>
          <w:sz w:val="24"/>
          <w:szCs w:val="24"/>
        </w:rPr>
        <w:t>la sede operativa</w:t>
      </w:r>
      <w:r w:rsidRPr="00D976B0">
        <w:rPr>
          <w:rFonts w:ascii="Times New Roman" w:hAnsi="Times New Roman" w:cs="Times New Roman"/>
          <w:sz w:val="24"/>
          <w:szCs w:val="24"/>
        </w:rPr>
        <w:t xml:space="preserve"> che implementa e rende sistematico il processo </w:t>
      </w:r>
      <w:r w:rsidR="00883F60" w:rsidRPr="00D976B0">
        <w:rPr>
          <w:rFonts w:ascii="Times New Roman" w:hAnsi="Times New Roman" w:cs="Times New Roman"/>
          <w:sz w:val="24"/>
          <w:szCs w:val="24"/>
        </w:rPr>
        <w:t>governa</w:t>
      </w:r>
      <w:r w:rsidR="00181168">
        <w:rPr>
          <w:rFonts w:ascii="Times New Roman" w:hAnsi="Times New Roman" w:cs="Times New Roman"/>
          <w:sz w:val="24"/>
          <w:szCs w:val="24"/>
        </w:rPr>
        <w:t>n</w:t>
      </w:r>
      <w:r w:rsidR="00883F60" w:rsidRPr="00D976B0">
        <w:rPr>
          <w:rFonts w:ascii="Times New Roman" w:hAnsi="Times New Roman" w:cs="Times New Roman"/>
          <w:sz w:val="24"/>
          <w:szCs w:val="24"/>
        </w:rPr>
        <w:t xml:space="preserve">ce </w:t>
      </w:r>
      <w:r w:rsidR="002F225B" w:rsidRPr="00307E64">
        <w:rPr>
          <w:rFonts w:ascii="Times New Roman" w:hAnsi="Times New Roman" w:cs="Times New Roman"/>
          <w:sz w:val="24"/>
          <w:szCs w:val="24"/>
        </w:rPr>
        <w:t xml:space="preserve">dell’AI mediante </w:t>
      </w:r>
      <w:r w:rsidR="00415920" w:rsidRPr="00307E64">
        <w:rPr>
          <w:rFonts w:ascii="Times New Roman" w:hAnsi="Times New Roman" w:cs="Times New Roman"/>
          <w:sz w:val="24"/>
          <w:szCs w:val="24"/>
        </w:rPr>
        <w:t>la gestione associata dei servizi e degli interventi nonché la ricerca di nuove opportunità di integrazione e networking.</w:t>
      </w:r>
      <w:r w:rsidR="00883F60" w:rsidRPr="00307E64">
        <w:rPr>
          <w:rFonts w:ascii="Times New Roman" w:hAnsi="Times New Roman" w:cs="Times New Roman"/>
          <w:sz w:val="24"/>
          <w:szCs w:val="24"/>
        </w:rPr>
        <w:t xml:space="preserve"> </w:t>
      </w:r>
    </w:p>
    <w:p w14:paraId="51492567" w14:textId="21602239" w:rsidR="00712F62" w:rsidRPr="00307E64" w:rsidRDefault="00E305C7" w:rsidP="000E3317">
      <w:pPr>
        <w:spacing w:line="276" w:lineRule="auto"/>
        <w:ind w:left="284"/>
        <w:jc w:val="both"/>
        <w:rPr>
          <w:rFonts w:ascii="Times New Roman" w:hAnsi="Times New Roman" w:cs="Times New Roman"/>
          <w:sz w:val="24"/>
          <w:szCs w:val="24"/>
        </w:rPr>
      </w:pPr>
      <w:r w:rsidRPr="00307E64">
        <w:rPr>
          <w:rFonts w:ascii="Times New Roman" w:hAnsi="Times New Roman" w:cs="Times New Roman"/>
          <w:sz w:val="24"/>
          <w:szCs w:val="24"/>
        </w:rPr>
        <w:t xml:space="preserve">L’ufficio Unico è il </w:t>
      </w:r>
      <w:r w:rsidR="00712F62" w:rsidRPr="00307E64">
        <w:rPr>
          <w:rFonts w:ascii="Times New Roman" w:hAnsi="Times New Roman" w:cs="Times New Roman"/>
          <w:sz w:val="24"/>
          <w:szCs w:val="24"/>
        </w:rPr>
        <w:t xml:space="preserve">luogo in cui </w:t>
      </w:r>
      <w:r w:rsidR="00883F60" w:rsidRPr="00307E64">
        <w:rPr>
          <w:rFonts w:ascii="Times New Roman" w:hAnsi="Times New Roman" w:cs="Times New Roman"/>
          <w:sz w:val="24"/>
          <w:szCs w:val="24"/>
        </w:rPr>
        <w:t>ciascun beneficiario trova consulenza e sopporto</w:t>
      </w:r>
      <w:r w:rsidR="00712F62" w:rsidRPr="00307E64">
        <w:rPr>
          <w:rFonts w:ascii="Times New Roman" w:hAnsi="Times New Roman" w:cs="Times New Roman"/>
          <w:sz w:val="24"/>
          <w:szCs w:val="24"/>
        </w:rPr>
        <w:t xml:space="preserve"> </w:t>
      </w:r>
      <w:r w:rsidRPr="00307E64">
        <w:rPr>
          <w:rFonts w:ascii="Times New Roman" w:hAnsi="Times New Roman" w:cs="Times New Roman"/>
          <w:sz w:val="24"/>
          <w:szCs w:val="24"/>
        </w:rPr>
        <w:t>in cui può</w:t>
      </w:r>
      <w:r w:rsidR="00712F62" w:rsidRPr="00307E64">
        <w:rPr>
          <w:rFonts w:ascii="Times New Roman" w:hAnsi="Times New Roman" w:cs="Times New Roman"/>
          <w:sz w:val="24"/>
          <w:szCs w:val="24"/>
        </w:rPr>
        <w:t xml:space="preserve"> essere indirizzat</w:t>
      </w:r>
      <w:r w:rsidRPr="00307E64">
        <w:rPr>
          <w:rFonts w:ascii="Times New Roman" w:hAnsi="Times New Roman" w:cs="Times New Roman"/>
          <w:sz w:val="24"/>
          <w:szCs w:val="24"/>
        </w:rPr>
        <w:t>o</w:t>
      </w:r>
      <w:r w:rsidR="00712F62" w:rsidRPr="00307E64">
        <w:rPr>
          <w:rFonts w:ascii="Times New Roman" w:hAnsi="Times New Roman" w:cs="Times New Roman"/>
          <w:sz w:val="24"/>
          <w:szCs w:val="24"/>
        </w:rPr>
        <w:t xml:space="preserve"> </w:t>
      </w:r>
      <w:r w:rsidR="00883F60" w:rsidRPr="00307E64">
        <w:rPr>
          <w:rFonts w:ascii="Times New Roman" w:hAnsi="Times New Roman" w:cs="Times New Roman"/>
          <w:sz w:val="24"/>
          <w:szCs w:val="24"/>
        </w:rPr>
        <w:t xml:space="preserve">con </w:t>
      </w:r>
      <w:r w:rsidRPr="00307E64">
        <w:rPr>
          <w:rFonts w:ascii="Times New Roman" w:hAnsi="Times New Roman" w:cs="Times New Roman"/>
          <w:sz w:val="24"/>
          <w:szCs w:val="24"/>
        </w:rPr>
        <w:t xml:space="preserve">competenza e </w:t>
      </w:r>
      <w:r w:rsidR="00883F60" w:rsidRPr="00307E64">
        <w:rPr>
          <w:rFonts w:ascii="Times New Roman" w:hAnsi="Times New Roman" w:cs="Times New Roman"/>
          <w:sz w:val="24"/>
          <w:szCs w:val="24"/>
        </w:rPr>
        <w:t xml:space="preserve">immediatezza </w:t>
      </w:r>
      <w:r w:rsidRPr="00307E64">
        <w:rPr>
          <w:rFonts w:ascii="Times New Roman" w:hAnsi="Times New Roman" w:cs="Times New Roman"/>
          <w:sz w:val="24"/>
          <w:szCs w:val="24"/>
        </w:rPr>
        <w:t xml:space="preserve">alla soluzione appropriata </w:t>
      </w:r>
      <w:r w:rsidR="00883F60" w:rsidRPr="00307E64">
        <w:rPr>
          <w:rFonts w:ascii="Times New Roman" w:hAnsi="Times New Roman" w:cs="Times New Roman"/>
          <w:sz w:val="24"/>
          <w:szCs w:val="24"/>
        </w:rPr>
        <w:t>in ciascuna fase del ciclo di vita di ciascun</w:t>
      </w:r>
      <w:r w:rsidR="00415920" w:rsidRPr="00307E64">
        <w:rPr>
          <w:rFonts w:ascii="Times New Roman" w:hAnsi="Times New Roman" w:cs="Times New Roman"/>
          <w:sz w:val="24"/>
          <w:szCs w:val="24"/>
        </w:rPr>
        <w:t xml:space="preserve"> servizio/</w:t>
      </w:r>
      <w:r w:rsidR="00712F62" w:rsidRPr="00307E64">
        <w:rPr>
          <w:rFonts w:ascii="Times New Roman" w:hAnsi="Times New Roman" w:cs="Times New Roman"/>
          <w:sz w:val="24"/>
          <w:szCs w:val="24"/>
        </w:rPr>
        <w:t>progetto</w:t>
      </w:r>
      <w:r w:rsidR="00883F60" w:rsidRPr="00307E64">
        <w:rPr>
          <w:rFonts w:ascii="Times New Roman" w:hAnsi="Times New Roman" w:cs="Times New Roman"/>
          <w:sz w:val="24"/>
          <w:szCs w:val="24"/>
        </w:rPr>
        <w:t xml:space="preserve">. </w:t>
      </w:r>
      <w:r w:rsidR="00077227" w:rsidRPr="00307E64">
        <w:rPr>
          <w:rFonts w:ascii="Times New Roman" w:hAnsi="Times New Roman" w:cs="Times New Roman"/>
          <w:sz w:val="24"/>
          <w:szCs w:val="24"/>
        </w:rPr>
        <w:t xml:space="preserve">Il modello di </w:t>
      </w:r>
      <w:proofErr w:type="spellStart"/>
      <w:r w:rsidR="00077227" w:rsidRPr="00307E64">
        <w:rPr>
          <w:rFonts w:ascii="Times New Roman" w:hAnsi="Times New Roman" w:cs="Times New Roman"/>
          <w:sz w:val="24"/>
          <w:szCs w:val="24"/>
        </w:rPr>
        <w:t>governace</w:t>
      </w:r>
      <w:proofErr w:type="spellEnd"/>
      <w:r w:rsidR="00077227" w:rsidRPr="00307E64">
        <w:rPr>
          <w:rFonts w:ascii="Times New Roman" w:hAnsi="Times New Roman" w:cs="Times New Roman"/>
          <w:sz w:val="24"/>
          <w:szCs w:val="24"/>
        </w:rPr>
        <w:t xml:space="preserve"> dell’U</w:t>
      </w:r>
      <w:r w:rsidR="00712F62" w:rsidRPr="00307E64">
        <w:rPr>
          <w:rFonts w:ascii="Times New Roman" w:hAnsi="Times New Roman" w:cs="Times New Roman"/>
          <w:sz w:val="24"/>
          <w:szCs w:val="24"/>
        </w:rPr>
        <w:t xml:space="preserve">fficio </w:t>
      </w:r>
      <w:r w:rsidRPr="00307E64">
        <w:rPr>
          <w:rFonts w:ascii="Times New Roman" w:hAnsi="Times New Roman" w:cs="Times New Roman"/>
          <w:sz w:val="24"/>
          <w:szCs w:val="24"/>
        </w:rPr>
        <w:t>Unico del Calatino</w:t>
      </w:r>
      <w:r w:rsidR="00712F62" w:rsidRPr="00307E64">
        <w:rPr>
          <w:rFonts w:ascii="Times New Roman" w:hAnsi="Times New Roman" w:cs="Times New Roman"/>
          <w:sz w:val="24"/>
          <w:szCs w:val="24"/>
        </w:rPr>
        <w:t xml:space="preserve"> sarà strutturato come </w:t>
      </w:r>
      <w:r w:rsidR="00883F60" w:rsidRPr="00307E64">
        <w:rPr>
          <w:rFonts w:ascii="Times New Roman" w:hAnsi="Times New Roman" w:cs="Times New Roman"/>
          <w:sz w:val="24"/>
          <w:szCs w:val="24"/>
        </w:rPr>
        <w:t xml:space="preserve">di </w:t>
      </w:r>
      <w:r w:rsidR="00712F62" w:rsidRPr="00307E64">
        <w:rPr>
          <w:rFonts w:ascii="Times New Roman" w:hAnsi="Times New Roman" w:cs="Times New Roman"/>
          <w:sz w:val="24"/>
          <w:szCs w:val="24"/>
        </w:rPr>
        <w:t>segu</w:t>
      </w:r>
      <w:r w:rsidR="00883F60" w:rsidRPr="00307E64">
        <w:rPr>
          <w:rFonts w:ascii="Times New Roman" w:hAnsi="Times New Roman" w:cs="Times New Roman"/>
          <w:sz w:val="24"/>
          <w:szCs w:val="24"/>
        </w:rPr>
        <w:t>ito descritto.</w:t>
      </w:r>
    </w:p>
    <w:p w14:paraId="76AD643E" w14:textId="72C3FAE3" w:rsidR="00D976B0" w:rsidRPr="00307E64" w:rsidRDefault="00712F62" w:rsidP="000E3317">
      <w:pPr>
        <w:spacing w:after="0" w:line="276" w:lineRule="auto"/>
        <w:ind w:left="284"/>
        <w:jc w:val="both"/>
        <w:rPr>
          <w:rFonts w:ascii="Times New Roman" w:hAnsi="Times New Roman" w:cs="Times New Roman"/>
          <w:sz w:val="24"/>
          <w:szCs w:val="24"/>
        </w:rPr>
      </w:pPr>
      <w:bookmarkStart w:id="8" w:name="_Hlk63180922"/>
      <w:r w:rsidRPr="00307E64">
        <w:rPr>
          <w:rFonts w:ascii="Times New Roman" w:hAnsi="Times New Roman" w:cs="Times New Roman"/>
          <w:sz w:val="24"/>
          <w:szCs w:val="24"/>
        </w:rPr>
        <w:t xml:space="preserve">Il Comune </w:t>
      </w:r>
      <w:r w:rsidR="00077227" w:rsidRPr="00307E64">
        <w:rPr>
          <w:rFonts w:ascii="Times New Roman" w:hAnsi="Times New Roman" w:cs="Times New Roman"/>
          <w:sz w:val="24"/>
          <w:szCs w:val="24"/>
        </w:rPr>
        <w:t>capofila</w:t>
      </w:r>
      <w:r w:rsidRPr="00307E64">
        <w:rPr>
          <w:rFonts w:ascii="Times New Roman" w:hAnsi="Times New Roman" w:cs="Times New Roman"/>
          <w:sz w:val="24"/>
          <w:szCs w:val="24"/>
        </w:rPr>
        <w:t xml:space="preserve"> di Caltagirone, individua due risorse umane interne, una per le competenze amministrative e una per le competenze economico-finanziarie. Inoltre, ciascuno degli altri Comuni </w:t>
      </w:r>
      <w:r w:rsidR="009E520E" w:rsidRPr="00307E64">
        <w:rPr>
          <w:rFonts w:ascii="Times New Roman" w:hAnsi="Times New Roman" w:cs="Times New Roman"/>
          <w:sz w:val="24"/>
          <w:szCs w:val="24"/>
        </w:rPr>
        <w:t xml:space="preserve">dell’A.I. </w:t>
      </w:r>
      <w:r w:rsidRPr="00307E64">
        <w:rPr>
          <w:rFonts w:ascii="Times New Roman" w:hAnsi="Times New Roman" w:cs="Times New Roman"/>
          <w:sz w:val="24"/>
          <w:szCs w:val="24"/>
        </w:rPr>
        <w:t>individuerà una risorsa interna</w:t>
      </w:r>
      <w:r w:rsidR="00D976B0" w:rsidRPr="00307E64">
        <w:rPr>
          <w:rFonts w:ascii="Times New Roman" w:hAnsi="Times New Roman" w:cs="Times New Roman"/>
          <w:sz w:val="24"/>
          <w:szCs w:val="24"/>
        </w:rPr>
        <w:t xml:space="preserve"> da distaccare</w:t>
      </w:r>
      <w:r w:rsidRPr="00307E64">
        <w:rPr>
          <w:rFonts w:ascii="Times New Roman" w:hAnsi="Times New Roman" w:cs="Times New Roman"/>
          <w:sz w:val="24"/>
          <w:szCs w:val="24"/>
        </w:rPr>
        <w:t xml:space="preserve"> </w:t>
      </w:r>
      <w:r w:rsidR="009E520E" w:rsidRPr="00307E64">
        <w:rPr>
          <w:rFonts w:ascii="Times New Roman" w:hAnsi="Times New Roman" w:cs="Times New Roman"/>
          <w:sz w:val="24"/>
          <w:szCs w:val="24"/>
        </w:rPr>
        <w:t xml:space="preserve">quale referente </w:t>
      </w:r>
      <w:r w:rsidRPr="00307E64">
        <w:rPr>
          <w:rFonts w:ascii="Times New Roman" w:hAnsi="Times New Roman" w:cs="Times New Roman"/>
          <w:sz w:val="24"/>
          <w:szCs w:val="24"/>
        </w:rPr>
        <w:t>per la strategia SNAI</w:t>
      </w:r>
      <w:r w:rsidR="00D976B0" w:rsidRPr="00307E64">
        <w:rPr>
          <w:rFonts w:ascii="Times New Roman" w:hAnsi="Times New Roman" w:cs="Times New Roman"/>
          <w:sz w:val="24"/>
          <w:szCs w:val="24"/>
        </w:rPr>
        <w:t>. Ciò</w:t>
      </w:r>
      <w:r w:rsidR="00181168" w:rsidRPr="00307E64">
        <w:rPr>
          <w:rFonts w:ascii="Times New Roman" w:hAnsi="Times New Roman" w:cs="Times New Roman"/>
          <w:sz w:val="24"/>
          <w:szCs w:val="24"/>
        </w:rPr>
        <w:t xml:space="preserve"> </w:t>
      </w:r>
      <w:r w:rsidRPr="00307E64">
        <w:rPr>
          <w:rFonts w:ascii="Times New Roman" w:hAnsi="Times New Roman" w:cs="Times New Roman"/>
          <w:sz w:val="24"/>
          <w:szCs w:val="24"/>
        </w:rPr>
        <w:t>per un totale di</w:t>
      </w:r>
      <w:r w:rsidR="00181168" w:rsidRPr="00307E64">
        <w:rPr>
          <w:rFonts w:ascii="Times New Roman" w:hAnsi="Times New Roman" w:cs="Times New Roman"/>
          <w:sz w:val="24"/>
          <w:szCs w:val="24"/>
        </w:rPr>
        <w:t xml:space="preserve"> </w:t>
      </w:r>
      <w:r w:rsidRPr="00307E64">
        <w:rPr>
          <w:rFonts w:ascii="Times New Roman" w:hAnsi="Times New Roman" w:cs="Times New Roman"/>
          <w:sz w:val="24"/>
          <w:szCs w:val="24"/>
        </w:rPr>
        <w:t xml:space="preserve">9 </w:t>
      </w:r>
      <w:r w:rsidR="00D976B0" w:rsidRPr="00307E64">
        <w:rPr>
          <w:rFonts w:ascii="Times New Roman" w:hAnsi="Times New Roman" w:cs="Times New Roman"/>
          <w:sz w:val="24"/>
          <w:szCs w:val="24"/>
        </w:rPr>
        <w:t>unità di personale</w:t>
      </w:r>
      <w:r w:rsidRPr="00307E64">
        <w:rPr>
          <w:rFonts w:ascii="Times New Roman" w:hAnsi="Times New Roman" w:cs="Times New Roman"/>
          <w:sz w:val="24"/>
          <w:szCs w:val="24"/>
        </w:rPr>
        <w:t xml:space="preserve"> </w:t>
      </w:r>
      <w:r w:rsidR="00D976B0" w:rsidRPr="00307E64">
        <w:rPr>
          <w:rFonts w:ascii="Times New Roman" w:hAnsi="Times New Roman" w:cs="Times New Roman"/>
          <w:sz w:val="24"/>
          <w:szCs w:val="24"/>
        </w:rPr>
        <w:t>tecnico</w:t>
      </w:r>
      <w:r w:rsidRPr="00307E64">
        <w:rPr>
          <w:rFonts w:ascii="Times New Roman" w:hAnsi="Times New Roman" w:cs="Times New Roman"/>
          <w:sz w:val="24"/>
          <w:szCs w:val="24"/>
        </w:rPr>
        <w:t xml:space="preserve"> e</w:t>
      </w:r>
      <w:r w:rsidR="00D976B0" w:rsidRPr="00307E64">
        <w:rPr>
          <w:rFonts w:ascii="Times New Roman" w:hAnsi="Times New Roman" w:cs="Times New Roman"/>
          <w:sz w:val="24"/>
          <w:szCs w:val="24"/>
        </w:rPr>
        <w:t>/o</w:t>
      </w:r>
      <w:r w:rsidRPr="00307E64">
        <w:rPr>
          <w:rFonts w:ascii="Times New Roman" w:hAnsi="Times New Roman" w:cs="Times New Roman"/>
          <w:sz w:val="24"/>
          <w:szCs w:val="24"/>
        </w:rPr>
        <w:t xml:space="preserve"> </w:t>
      </w:r>
      <w:r w:rsidR="00D976B0" w:rsidRPr="00307E64">
        <w:rPr>
          <w:rFonts w:ascii="Times New Roman" w:hAnsi="Times New Roman" w:cs="Times New Roman"/>
          <w:sz w:val="24"/>
          <w:szCs w:val="24"/>
        </w:rPr>
        <w:t>amministrativo</w:t>
      </w:r>
    </w:p>
    <w:p w14:paraId="672FC4EF" w14:textId="77777777" w:rsidR="00732622" w:rsidRPr="00CE1EB5" w:rsidRDefault="00712F62" w:rsidP="000E3317">
      <w:pPr>
        <w:spacing w:after="0" w:line="276" w:lineRule="auto"/>
        <w:ind w:left="284"/>
        <w:jc w:val="both"/>
        <w:rPr>
          <w:rFonts w:ascii="Times New Roman" w:hAnsi="Times New Roman" w:cs="Times New Roman"/>
          <w:sz w:val="24"/>
          <w:szCs w:val="24"/>
        </w:rPr>
      </w:pPr>
      <w:r w:rsidRPr="00307E64">
        <w:rPr>
          <w:rFonts w:ascii="Times New Roman" w:hAnsi="Times New Roman" w:cs="Times New Roman"/>
          <w:sz w:val="24"/>
          <w:szCs w:val="24"/>
        </w:rPr>
        <w:t xml:space="preserve">Al personale interno sarà affiancato un team </w:t>
      </w:r>
      <w:r w:rsidR="00077227" w:rsidRPr="00307E64">
        <w:rPr>
          <w:rFonts w:ascii="Times New Roman" w:hAnsi="Times New Roman" w:cs="Times New Roman"/>
          <w:sz w:val="24"/>
          <w:szCs w:val="24"/>
        </w:rPr>
        <w:t>composto da 5</w:t>
      </w:r>
      <w:r w:rsidRPr="00307E64">
        <w:rPr>
          <w:rFonts w:ascii="Times New Roman" w:hAnsi="Times New Roman" w:cs="Times New Roman"/>
          <w:sz w:val="24"/>
          <w:szCs w:val="24"/>
        </w:rPr>
        <w:t xml:space="preserve"> esperti esterni</w:t>
      </w:r>
      <w:r w:rsidRPr="00CE1EB5">
        <w:rPr>
          <w:rFonts w:ascii="Times New Roman" w:hAnsi="Times New Roman" w:cs="Times New Roman"/>
          <w:sz w:val="24"/>
          <w:szCs w:val="24"/>
        </w:rPr>
        <w:t xml:space="preserve">, individuati tramite procedure di evidenza pubblica. </w:t>
      </w:r>
    </w:p>
    <w:p w14:paraId="11A92167" w14:textId="29FD79DC" w:rsidR="00732622" w:rsidRPr="00CE1EB5" w:rsidRDefault="00732622" w:rsidP="000E3317">
      <w:pPr>
        <w:spacing w:after="0" w:line="276" w:lineRule="auto"/>
        <w:ind w:left="284"/>
        <w:jc w:val="both"/>
        <w:rPr>
          <w:rFonts w:ascii="Times New Roman" w:hAnsi="Times New Roman" w:cs="Times New Roman"/>
          <w:sz w:val="24"/>
          <w:szCs w:val="24"/>
        </w:rPr>
      </w:pPr>
      <w:r w:rsidRPr="00CE1EB5">
        <w:rPr>
          <w:rFonts w:ascii="Times New Roman" w:hAnsi="Times New Roman" w:cs="Times New Roman"/>
          <w:sz w:val="24"/>
          <w:szCs w:val="24"/>
        </w:rPr>
        <w:t>In particolare l’A.I.</w:t>
      </w:r>
      <w:r w:rsidR="00415920" w:rsidRPr="00CE1EB5">
        <w:rPr>
          <w:rFonts w:ascii="Times New Roman" w:hAnsi="Times New Roman" w:cs="Times New Roman"/>
          <w:sz w:val="24"/>
          <w:szCs w:val="24"/>
        </w:rPr>
        <w:t>, dopo l’interpello,</w:t>
      </w:r>
      <w:r w:rsidRPr="00CE1EB5">
        <w:rPr>
          <w:rFonts w:ascii="Times New Roman" w:hAnsi="Times New Roman" w:cs="Times New Roman"/>
          <w:sz w:val="24"/>
          <w:szCs w:val="24"/>
        </w:rPr>
        <w:t xml:space="preserve"> prevede di </w:t>
      </w:r>
      <w:r w:rsidR="00415920" w:rsidRPr="00CE1EB5">
        <w:rPr>
          <w:rFonts w:ascii="Times New Roman" w:hAnsi="Times New Roman" w:cs="Times New Roman"/>
          <w:sz w:val="24"/>
          <w:szCs w:val="24"/>
        </w:rPr>
        <w:t>emanare</w:t>
      </w:r>
      <w:r w:rsidRPr="00CE1EB5">
        <w:rPr>
          <w:rFonts w:ascii="Times New Roman" w:hAnsi="Times New Roman" w:cs="Times New Roman"/>
          <w:sz w:val="24"/>
          <w:szCs w:val="24"/>
        </w:rPr>
        <w:t>:</w:t>
      </w:r>
    </w:p>
    <w:p w14:paraId="7BA21942" w14:textId="3E25D889" w:rsidR="00732622" w:rsidRPr="00CE1EB5" w:rsidRDefault="00732622" w:rsidP="000E3317">
      <w:pPr>
        <w:pStyle w:val="Paragrafoelenco"/>
        <w:numPr>
          <w:ilvl w:val="0"/>
          <w:numId w:val="7"/>
        </w:numPr>
        <w:spacing w:after="0" w:line="276" w:lineRule="auto"/>
        <w:ind w:left="284"/>
        <w:jc w:val="both"/>
        <w:rPr>
          <w:rFonts w:ascii="Times New Roman" w:hAnsi="Times New Roman" w:cs="Times New Roman"/>
          <w:sz w:val="24"/>
          <w:szCs w:val="24"/>
        </w:rPr>
      </w:pPr>
      <w:r w:rsidRPr="00CE1EB5">
        <w:rPr>
          <w:rFonts w:ascii="Times New Roman" w:hAnsi="Times New Roman" w:cs="Times New Roman"/>
          <w:sz w:val="24"/>
          <w:szCs w:val="24"/>
        </w:rPr>
        <w:t xml:space="preserve"> un avviso pubblico per il conferimento, mediante selezione per titoli e colloquio di n. 1 consulente senior </w:t>
      </w:r>
      <w:r w:rsidR="0070249E" w:rsidRPr="00CE1EB5">
        <w:rPr>
          <w:rFonts w:ascii="Times New Roman" w:hAnsi="Times New Roman" w:cs="Times New Roman"/>
          <w:sz w:val="24"/>
          <w:szCs w:val="24"/>
        </w:rPr>
        <w:t xml:space="preserve">per il </w:t>
      </w:r>
      <w:r w:rsidR="0070249E" w:rsidRPr="00CE1EB5">
        <w:rPr>
          <w:rFonts w:ascii="Times New Roman" w:hAnsi="Times New Roman" w:cs="Times New Roman"/>
          <w:b/>
          <w:bCs/>
          <w:sz w:val="24"/>
          <w:szCs w:val="24"/>
        </w:rPr>
        <w:t>Coordinamento del processo di associazione dei servizi, sviluppo</w:t>
      </w:r>
      <w:r w:rsidR="00415920" w:rsidRPr="00CE1EB5">
        <w:rPr>
          <w:rFonts w:ascii="Times New Roman" w:hAnsi="Times New Roman" w:cs="Times New Roman"/>
          <w:b/>
          <w:bCs/>
          <w:sz w:val="24"/>
          <w:szCs w:val="24"/>
        </w:rPr>
        <w:t xml:space="preserve"> </w:t>
      </w:r>
      <w:r w:rsidR="0070249E" w:rsidRPr="00CE1EB5">
        <w:rPr>
          <w:rFonts w:ascii="Times New Roman" w:hAnsi="Times New Roman" w:cs="Times New Roman"/>
          <w:b/>
          <w:bCs/>
          <w:sz w:val="24"/>
          <w:szCs w:val="24"/>
        </w:rPr>
        <w:t xml:space="preserve">dei processi di attuazione </w:t>
      </w:r>
      <w:r w:rsidR="00415920" w:rsidRPr="00CE1EB5">
        <w:rPr>
          <w:rFonts w:ascii="Times New Roman" w:hAnsi="Times New Roman" w:cs="Times New Roman"/>
          <w:b/>
          <w:bCs/>
          <w:sz w:val="24"/>
          <w:szCs w:val="24"/>
        </w:rPr>
        <w:t xml:space="preserve">delle Politiche Comunitarie </w:t>
      </w:r>
      <w:r w:rsidR="00B14ACA" w:rsidRPr="00CE1EB5">
        <w:rPr>
          <w:rFonts w:ascii="Times New Roman" w:hAnsi="Times New Roman" w:cs="Times New Roman"/>
          <w:b/>
          <w:bCs/>
          <w:sz w:val="24"/>
          <w:szCs w:val="24"/>
        </w:rPr>
        <w:t>per la coesione sociale e l’inclusione</w:t>
      </w:r>
      <w:r w:rsidR="0070249E" w:rsidRPr="00CE1EB5">
        <w:rPr>
          <w:rFonts w:ascii="Times New Roman" w:hAnsi="Times New Roman" w:cs="Times New Roman"/>
          <w:b/>
          <w:bCs/>
          <w:sz w:val="24"/>
          <w:szCs w:val="24"/>
        </w:rPr>
        <w:t xml:space="preserve"> che possa fungere da </w:t>
      </w:r>
      <w:r w:rsidRPr="00CE1EB5">
        <w:rPr>
          <w:rFonts w:ascii="Times New Roman" w:hAnsi="Times New Roman" w:cs="Times New Roman"/>
          <w:sz w:val="24"/>
          <w:szCs w:val="24"/>
        </w:rPr>
        <w:t xml:space="preserve">project manager dell’ufficio unico dell’area interna “calatino” azione AICA 51, con procedura attivata ai sensi del </w:t>
      </w:r>
      <w:proofErr w:type="spellStart"/>
      <w:r w:rsidR="0070249E" w:rsidRPr="00CE1EB5">
        <w:rPr>
          <w:rFonts w:ascii="Times New Roman" w:hAnsi="Times New Roman" w:cs="Times New Roman"/>
          <w:sz w:val="24"/>
          <w:szCs w:val="24"/>
        </w:rPr>
        <w:t>D.</w:t>
      </w:r>
      <w:r w:rsidRPr="00CE1EB5">
        <w:rPr>
          <w:rFonts w:ascii="Times New Roman" w:hAnsi="Times New Roman" w:cs="Times New Roman"/>
          <w:sz w:val="24"/>
          <w:szCs w:val="24"/>
        </w:rPr>
        <w:t>lgs</w:t>
      </w:r>
      <w:proofErr w:type="spellEnd"/>
      <w:r w:rsidRPr="00CE1EB5">
        <w:rPr>
          <w:rFonts w:ascii="Times New Roman" w:hAnsi="Times New Roman" w:cs="Times New Roman"/>
          <w:sz w:val="24"/>
          <w:szCs w:val="24"/>
        </w:rPr>
        <w:t xml:space="preserve"> 165/2001 e </w:t>
      </w:r>
      <w:proofErr w:type="spellStart"/>
      <w:r w:rsidRPr="00CE1EB5">
        <w:rPr>
          <w:rFonts w:ascii="Times New Roman" w:hAnsi="Times New Roman" w:cs="Times New Roman"/>
          <w:sz w:val="24"/>
          <w:szCs w:val="24"/>
        </w:rPr>
        <w:t>s.m.i.</w:t>
      </w:r>
      <w:proofErr w:type="spellEnd"/>
      <w:r w:rsidRPr="00CE1EB5">
        <w:rPr>
          <w:rFonts w:ascii="Times New Roman" w:hAnsi="Times New Roman" w:cs="Times New Roman"/>
          <w:sz w:val="24"/>
          <w:szCs w:val="24"/>
        </w:rPr>
        <w:t>;</w:t>
      </w:r>
    </w:p>
    <w:p w14:paraId="1C8C9EF6" w14:textId="717CD87D" w:rsidR="00732622" w:rsidRPr="00CE1EB5" w:rsidRDefault="00732622" w:rsidP="000E3317">
      <w:pPr>
        <w:pStyle w:val="Paragrafoelenco"/>
        <w:numPr>
          <w:ilvl w:val="0"/>
          <w:numId w:val="7"/>
        </w:numPr>
        <w:spacing w:after="0" w:line="276" w:lineRule="auto"/>
        <w:ind w:left="284"/>
        <w:jc w:val="both"/>
        <w:rPr>
          <w:rFonts w:ascii="Times New Roman" w:hAnsi="Times New Roman" w:cs="Times New Roman"/>
          <w:sz w:val="24"/>
          <w:szCs w:val="24"/>
        </w:rPr>
      </w:pPr>
      <w:r w:rsidRPr="00CE1EB5">
        <w:rPr>
          <w:rFonts w:ascii="Times New Roman" w:hAnsi="Times New Roman" w:cs="Times New Roman"/>
          <w:sz w:val="24"/>
          <w:szCs w:val="24"/>
        </w:rPr>
        <w:t>un avviso pubblico per il conferimento, mediante selezione per titoli e colloquio di n. 4 incarichi per consulenti junior nell’ambito dell’ufficio unico dell’area interna “calatino” – AICA 51</w:t>
      </w:r>
      <w:r w:rsidR="0070249E" w:rsidRPr="00CE1EB5">
        <w:rPr>
          <w:rFonts w:ascii="Times New Roman" w:hAnsi="Times New Roman" w:cs="Times New Roman"/>
          <w:sz w:val="24"/>
          <w:szCs w:val="24"/>
        </w:rPr>
        <w:t xml:space="preserve"> con</w:t>
      </w:r>
      <w:r w:rsidRPr="00CE1EB5">
        <w:rPr>
          <w:rFonts w:ascii="Times New Roman" w:hAnsi="Times New Roman" w:cs="Times New Roman"/>
          <w:sz w:val="24"/>
          <w:szCs w:val="24"/>
        </w:rPr>
        <w:t xml:space="preserve"> Procedura attivata ai sensi del </w:t>
      </w:r>
      <w:proofErr w:type="spellStart"/>
      <w:r w:rsidRPr="00CE1EB5">
        <w:rPr>
          <w:rFonts w:ascii="Times New Roman" w:hAnsi="Times New Roman" w:cs="Times New Roman"/>
          <w:sz w:val="24"/>
          <w:szCs w:val="24"/>
        </w:rPr>
        <w:t>D</w:t>
      </w:r>
      <w:r w:rsidR="0070249E" w:rsidRPr="00CE1EB5">
        <w:rPr>
          <w:rFonts w:ascii="Times New Roman" w:hAnsi="Times New Roman" w:cs="Times New Roman"/>
          <w:sz w:val="24"/>
          <w:szCs w:val="24"/>
        </w:rPr>
        <w:t>.</w:t>
      </w:r>
      <w:r w:rsidRPr="00CE1EB5">
        <w:rPr>
          <w:rFonts w:ascii="Times New Roman" w:hAnsi="Times New Roman" w:cs="Times New Roman"/>
          <w:sz w:val="24"/>
          <w:szCs w:val="24"/>
        </w:rPr>
        <w:t>lgs</w:t>
      </w:r>
      <w:proofErr w:type="spellEnd"/>
      <w:r w:rsidRPr="00CE1EB5">
        <w:rPr>
          <w:rFonts w:ascii="Times New Roman" w:hAnsi="Times New Roman" w:cs="Times New Roman"/>
          <w:sz w:val="24"/>
          <w:szCs w:val="24"/>
        </w:rPr>
        <w:t xml:space="preserve"> 165/2001 e </w:t>
      </w:r>
      <w:proofErr w:type="spellStart"/>
      <w:r w:rsidRPr="00CE1EB5">
        <w:rPr>
          <w:rFonts w:ascii="Times New Roman" w:hAnsi="Times New Roman" w:cs="Times New Roman"/>
          <w:sz w:val="24"/>
          <w:szCs w:val="24"/>
        </w:rPr>
        <w:t>s.m.i.</w:t>
      </w:r>
      <w:proofErr w:type="spellEnd"/>
    </w:p>
    <w:p w14:paraId="193E678B" w14:textId="77777777" w:rsidR="0070249E" w:rsidRPr="00CE1EB5" w:rsidRDefault="0070249E" w:rsidP="000E3317">
      <w:pPr>
        <w:autoSpaceDE w:val="0"/>
        <w:autoSpaceDN w:val="0"/>
        <w:adjustRightInd w:val="0"/>
        <w:spacing w:after="0" w:line="276" w:lineRule="auto"/>
        <w:ind w:left="284"/>
        <w:jc w:val="both"/>
        <w:rPr>
          <w:rFonts w:ascii="Times New Roman" w:hAnsi="Times New Roman" w:cs="Times New Roman"/>
          <w:sz w:val="24"/>
          <w:szCs w:val="24"/>
        </w:rPr>
      </w:pPr>
    </w:p>
    <w:p w14:paraId="13419C12" w14:textId="38F230E7" w:rsidR="00732622" w:rsidRPr="00CE1EB5" w:rsidRDefault="00712F62" w:rsidP="000E3317">
      <w:pPr>
        <w:autoSpaceDE w:val="0"/>
        <w:autoSpaceDN w:val="0"/>
        <w:adjustRightInd w:val="0"/>
        <w:spacing w:after="0" w:line="276" w:lineRule="auto"/>
        <w:ind w:left="284"/>
        <w:jc w:val="both"/>
        <w:rPr>
          <w:rFonts w:ascii="Times New Roman" w:hAnsi="Times New Roman" w:cs="Times New Roman"/>
          <w:sz w:val="24"/>
          <w:szCs w:val="24"/>
        </w:rPr>
      </w:pPr>
      <w:r w:rsidRPr="00CE1EB5">
        <w:rPr>
          <w:rFonts w:ascii="Times New Roman" w:hAnsi="Times New Roman" w:cs="Times New Roman"/>
          <w:sz w:val="24"/>
          <w:szCs w:val="24"/>
        </w:rPr>
        <w:t xml:space="preserve">Il </w:t>
      </w:r>
      <w:r w:rsidR="00077227" w:rsidRPr="00CE1EB5">
        <w:rPr>
          <w:rFonts w:ascii="Times New Roman" w:hAnsi="Times New Roman" w:cs="Times New Roman"/>
          <w:sz w:val="24"/>
          <w:szCs w:val="24"/>
        </w:rPr>
        <w:t>t</w:t>
      </w:r>
      <w:r w:rsidRPr="00CE1EB5">
        <w:rPr>
          <w:rFonts w:ascii="Times New Roman" w:hAnsi="Times New Roman" w:cs="Times New Roman"/>
          <w:sz w:val="24"/>
          <w:szCs w:val="24"/>
        </w:rPr>
        <w:t xml:space="preserve">eam sarà composto da un </w:t>
      </w:r>
      <w:r w:rsidR="00D976B0" w:rsidRPr="00CE1EB5">
        <w:rPr>
          <w:rFonts w:ascii="Times New Roman" w:hAnsi="Times New Roman" w:cs="Times New Roman"/>
          <w:sz w:val="24"/>
          <w:szCs w:val="24"/>
        </w:rPr>
        <w:t>senior</w:t>
      </w:r>
      <w:r w:rsidRPr="00CE1EB5">
        <w:rPr>
          <w:rFonts w:ascii="Times New Roman" w:hAnsi="Times New Roman" w:cs="Times New Roman"/>
          <w:sz w:val="24"/>
          <w:szCs w:val="24"/>
        </w:rPr>
        <w:t xml:space="preserve"> </w:t>
      </w:r>
      <w:r w:rsidR="0070249E" w:rsidRPr="00CE1EB5">
        <w:rPr>
          <w:rFonts w:ascii="Times New Roman" w:hAnsi="Times New Roman" w:cs="Times New Roman"/>
          <w:sz w:val="24"/>
          <w:szCs w:val="24"/>
        </w:rPr>
        <w:t xml:space="preserve">dotato di competenze in tema di </w:t>
      </w:r>
      <w:r w:rsidR="004C14BE" w:rsidRPr="00CE1EB5">
        <w:rPr>
          <w:rFonts w:ascii="Times New Roman" w:hAnsi="Times New Roman" w:cs="Times New Roman"/>
          <w:sz w:val="24"/>
          <w:szCs w:val="24"/>
        </w:rPr>
        <w:t xml:space="preserve">coordinamento di processi di cooperazione multi-ente in più ambiti tematici, ottimizzazione dei processi organizzativi e </w:t>
      </w:r>
      <w:r w:rsidR="00B14ACA" w:rsidRPr="00CE1EB5">
        <w:rPr>
          <w:rFonts w:ascii="Times New Roman" w:hAnsi="Times New Roman" w:cs="Times New Roman"/>
          <w:sz w:val="24"/>
          <w:szCs w:val="24"/>
        </w:rPr>
        <w:t xml:space="preserve">di </w:t>
      </w:r>
      <w:r w:rsidR="004C14BE" w:rsidRPr="00CE1EB5">
        <w:rPr>
          <w:rFonts w:ascii="Times New Roman" w:hAnsi="Times New Roman" w:cs="Times New Roman"/>
          <w:sz w:val="24"/>
          <w:szCs w:val="24"/>
        </w:rPr>
        <w:t xml:space="preserve">attuazione delle politiche </w:t>
      </w:r>
      <w:r w:rsidR="00B14ACA" w:rsidRPr="00CE1EB5">
        <w:rPr>
          <w:rFonts w:ascii="Times New Roman" w:hAnsi="Times New Roman" w:cs="Times New Roman"/>
          <w:sz w:val="24"/>
          <w:szCs w:val="24"/>
        </w:rPr>
        <w:t>per lo sviluppo, la coesione e l’inclus</w:t>
      </w:r>
      <w:r w:rsidR="004C14BE" w:rsidRPr="00CE1EB5">
        <w:rPr>
          <w:rFonts w:ascii="Times New Roman" w:hAnsi="Times New Roman" w:cs="Times New Roman"/>
          <w:sz w:val="24"/>
          <w:szCs w:val="24"/>
        </w:rPr>
        <w:t>ione</w:t>
      </w:r>
      <w:r w:rsidR="00B14ACA" w:rsidRPr="00CE1EB5">
        <w:rPr>
          <w:rFonts w:ascii="Times New Roman" w:hAnsi="Times New Roman" w:cs="Times New Roman"/>
          <w:sz w:val="24"/>
          <w:szCs w:val="24"/>
        </w:rPr>
        <w:t xml:space="preserve">, </w:t>
      </w:r>
      <w:r w:rsidR="00732622" w:rsidRPr="00CE1EB5">
        <w:rPr>
          <w:rFonts w:ascii="Times New Roman" w:hAnsi="Times New Roman" w:cs="Times New Roman"/>
          <w:sz w:val="24"/>
          <w:szCs w:val="24"/>
        </w:rPr>
        <w:t>quattro</w:t>
      </w:r>
      <w:r w:rsidRPr="00CE1EB5">
        <w:rPr>
          <w:rFonts w:ascii="Times New Roman" w:hAnsi="Times New Roman" w:cs="Times New Roman"/>
          <w:sz w:val="24"/>
          <w:szCs w:val="24"/>
        </w:rPr>
        <w:t xml:space="preserve"> </w:t>
      </w:r>
      <w:r w:rsidR="00D976B0" w:rsidRPr="00CE1EB5">
        <w:rPr>
          <w:rFonts w:ascii="Times New Roman" w:hAnsi="Times New Roman" w:cs="Times New Roman"/>
          <w:sz w:val="24"/>
          <w:szCs w:val="24"/>
        </w:rPr>
        <w:t xml:space="preserve">consulenti </w:t>
      </w:r>
      <w:r w:rsidR="00181168" w:rsidRPr="00CE1EB5">
        <w:rPr>
          <w:rFonts w:ascii="Times New Roman" w:hAnsi="Times New Roman" w:cs="Times New Roman"/>
          <w:sz w:val="24"/>
          <w:szCs w:val="24"/>
        </w:rPr>
        <w:t>junior</w:t>
      </w:r>
      <w:r w:rsidR="00D976B0" w:rsidRPr="00CE1EB5">
        <w:rPr>
          <w:rFonts w:ascii="Times New Roman" w:hAnsi="Times New Roman" w:cs="Times New Roman"/>
          <w:sz w:val="24"/>
          <w:szCs w:val="24"/>
        </w:rPr>
        <w:t xml:space="preserve"> esperti</w:t>
      </w:r>
      <w:r w:rsidRPr="00CE1EB5">
        <w:rPr>
          <w:rFonts w:ascii="Times New Roman" w:hAnsi="Times New Roman" w:cs="Times New Roman"/>
          <w:sz w:val="24"/>
          <w:szCs w:val="24"/>
        </w:rPr>
        <w:t xml:space="preserve"> </w:t>
      </w:r>
      <w:r w:rsidR="00732622" w:rsidRPr="00CE1EB5">
        <w:rPr>
          <w:rFonts w:ascii="Times New Roman" w:hAnsi="Times New Roman" w:cs="Times New Roman"/>
          <w:sz w:val="24"/>
          <w:szCs w:val="24"/>
        </w:rPr>
        <w:t xml:space="preserve">nella programmazione, </w:t>
      </w:r>
      <w:r w:rsidR="00D976B0" w:rsidRPr="00CE1EB5">
        <w:rPr>
          <w:rFonts w:ascii="Times New Roman" w:hAnsi="Times New Roman" w:cs="Times New Roman"/>
          <w:sz w:val="24"/>
          <w:szCs w:val="24"/>
        </w:rPr>
        <w:t>n</w:t>
      </w:r>
      <w:r w:rsidRPr="00CE1EB5">
        <w:rPr>
          <w:rFonts w:ascii="Times New Roman" w:hAnsi="Times New Roman" w:cs="Times New Roman"/>
          <w:sz w:val="24"/>
          <w:szCs w:val="24"/>
        </w:rPr>
        <w:t>ell’attuazione</w:t>
      </w:r>
      <w:r w:rsidR="00732622" w:rsidRPr="00CE1EB5">
        <w:rPr>
          <w:rFonts w:ascii="Times New Roman" w:hAnsi="Times New Roman" w:cs="Times New Roman"/>
          <w:sz w:val="24"/>
          <w:szCs w:val="24"/>
        </w:rPr>
        <w:t>,</w:t>
      </w:r>
      <w:r w:rsidRPr="00CE1EB5">
        <w:rPr>
          <w:rFonts w:ascii="Times New Roman" w:hAnsi="Times New Roman" w:cs="Times New Roman"/>
          <w:sz w:val="24"/>
          <w:szCs w:val="24"/>
        </w:rPr>
        <w:t xml:space="preserve"> </w:t>
      </w:r>
      <w:r w:rsidR="00732622" w:rsidRPr="00CE1EB5">
        <w:rPr>
          <w:rFonts w:ascii="Times New Roman" w:hAnsi="Times New Roman" w:cs="Times New Roman"/>
          <w:sz w:val="24"/>
          <w:szCs w:val="24"/>
        </w:rPr>
        <w:t>n</w:t>
      </w:r>
      <w:r w:rsidRPr="00CE1EB5">
        <w:rPr>
          <w:rFonts w:ascii="Times New Roman" w:hAnsi="Times New Roman" w:cs="Times New Roman"/>
          <w:sz w:val="24"/>
          <w:szCs w:val="24"/>
        </w:rPr>
        <w:t>el monitoraggio</w:t>
      </w:r>
      <w:r w:rsidR="00D976B0" w:rsidRPr="00CE1EB5">
        <w:rPr>
          <w:rFonts w:ascii="Times New Roman" w:hAnsi="Times New Roman" w:cs="Times New Roman"/>
          <w:sz w:val="24"/>
          <w:szCs w:val="24"/>
        </w:rPr>
        <w:t xml:space="preserve">, supporto </w:t>
      </w:r>
      <w:r w:rsidR="00B14ACA" w:rsidRPr="00CE1EB5">
        <w:rPr>
          <w:rFonts w:ascii="Times New Roman" w:hAnsi="Times New Roman" w:cs="Times New Roman"/>
          <w:sz w:val="24"/>
          <w:szCs w:val="24"/>
        </w:rPr>
        <w:t>giuridico-</w:t>
      </w:r>
      <w:r w:rsidR="00D976B0" w:rsidRPr="00CE1EB5">
        <w:rPr>
          <w:rFonts w:ascii="Times New Roman" w:hAnsi="Times New Roman" w:cs="Times New Roman"/>
          <w:sz w:val="24"/>
          <w:szCs w:val="24"/>
        </w:rPr>
        <w:t xml:space="preserve">amministrativo </w:t>
      </w:r>
      <w:r w:rsidR="00B14ACA" w:rsidRPr="00CE1EB5">
        <w:rPr>
          <w:rFonts w:ascii="Times New Roman" w:hAnsi="Times New Roman" w:cs="Times New Roman"/>
          <w:sz w:val="24"/>
          <w:szCs w:val="24"/>
        </w:rPr>
        <w:t xml:space="preserve">e </w:t>
      </w:r>
      <w:r w:rsidR="00D976B0" w:rsidRPr="00CE1EB5">
        <w:rPr>
          <w:rFonts w:ascii="Times New Roman" w:hAnsi="Times New Roman" w:cs="Times New Roman"/>
          <w:sz w:val="24"/>
          <w:szCs w:val="24"/>
        </w:rPr>
        <w:t xml:space="preserve">contabile </w:t>
      </w:r>
      <w:r w:rsidR="00B14ACA" w:rsidRPr="00CE1EB5">
        <w:rPr>
          <w:rFonts w:ascii="Times New Roman" w:hAnsi="Times New Roman" w:cs="Times New Roman"/>
          <w:sz w:val="24"/>
          <w:szCs w:val="24"/>
        </w:rPr>
        <w:t>e nelle tematiche associative</w:t>
      </w:r>
      <w:r w:rsidR="00732622" w:rsidRPr="00CE1EB5">
        <w:rPr>
          <w:rFonts w:ascii="Times New Roman" w:hAnsi="Times New Roman" w:cs="Times New Roman"/>
          <w:sz w:val="24"/>
          <w:szCs w:val="24"/>
        </w:rPr>
        <w:t xml:space="preserve"> </w:t>
      </w:r>
      <w:r w:rsidR="00B14ACA" w:rsidRPr="00CE1EB5">
        <w:rPr>
          <w:rFonts w:ascii="Times New Roman" w:hAnsi="Times New Roman" w:cs="Times New Roman"/>
          <w:sz w:val="24"/>
          <w:szCs w:val="24"/>
        </w:rPr>
        <w:t>ne</w:t>
      </w:r>
      <w:r w:rsidR="00732622" w:rsidRPr="00CE1EB5">
        <w:rPr>
          <w:rFonts w:ascii="Times New Roman" w:hAnsi="Times New Roman" w:cs="Times New Roman"/>
          <w:sz w:val="24"/>
          <w:szCs w:val="24"/>
        </w:rPr>
        <w:t xml:space="preserve">i settori </w:t>
      </w:r>
      <w:r w:rsidR="00B14ACA" w:rsidRPr="00CE1EB5">
        <w:rPr>
          <w:rFonts w:ascii="Times New Roman" w:hAnsi="Times New Roman" w:cs="Times New Roman"/>
          <w:sz w:val="24"/>
          <w:szCs w:val="24"/>
        </w:rPr>
        <w:t>individuati</w:t>
      </w:r>
      <w:r w:rsidR="00B56A51" w:rsidRPr="00CE1EB5">
        <w:rPr>
          <w:rFonts w:ascii="Times New Roman" w:hAnsi="Times New Roman" w:cs="Times New Roman"/>
          <w:sz w:val="24"/>
          <w:szCs w:val="24"/>
        </w:rPr>
        <w:t xml:space="preserve"> nella SNAI </w:t>
      </w:r>
      <w:r w:rsidR="00B14ACA" w:rsidRPr="00CE1EB5">
        <w:rPr>
          <w:rFonts w:ascii="Times New Roman" w:hAnsi="Times New Roman" w:cs="Times New Roman"/>
          <w:sz w:val="24"/>
          <w:szCs w:val="24"/>
        </w:rPr>
        <w:t xml:space="preserve">ovvero </w:t>
      </w:r>
      <w:r w:rsidR="00732622" w:rsidRPr="00CE1EB5">
        <w:rPr>
          <w:rFonts w:ascii="Times New Roman" w:hAnsi="Times New Roman" w:cs="Times New Roman"/>
          <w:sz w:val="24"/>
          <w:szCs w:val="24"/>
        </w:rPr>
        <w:t>l’ICT e le nuove tecnologie, l’energia e l’efficienza energetica, il welfare-salute ed i servizi soc</w:t>
      </w:r>
      <w:r w:rsidR="00CE1EB5">
        <w:rPr>
          <w:rFonts w:ascii="Times New Roman" w:hAnsi="Times New Roman" w:cs="Times New Roman"/>
          <w:sz w:val="24"/>
          <w:szCs w:val="24"/>
        </w:rPr>
        <w:t>i</w:t>
      </w:r>
      <w:r w:rsidR="00732622" w:rsidRPr="00CE1EB5">
        <w:rPr>
          <w:rFonts w:ascii="Times New Roman" w:hAnsi="Times New Roman" w:cs="Times New Roman"/>
          <w:sz w:val="24"/>
          <w:szCs w:val="24"/>
        </w:rPr>
        <w:t>o-sanitari integrati, l’innovazione-ricerca e formazione, etc.</w:t>
      </w:r>
      <w:r w:rsidR="00B56A51" w:rsidRPr="00CE1EB5">
        <w:rPr>
          <w:rFonts w:ascii="Times New Roman" w:hAnsi="Times New Roman" w:cs="Times New Roman"/>
          <w:sz w:val="24"/>
          <w:szCs w:val="24"/>
        </w:rPr>
        <w:t>.</w:t>
      </w:r>
    </w:p>
    <w:bookmarkEnd w:id="8"/>
    <w:p w14:paraId="7E2CBDDA" w14:textId="6442FD5E" w:rsidR="00712F62" w:rsidRPr="00CE1EB5" w:rsidRDefault="00D976B0" w:rsidP="000E3317">
      <w:pPr>
        <w:spacing w:after="0" w:line="276" w:lineRule="auto"/>
        <w:ind w:left="284"/>
        <w:jc w:val="both"/>
        <w:rPr>
          <w:rFonts w:ascii="Times New Roman" w:hAnsi="Times New Roman" w:cs="Times New Roman"/>
          <w:sz w:val="24"/>
          <w:szCs w:val="24"/>
        </w:rPr>
      </w:pPr>
      <w:r w:rsidRPr="00CE1EB5">
        <w:rPr>
          <w:rFonts w:ascii="Times New Roman" w:hAnsi="Times New Roman" w:cs="Times New Roman"/>
          <w:sz w:val="24"/>
          <w:szCs w:val="24"/>
        </w:rPr>
        <w:t xml:space="preserve">L’insieme delle professionalità </w:t>
      </w:r>
      <w:r w:rsidR="00704BCA" w:rsidRPr="00CE1EB5">
        <w:rPr>
          <w:rFonts w:ascii="Times New Roman" w:hAnsi="Times New Roman" w:cs="Times New Roman"/>
          <w:sz w:val="24"/>
          <w:szCs w:val="24"/>
        </w:rPr>
        <w:t xml:space="preserve">esterne </w:t>
      </w:r>
      <w:r w:rsidRPr="00CE1EB5">
        <w:rPr>
          <w:rFonts w:ascii="Times New Roman" w:hAnsi="Times New Roman" w:cs="Times New Roman"/>
          <w:sz w:val="24"/>
          <w:szCs w:val="24"/>
        </w:rPr>
        <w:t>indicate coopererà</w:t>
      </w:r>
      <w:r w:rsidR="00712F62" w:rsidRPr="00CE1EB5">
        <w:rPr>
          <w:rFonts w:ascii="Times New Roman" w:hAnsi="Times New Roman" w:cs="Times New Roman"/>
          <w:sz w:val="24"/>
          <w:szCs w:val="24"/>
        </w:rPr>
        <w:t xml:space="preserve"> </w:t>
      </w:r>
      <w:r w:rsidRPr="00CE1EB5">
        <w:rPr>
          <w:rFonts w:ascii="Times New Roman" w:hAnsi="Times New Roman" w:cs="Times New Roman"/>
          <w:sz w:val="24"/>
          <w:szCs w:val="24"/>
        </w:rPr>
        <w:t>per la governa</w:t>
      </w:r>
      <w:r w:rsidR="00181168" w:rsidRPr="00CE1EB5">
        <w:rPr>
          <w:rFonts w:ascii="Times New Roman" w:hAnsi="Times New Roman" w:cs="Times New Roman"/>
          <w:sz w:val="24"/>
          <w:szCs w:val="24"/>
        </w:rPr>
        <w:t>n</w:t>
      </w:r>
      <w:r w:rsidRPr="00CE1EB5">
        <w:rPr>
          <w:rFonts w:ascii="Times New Roman" w:hAnsi="Times New Roman" w:cs="Times New Roman"/>
          <w:sz w:val="24"/>
          <w:szCs w:val="24"/>
        </w:rPr>
        <w:t>ce, il</w:t>
      </w:r>
      <w:r w:rsidR="00712F62" w:rsidRPr="00CE1EB5">
        <w:rPr>
          <w:rFonts w:ascii="Times New Roman" w:hAnsi="Times New Roman" w:cs="Times New Roman"/>
          <w:sz w:val="24"/>
          <w:szCs w:val="24"/>
        </w:rPr>
        <w:t xml:space="preserve"> coordinamento e </w:t>
      </w:r>
      <w:r w:rsidRPr="00CE1EB5">
        <w:rPr>
          <w:rFonts w:ascii="Times New Roman" w:hAnsi="Times New Roman" w:cs="Times New Roman"/>
          <w:sz w:val="24"/>
          <w:szCs w:val="24"/>
        </w:rPr>
        <w:t>i</w:t>
      </w:r>
      <w:r w:rsidR="00712F62" w:rsidRPr="00CE1EB5">
        <w:rPr>
          <w:rFonts w:ascii="Times New Roman" w:hAnsi="Times New Roman" w:cs="Times New Roman"/>
          <w:sz w:val="24"/>
          <w:szCs w:val="24"/>
        </w:rPr>
        <w:t>l monitoraggio assicur</w:t>
      </w:r>
      <w:r w:rsidRPr="00CE1EB5">
        <w:rPr>
          <w:rFonts w:ascii="Times New Roman" w:hAnsi="Times New Roman" w:cs="Times New Roman"/>
          <w:sz w:val="24"/>
          <w:szCs w:val="24"/>
        </w:rPr>
        <w:t xml:space="preserve">ando </w:t>
      </w:r>
      <w:r w:rsidR="00712F62" w:rsidRPr="00CE1EB5">
        <w:rPr>
          <w:rFonts w:ascii="Times New Roman" w:hAnsi="Times New Roman" w:cs="Times New Roman"/>
          <w:sz w:val="24"/>
          <w:szCs w:val="24"/>
        </w:rPr>
        <w:t xml:space="preserve">che la </w:t>
      </w:r>
      <w:r w:rsidR="00704BCA" w:rsidRPr="00CE1EB5">
        <w:rPr>
          <w:rFonts w:ascii="Times New Roman" w:hAnsi="Times New Roman" w:cs="Times New Roman"/>
          <w:sz w:val="24"/>
          <w:szCs w:val="24"/>
        </w:rPr>
        <w:t>S</w:t>
      </w:r>
      <w:r w:rsidR="00712F62" w:rsidRPr="00CE1EB5">
        <w:rPr>
          <w:rFonts w:ascii="Times New Roman" w:hAnsi="Times New Roman" w:cs="Times New Roman"/>
          <w:sz w:val="24"/>
          <w:szCs w:val="24"/>
        </w:rPr>
        <w:t>trategia si realizzi nel quadro delle modalità partecipative previste per l'attuazione, con riferimento al "Regolamento Delegato (UE) N. 240/2014 della Commissione del 7 gennaio 2014 recante un codice europeo di condotta sul partenariato nell’ambito dei fondi strutturali e d’investimento europei".</w:t>
      </w:r>
    </w:p>
    <w:p w14:paraId="0A372C24" w14:textId="4561F604" w:rsidR="00635A65" w:rsidRDefault="00B56A51" w:rsidP="000E3317">
      <w:pPr>
        <w:spacing w:after="98" w:line="276" w:lineRule="auto"/>
        <w:ind w:left="284"/>
        <w:jc w:val="both"/>
        <w:rPr>
          <w:rFonts w:ascii="Times New Roman" w:hAnsi="Times New Roman" w:cs="Times New Roman"/>
          <w:sz w:val="24"/>
          <w:szCs w:val="24"/>
        </w:rPr>
      </w:pPr>
      <w:r w:rsidRPr="00CE1EB5">
        <w:rPr>
          <w:rFonts w:ascii="Times New Roman" w:hAnsi="Times New Roman" w:cs="Times New Roman"/>
          <w:sz w:val="24"/>
          <w:szCs w:val="24"/>
        </w:rPr>
        <w:t>Per quanto attiene il funzionamento dell’Ufficio Unico si specifica ch</w:t>
      </w:r>
      <w:r w:rsidR="00635A65" w:rsidRPr="00CE1EB5">
        <w:rPr>
          <w:rFonts w:ascii="Times New Roman" w:hAnsi="Times New Roman" w:cs="Times New Roman"/>
          <w:sz w:val="24"/>
          <w:szCs w:val="24"/>
        </w:rPr>
        <w:t>e le finalità strategiche sono</w:t>
      </w:r>
      <w:r w:rsidR="00181168" w:rsidRPr="00CE1EB5">
        <w:rPr>
          <w:rFonts w:ascii="Times New Roman" w:hAnsi="Times New Roman" w:cs="Times New Roman"/>
          <w:sz w:val="24"/>
          <w:szCs w:val="24"/>
        </w:rPr>
        <w:t xml:space="preserve"> </w:t>
      </w:r>
      <w:r w:rsidR="00BA2774" w:rsidRPr="00CE1EB5">
        <w:rPr>
          <w:rFonts w:ascii="Times New Roman" w:hAnsi="Times New Roman" w:cs="Times New Roman"/>
          <w:sz w:val="24"/>
          <w:szCs w:val="24"/>
        </w:rPr>
        <w:t>definite dal</w:t>
      </w:r>
      <w:r w:rsidR="00635A65" w:rsidRPr="00CE1EB5">
        <w:rPr>
          <w:rFonts w:ascii="Times New Roman" w:hAnsi="Times New Roman" w:cs="Times New Roman"/>
          <w:sz w:val="24"/>
          <w:szCs w:val="24"/>
        </w:rPr>
        <w:t xml:space="preserve">l’Assemblea dei Sindaci. All’Assemblea dei Sindaci </w:t>
      </w:r>
      <w:r w:rsidR="00FE5951" w:rsidRPr="00CE1EB5">
        <w:rPr>
          <w:rFonts w:ascii="Times New Roman" w:hAnsi="Times New Roman" w:cs="Times New Roman"/>
          <w:sz w:val="24"/>
          <w:szCs w:val="24"/>
        </w:rPr>
        <w:t xml:space="preserve">secondo gli accordi assunti in sede di approvazione dei </w:t>
      </w:r>
      <w:r w:rsidRPr="00CE1EB5">
        <w:rPr>
          <w:rFonts w:ascii="Times New Roman" w:hAnsi="Times New Roman" w:cs="Times New Roman"/>
          <w:sz w:val="24"/>
          <w:szCs w:val="24"/>
        </w:rPr>
        <w:t xml:space="preserve">regolamenti </w:t>
      </w:r>
      <w:r w:rsidR="00FE5951" w:rsidRPr="00CE1EB5">
        <w:rPr>
          <w:rFonts w:ascii="Times New Roman" w:hAnsi="Times New Roman" w:cs="Times New Roman"/>
          <w:sz w:val="24"/>
          <w:szCs w:val="24"/>
        </w:rPr>
        <w:t xml:space="preserve">relativi </w:t>
      </w:r>
      <w:r w:rsidR="00921687" w:rsidRPr="00CE1EB5">
        <w:rPr>
          <w:rFonts w:ascii="Times New Roman" w:hAnsi="Times New Roman" w:cs="Times New Roman"/>
          <w:sz w:val="24"/>
          <w:szCs w:val="24"/>
        </w:rPr>
        <w:t>all’associazionismo</w:t>
      </w:r>
      <w:r w:rsidR="00921687">
        <w:rPr>
          <w:rFonts w:ascii="Times New Roman" w:hAnsi="Times New Roman" w:cs="Times New Roman"/>
          <w:sz w:val="24"/>
          <w:szCs w:val="24"/>
        </w:rPr>
        <w:t xml:space="preserve"> dei servizi nell’A.I. </w:t>
      </w:r>
      <w:r w:rsidR="00635A65" w:rsidRPr="00D976B0">
        <w:rPr>
          <w:rFonts w:ascii="Times New Roman" w:hAnsi="Times New Roman" w:cs="Times New Roman"/>
          <w:sz w:val="24"/>
          <w:szCs w:val="24"/>
        </w:rPr>
        <w:t xml:space="preserve">compete la </w:t>
      </w:r>
      <w:r w:rsidR="00635A65" w:rsidRPr="00D976B0">
        <w:rPr>
          <w:rFonts w:ascii="Times New Roman" w:hAnsi="Times New Roman" w:cs="Times New Roman"/>
          <w:sz w:val="24"/>
          <w:szCs w:val="24"/>
        </w:rPr>
        <w:lastRenderedPageBreak/>
        <w:t>definizione degli indirizzi di carattere generale in ordine a</w:t>
      </w:r>
      <w:r>
        <w:rPr>
          <w:rFonts w:ascii="Times New Roman" w:hAnsi="Times New Roman" w:cs="Times New Roman"/>
          <w:sz w:val="24"/>
          <w:szCs w:val="24"/>
        </w:rPr>
        <w:t>lla</w:t>
      </w:r>
      <w:r w:rsidR="00635A65" w:rsidRPr="00D976B0">
        <w:rPr>
          <w:rFonts w:ascii="Times New Roman" w:hAnsi="Times New Roman" w:cs="Times New Roman"/>
          <w:sz w:val="24"/>
          <w:szCs w:val="24"/>
        </w:rPr>
        <w:t xml:space="preserve"> programm</w:t>
      </w:r>
      <w:r>
        <w:rPr>
          <w:rFonts w:ascii="Times New Roman" w:hAnsi="Times New Roman" w:cs="Times New Roman"/>
          <w:sz w:val="24"/>
          <w:szCs w:val="24"/>
        </w:rPr>
        <w:t>azione</w:t>
      </w:r>
      <w:r w:rsidR="00635A65" w:rsidRPr="00D976B0">
        <w:rPr>
          <w:rFonts w:ascii="Times New Roman" w:hAnsi="Times New Roman" w:cs="Times New Roman"/>
          <w:sz w:val="24"/>
          <w:szCs w:val="24"/>
        </w:rPr>
        <w:t xml:space="preserve"> annual</w:t>
      </w:r>
      <w:r>
        <w:rPr>
          <w:rFonts w:ascii="Times New Roman" w:hAnsi="Times New Roman" w:cs="Times New Roman"/>
          <w:sz w:val="24"/>
          <w:szCs w:val="24"/>
        </w:rPr>
        <w:t>e</w:t>
      </w:r>
      <w:r w:rsidR="00635A65" w:rsidRPr="00D976B0">
        <w:rPr>
          <w:rFonts w:ascii="Times New Roman" w:hAnsi="Times New Roman" w:cs="Times New Roman"/>
          <w:sz w:val="24"/>
          <w:szCs w:val="24"/>
        </w:rPr>
        <w:t xml:space="preserve"> e pluriennal</w:t>
      </w:r>
      <w:r>
        <w:rPr>
          <w:rFonts w:ascii="Times New Roman" w:hAnsi="Times New Roman" w:cs="Times New Roman"/>
          <w:sz w:val="24"/>
          <w:szCs w:val="24"/>
        </w:rPr>
        <w:t>e</w:t>
      </w:r>
      <w:r w:rsidR="00704BCA">
        <w:rPr>
          <w:rFonts w:ascii="Times New Roman" w:hAnsi="Times New Roman" w:cs="Times New Roman"/>
          <w:sz w:val="24"/>
          <w:szCs w:val="24"/>
        </w:rPr>
        <w:t xml:space="preserve"> degli interventi, all’</w:t>
      </w:r>
      <w:r w:rsidR="00635A65" w:rsidRPr="00D976B0">
        <w:rPr>
          <w:rFonts w:ascii="Times New Roman" w:hAnsi="Times New Roman" w:cs="Times New Roman"/>
          <w:sz w:val="24"/>
          <w:szCs w:val="24"/>
        </w:rPr>
        <w:t>approva</w:t>
      </w:r>
      <w:r w:rsidR="00704BCA">
        <w:rPr>
          <w:rFonts w:ascii="Times New Roman" w:hAnsi="Times New Roman" w:cs="Times New Roman"/>
          <w:sz w:val="24"/>
          <w:szCs w:val="24"/>
        </w:rPr>
        <w:t>zione</w:t>
      </w:r>
      <w:r w:rsidR="00635A65" w:rsidRPr="00D976B0">
        <w:rPr>
          <w:rFonts w:ascii="Times New Roman" w:hAnsi="Times New Roman" w:cs="Times New Roman"/>
          <w:sz w:val="24"/>
          <w:szCs w:val="24"/>
        </w:rPr>
        <w:t xml:space="preserve"> annual</w:t>
      </w:r>
      <w:r w:rsidR="00704BCA">
        <w:rPr>
          <w:rFonts w:ascii="Times New Roman" w:hAnsi="Times New Roman" w:cs="Times New Roman"/>
          <w:sz w:val="24"/>
          <w:szCs w:val="24"/>
        </w:rPr>
        <w:t>e</w:t>
      </w:r>
      <w:r w:rsidR="00635A65" w:rsidRPr="00D976B0">
        <w:rPr>
          <w:rFonts w:ascii="Times New Roman" w:hAnsi="Times New Roman" w:cs="Times New Roman"/>
          <w:sz w:val="24"/>
          <w:szCs w:val="24"/>
        </w:rPr>
        <w:t xml:space="preserve"> </w:t>
      </w:r>
      <w:r w:rsidR="00704BCA">
        <w:rPr>
          <w:rFonts w:ascii="Times New Roman" w:hAnsi="Times New Roman" w:cs="Times New Roman"/>
          <w:sz w:val="24"/>
          <w:szCs w:val="24"/>
        </w:rPr>
        <w:t>de</w:t>
      </w:r>
      <w:r w:rsidR="00635A65" w:rsidRPr="00D976B0">
        <w:rPr>
          <w:rFonts w:ascii="Times New Roman" w:hAnsi="Times New Roman" w:cs="Times New Roman"/>
          <w:sz w:val="24"/>
          <w:szCs w:val="24"/>
        </w:rPr>
        <w:t>l report di monitoraggio e</w:t>
      </w:r>
      <w:r w:rsidR="00704BCA">
        <w:rPr>
          <w:rFonts w:ascii="Times New Roman" w:hAnsi="Times New Roman" w:cs="Times New Roman"/>
          <w:sz w:val="24"/>
          <w:szCs w:val="24"/>
        </w:rPr>
        <w:t xml:space="preserve"> del</w:t>
      </w:r>
      <w:r w:rsidR="00635A65" w:rsidRPr="00D976B0">
        <w:rPr>
          <w:rFonts w:ascii="Times New Roman" w:hAnsi="Times New Roman" w:cs="Times New Roman"/>
          <w:sz w:val="24"/>
          <w:szCs w:val="24"/>
        </w:rPr>
        <w:t xml:space="preserve"> rendiconto </w:t>
      </w:r>
      <w:r w:rsidR="00102BA1">
        <w:rPr>
          <w:rFonts w:ascii="Times New Roman" w:hAnsi="Times New Roman" w:cs="Times New Roman"/>
          <w:sz w:val="24"/>
          <w:szCs w:val="24"/>
        </w:rPr>
        <w:t>relativo ai</w:t>
      </w:r>
      <w:r w:rsidR="00704BCA">
        <w:rPr>
          <w:rFonts w:ascii="Times New Roman" w:hAnsi="Times New Roman" w:cs="Times New Roman"/>
          <w:sz w:val="24"/>
          <w:szCs w:val="24"/>
        </w:rPr>
        <w:t xml:space="preserve"> </w:t>
      </w:r>
      <w:r w:rsidR="00635A65" w:rsidRPr="00D976B0">
        <w:rPr>
          <w:rFonts w:ascii="Times New Roman" w:hAnsi="Times New Roman" w:cs="Times New Roman"/>
          <w:sz w:val="24"/>
          <w:szCs w:val="24"/>
        </w:rPr>
        <w:t>costi di gestione</w:t>
      </w:r>
      <w:r w:rsidR="00921687">
        <w:rPr>
          <w:rFonts w:ascii="Times New Roman" w:hAnsi="Times New Roman" w:cs="Times New Roman"/>
          <w:sz w:val="24"/>
          <w:szCs w:val="24"/>
        </w:rPr>
        <w:t xml:space="preserve"> </w:t>
      </w:r>
      <w:r w:rsidR="00704BCA">
        <w:rPr>
          <w:rFonts w:ascii="Times New Roman" w:hAnsi="Times New Roman" w:cs="Times New Roman"/>
          <w:sz w:val="24"/>
          <w:szCs w:val="24"/>
        </w:rPr>
        <w:t xml:space="preserve">dei servizi </w:t>
      </w:r>
      <w:r w:rsidR="00102BA1">
        <w:rPr>
          <w:rFonts w:ascii="Times New Roman" w:hAnsi="Times New Roman" w:cs="Times New Roman"/>
          <w:sz w:val="24"/>
          <w:szCs w:val="24"/>
        </w:rPr>
        <w:t xml:space="preserve">associati </w:t>
      </w:r>
      <w:r w:rsidR="00704BCA">
        <w:rPr>
          <w:rFonts w:ascii="Times New Roman" w:hAnsi="Times New Roman" w:cs="Times New Roman"/>
          <w:sz w:val="24"/>
          <w:szCs w:val="24"/>
        </w:rPr>
        <w:t>e dello stesso Ufficio Unico, presentato</w:t>
      </w:r>
      <w:r w:rsidR="00921687">
        <w:rPr>
          <w:rFonts w:ascii="Times New Roman" w:hAnsi="Times New Roman" w:cs="Times New Roman"/>
          <w:sz w:val="24"/>
          <w:szCs w:val="24"/>
        </w:rPr>
        <w:t xml:space="preserve"> dal Dirigente Responsabile dell’Ufficio</w:t>
      </w:r>
      <w:r w:rsidR="00635A65" w:rsidRPr="00D976B0">
        <w:rPr>
          <w:rFonts w:ascii="Times New Roman" w:hAnsi="Times New Roman" w:cs="Times New Roman"/>
          <w:sz w:val="24"/>
          <w:szCs w:val="24"/>
        </w:rPr>
        <w:t>.</w:t>
      </w:r>
      <w:r w:rsidR="00181168">
        <w:rPr>
          <w:rFonts w:ascii="Times New Roman" w:hAnsi="Times New Roman" w:cs="Times New Roman"/>
          <w:sz w:val="24"/>
          <w:szCs w:val="24"/>
        </w:rPr>
        <w:t xml:space="preserve"> </w:t>
      </w:r>
    </w:p>
    <w:p w14:paraId="04FA6B91" w14:textId="47E0AACB" w:rsidR="00D976B0" w:rsidRPr="008A1C45" w:rsidRDefault="00921687" w:rsidP="000E3317">
      <w:pPr>
        <w:spacing w:before="240" w:line="276" w:lineRule="auto"/>
        <w:rPr>
          <w:rFonts w:ascii="Times New Roman" w:hAnsi="Times New Roman" w:cs="Times New Roman"/>
          <w:sz w:val="24"/>
          <w:szCs w:val="24"/>
        </w:rPr>
      </w:pPr>
      <w:r w:rsidRPr="008A1C45">
        <w:rPr>
          <w:rFonts w:ascii="Times New Roman" w:hAnsi="Times New Roman" w:cs="Times New Roman"/>
          <w:sz w:val="24"/>
          <w:szCs w:val="24"/>
        </w:rPr>
        <w:t>Nello specifico</w:t>
      </w:r>
      <w:r w:rsidRPr="008A1C45">
        <w:rPr>
          <w:rFonts w:ascii="Times New Roman" w:hAnsi="Times New Roman" w:cs="Times New Roman"/>
          <w:color w:val="000000" w:themeColor="text1"/>
          <w:sz w:val="24"/>
          <w:szCs w:val="24"/>
        </w:rPr>
        <w:t xml:space="preserve"> l’assemblea dei Sindaci</w:t>
      </w:r>
      <w:r w:rsidRPr="008A1C45">
        <w:rPr>
          <w:rFonts w:ascii="Times New Roman" w:hAnsi="Times New Roman" w:cs="Times New Roman"/>
          <w:sz w:val="24"/>
          <w:szCs w:val="24"/>
        </w:rPr>
        <w:t>:</w:t>
      </w:r>
    </w:p>
    <w:p w14:paraId="6A71B25B" w14:textId="6B212988" w:rsidR="00BA2774" w:rsidRPr="00BA2774" w:rsidRDefault="00BA2774" w:rsidP="000E3317">
      <w:pPr>
        <w:pStyle w:val="Paragrafoelenco"/>
        <w:numPr>
          <w:ilvl w:val="0"/>
          <w:numId w:val="7"/>
        </w:numPr>
        <w:spacing w:after="98" w:line="276" w:lineRule="auto"/>
        <w:ind w:right="-6"/>
        <w:jc w:val="both"/>
        <w:rPr>
          <w:rFonts w:ascii="Times New Roman" w:hAnsi="Times New Roman" w:cs="Times New Roman"/>
          <w:color w:val="000000" w:themeColor="text1"/>
          <w:sz w:val="24"/>
          <w:szCs w:val="24"/>
        </w:rPr>
      </w:pPr>
      <w:r w:rsidRPr="00BA2774">
        <w:rPr>
          <w:rFonts w:ascii="Times New Roman" w:hAnsi="Times New Roman" w:cs="Times New Roman"/>
          <w:color w:val="000000" w:themeColor="text1"/>
          <w:sz w:val="24"/>
          <w:szCs w:val="24"/>
        </w:rPr>
        <w:t>individua le priorità e fissa gli obiettivi annuali e pluriennali dell’Ufficio</w:t>
      </w:r>
      <w:r w:rsidR="00921687">
        <w:rPr>
          <w:rFonts w:ascii="Times New Roman" w:hAnsi="Times New Roman" w:cs="Times New Roman"/>
          <w:color w:val="000000" w:themeColor="text1"/>
          <w:sz w:val="24"/>
          <w:szCs w:val="24"/>
        </w:rPr>
        <w:t xml:space="preserve"> Unico;</w:t>
      </w:r>
      <w:r w:rsidRPr="00BA2774">
        <w:rPr>
          <w:rFonts w:ascii="Times New Roman" w:hAnsi="Times New Roman" w:cs="Times New Roman"/>
          <w:color w:val="000000" w:themeColor="text1"/>
          <w:sz w:val="24"/>
          <w:szCs w:val="24"/>
        </w:rPr>
        <w:t xml:space="preserve"> </w:t>
      </w:r>
    </w:p>
    <w:p w14:paraId="345DD1CC" w14:textId="24F09E2D" w:rsidR="00BA2774" w:rsidRPr="00921687" w:rsidRDefault="00921687" w:rsidP="000E3317">
      <w:pPr>
        <w:pStyle w:val="Paragrafoelenco"/>
        <w:numPr>
          <w:ilvl w:val="0"/>
          <w:numId w:val="7"/>
        </w:numPr>
        <w:spacing w:after="98" w:line="276" w:lineRule="auto"/>
        <w:ind w:right="-6"/>
        <w:jc w:val="both"/>
        <w:rPr>
          <w:rFonts w:ascii="Times New Roman" w:hAnsi="Times New Roman" w:cs="Times New Roman"/>
          <w:color w:val="000000" w:themeColor="text1"/>
          <w:sz w:val="24"/>
          <w:szCs w:val="24"/>
        </w:rPr>
      </w:pPr>
      <w:r w:rsidRPr="00921687">
        <w:rPr>
          <w:rFonts w:ascii="Times New Roman" w:hAnsi="Times New Roman" w:cs="Times New Roman"/>
          <w:color w:val="000000" w:themeColor="text1"/>
          <w:sz w:val="24"/>
          <w:szCs w:val="24"/>
        </w:rPr>
        <w:t>approva il</w:t>
      </w:r>
      <w:r w:rsidR="00BA2774" w:rsidRPr="00921687">
        <w:rPr>
          <w:rFonts w:ascii="Times New Roman" w:hAnsi="Times New Roman" w:cs="Times New Roman"/>
          <w:color w:val="000000" w:themeColor="text1"/>
          <w:sz w:val="24"/>
          <w:szCs w:val="24"/>
        </w:rPr>
        <w:t xml:space="preserve"> documento programmatico fondamentale per la gestione </w:t>
      </w:r>
      <w:r w:rsidR="008A1C45">
        <w:rPr>
          <w:rFonts w:ascii="Times New Roman" w:hAnsi="Times New Roman" w:cs="Times New Roman"/>
          <w:color w:val="000000" w:themeColor="text1"/>
          <w:sz w:val="24"/>
          <w:szCs w:val="24"/>
        </w:rPr>
        <w:t>dei servizi associati posti in capo a</w:t>
      </w:r>
      <w:r>
        <w:rPr>
          <w:rFonts w:ascii="Times New Roman" w:hAnsi="Times New Roman" w:cs="Times New Roman"/>
          <w:color w:val="000000" w:themeColor="text1"/>
          <w:sz w:val="24"/>
          <w:szCs w:val="24"/>
        </w:rPr>
        <w:t xml:space="preserve">ll’Ufficio e </w:t>
      </w:r>
      <w:r w:rsidR="00BA2774" w:rsidRPr="00921687">
        <w:rPr>
          <w:rFonts w:ascii="Times New Roman" w:hAnsi="Times New Roman" w:cs="Times New Roman"/>
          <w:color w:val="000000" w:themeColor="text1"/>
          <w:sz w:val="24"/>
          <w:szCs w:val="24"/>
        </w:rPr>
        <w:t xml:space="preserve">le risorse finanziarie, strumentali ed umane necessarie </w:t>
      </w:r>
      <w:r w:rsidR="00102BA1">
        <w:rPr>
          <w:rFonts w:ascii="Times New Roman" w:hAnsi="Times New Roman" w:cs="Times New Roman"/>
          <w:color w:val="000000" w:themeColor="text1"/>
          <w:sz w:val="24"/>
          <w:szCs w:val="24"/>
        </w:rPr>
        <w:t>a garantirne i</w:t>
      </w:r>
      <w:r w:rsidR="00BA2774" w:rsidRPr="00921687">
        <w:rPr>
          <w:rFonts w:ascii="Times New Roman" w:hAnsi="Times New Roman" w:cs="Times New Roman"/>
          <w:color w:val="000000" w:themeColor="text1"/>
          <w:sz w:val="24"/>
          <w:szCs w:val="24"/>
        </w:rPr>
        <w:t xml:space="preserve">l funzionamento; </w:t>
      </w:r>
    </w:p>
    <w:p w14:paraId="0E4644DF" w14:textId="75C6D5FC" w:rsidR="00BA2774" w:rsidRPr="00BA2774" w:rsidRDefault="00921687" w:rsidP="000E3317">
      <w:pPr>
        <w:pStyle w:val="Paragrafoelenco"/>
        <w:numPr>
          <w:ilvl w:val="0"/>
          <w:numId w:val="7"/>
        </w:numPr>
        <w:spacing w:after="98" w:line="276" w:lineRule="auto"/>
        <w:ind w:right="-6"/>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autorizza il </w:t>
      </w:r>
      <w:r w:rsidR="00BA2774" w:rsidRPr="00BA2774">
        <w:rPr>
          <w:rFonts w:ascii="Times New Roman" w:hAnsi="Times New Roman" w:cs="Times New Roman"/>
          <w:color w:val="000000" w:themeColor="text1"/>
          <w:sz w:val="24"/>
          <w:szCs w:val="24"/>
        </w:rPr>
        <w:t xml:space="preserve">riparto tra gli enti aderenti dei costi e dei proventi </w:t>
      </w:r>
      <w:r>
        <w:rPr>
          <w:rFonts w:ascii="Times New Roman" w:hAnsi="Times New Roman" w:cs="Times New Roman"/>
          <w:color w:val="000000" w:themeColor="text1"/>
          <w:sz w:val="24"/>
          <w:szCs w:val="24"/>
        </w:rPr>
        <w:t>dal</w:t>
      </w:r>
      <w:r w:rsidR="00BA2774" w:rsidRPr="00BA2774">
        <w:rPr>
          <w:rFonts w:ascii="Times New Roman" w:hAnsi="Times New Roman" w:cs="Times New Roman"/>
          <w:color w:val="000000" w:themeColor="text1"/>
          <w:sz w:val="24"/>
          <w:szCs w:val="24"/>
        </w:rPr>
        <w:t>le attività</w:t>
      </w:r>
      <w:r>
        <w:rPr>
          <w:rFonts w:ascii="Times New Roman" w:hAnsi="Times New Roman" w:cs="Times New Roman"/>
          <w:color w:val="000000" w:themeColor="text1"/>
          <w:sz w:val="24"/>
          <w:szCs w:val="24"/>
        </w:rPr>
        <w:t>/servizi</w:t>
      </w:r>
      <w:r w:rsidR="00BA2774" w:rsidRPr="00BA2774">
        <w:rPr>
          <w:rFonts w:ascii="Times New Roman" w:hAnsi="Times New Roman" w:cs="Times New Roman"/>
          <w:color w:val="000000" w:themeColor="text1"/>
          <w:sz w:val="24"/>
          <w:szCs w:val="24"/>
        </w:rPr>
        <w:t xml:space="preserve"> svolte in forma associata, comprensive anche delle spese per il personale impiegato nella gestione associata</w:t>
      </w:r>
      <w:r>
        <w:rPr>
          <w:rFonts w:ascii="Times New Roman" w:hAnsi="Times New Roman" w:cs="Times New Roman"/>
          <w:color w:val="000000" w:themeColor="text1"/>
          <w:sz w:val="24"/>
          <w:szCs w:val="24"/>
        </w:rPr>
        <w:t>.</w:t>
      </w:r>
    </w:p>
    <w:p w14:paraId="49790B4A" w14:textId="77777777" w:rsidR="0091231F" w:rsidRPr="006A1916" w:rsidRDefault="0091231F" w:rsidP="000E3317">
      <w:pPr>
        <w:pStyle w:val="Paragrafoelenco"/>
        <w:spacing w:before="240" w:line="276" w:lineRule="auto"/>
        <w:ind w:left="501"/>
        <w:rPr>
          <w:sz w:val="28"/>
          <w:szCs w:val="28"/>
        </w:rPr>
      </w:pPr>
    </w:p>
    <w:p w14:paraId="674F521E" w14:textId="7BC6F8B9" w:rsidR="00941CE4" w:rsidRPr="0091231F" w:rsidRDefault="007B22E4" w:rsidP="000E3317">
      <w:pPr>
        <w:pStyle w:val="Paragrafoelenco"/>
        <w:numPr>
          <w:ilvl w:val="0"/>
          <w:numId w:val="1"/>
        </w:numPr>
        <w:spacing w:before="240" w:line="276" w:lineRule="auto"/>
        <w:jc w:val="both"/>
        <w:outlineLvl w:val="0"/>
        <w:rPr>
          <w:rStyle w:val="Riferimentointenso"/>
          <w:color w:val="2F5496" w:themeColor="accent1" w:themeShade="BF"/>
        </w:rPr>
      </w:pPr>
      <w:bookmarkStart w:id="9" w:name="_Toc64961781"/>
      <w:r w:rsidRPr="0091231F">
        <w:rPr>
          <w:rStyle w:val="Riferimentointenso"/>
          <w:color w:val="2F5496" w:themeColor="accent1" w:themeShade="BF"/>
        </w:rPr>
        <w:t>Descrizione delle professionalità</w:t>
      </w:r>
      <w:r w:rsidR="00B23445" w:rsidRPr="0091231F">
        <w:rPr>
          <w:rStyle w:val="Riferimentointenso"/>
          <w:color w:val="2F5496" w:themeColor="accent1" w:themeShade="BF"/>
        </w:rPr>
        <w:t xml:space="preserve"> da</w:t>
      </w:r>
      <w:r w:rsidRPr="0091231F">
        <w:rPr>
          <w:rStyle w:val="Riferimentointenso"/>
          <w:color w:val="2F5496" w:themeColor="accent1" w:themeShade="BF"/>
        </w:rPr>
        <w:t xml:space="preserve"> imp</w:t>
      </w:r>
      <w:r w:rsidR="00B23445" w:rsidRPr="0091231F">
        <w:rPr>
          <w:rStyle w:val="Riferimentointenso"/>
          <w:color w:val="2F5496" w:themeColor="accent1" w:themeShade="BF"/>
        </w:rPr>
        <w:t>egnare</w:t>
      </w:r>
      <w:r w:rsidRPr="0091231F">
        <w:rPr>
          <w:rStyle w:val="Riferimentointenso"/>
          <w:color w:val="2F5496" w:themeColor="accent1" w:themeShade="BF"/>
        </w:rPr>
        <w:t xml:space="preserve"> nell’attività </w:t>
      </w:r>
      <w:r w:rsidR="00B23445" w:rsidRPr="0091231F">
        <w:rPr>
          <w:rStyle w:val="Riferimentointenso"/>
          <w:color w:val="2F5496" w:themeColor="accent1" w:themeShade="BF"/>
        </w:rPr>
        <w:t>di progetto</w:t>
      </w:r>
      <w:bookmarkEnd w:id="9"/>
    </w:p>
    <w:p w14:paraId="303556B9" w14:textId="1D69CA03" w:rsidR="00002A70" w:rsidRPr="008B2C9B" w:rsidRDefault="00921687" w:rsidP="000E3317">
      <w:pPr>
        <w:autoSpaceDE w:val="0"/>
        <w:autoSpaceDN w:val="0"/>
        <w:adjustRightInd w:val="0"/>
        <w:spacing w:line="276" w:lineRule="auto"/>
        <w:ind w:left="567"/>
        <w:jc w:val="both"/>
        <w:rPr>
          <w:rFonts w:ascii="Times New Roman" w:eastAsia="Times New Roman" w:hAnsi="Times New Roman" w:cs="Times New Roman"/>
          <w:sz w:val="24"/>
          <w:szCs w:val="24"/>
          <w:lang w:eastAsia="it-IT"/>
        </w:rPr>
      </w:pPr>
      <w:r w:rsidRPr="008B2C9B">
        <w:rPr>
          <w:rFonts w:ascii="Times New Roman" w:hAnsi="Times New Roman" w:cs="Times New Roman"/>
          <w:sz w:val="24"/>
          <w:szCs w:val="24"/>
        </w:rPr>
        <w:t>In considerazione della molteplicità delle funzioni poste in capo all’Ufficio Unico il Comune Capofila metterà a disposizione dello stesso due dirigenti dell’Ente, uno d</w:t>
      </w:r>
      <w:r w:rsidR="00B56A51">
        <w:rPr>
          <w:rFonts w:ascii="Times New Roman" w:hAnsi="Times New Roman" w:cs="Times New Roman"/>
          <w:sz w:val="24"/>
          <w:szCs w:val="24"/>
        </w:rPr>
        <w:t>’</w:t>
      </w:r>
      <w:r w:rsidRPr="008B2C9B">
        <w:rPr>
          <w:rFonts w:ascii="Times New Roman" w:hAnsi="Times New Roman" w:cs="Times New Roman"/>
          <w:sz w:val="24"/>
          <w:szCs w:val="24"/>
        </w:rPr>
        <w:t>area tecnica, uno d’area amministrativa</w:t>
      </w:r>
      <w:r w:rsidR="00002A70" w:rsidRPr="008B2C9B">
        <w:rPr>
          <w:rFonts w:ascii="Times New Roman" w:hAnsi="Times New Roman" w:cs="Times New Roman"/>
          <w:sz w:val="24"/>
          <w:szCs w:val="24"/>
        </w:rPr>
        <w:t>, gli altri Comuni dell’area ne designeranno almeno uno</w:t>
      </w:r>
      <w:r w:rsidRPr="008B2C9B">
        <w:rPr>
          <w:rFonts w:ascii="Times New Roman" w:hAnsi="Times New Roman" w:cs="Times New Roman"/>
          <w:sz w:val="24"/>
          <w:szCs w:val="24"/>
        </w:rPr>
        <w:t xml:space="preserve">. </w:t>
      </w:r>
      <w:r w:rsidRPr="008B2C9B">
        <w:rPr>
          <w:rFonts w:ascii="Times New Roman" w:eastAsia="Times New Roman" w:hAnsi="Times New Roman" w:cs="Times New Roman"/>
          <w:sz w:val="24"/>
          <w:szCs w:val="24"/>
          <w:lang w:eastAsia="it-IT"/>
        </w:rPr>
        <w:t xml:space="preserve">Pertanto l’Ufficio Unico potrà avvalersi delle risorse professionali </w:t>
      </w:r>
      <w:r w:rsidR="00B56A51">
        <w:rPr>
          <w:rFonts w:ascii="Times New Roman" w:eastAsia="Times New Roman" w:hAnsi="Times New Roman" w:cs="Times New Roman"/>
          <w:sz w:val="24"/>
          <w:szCs w:val="24"/>
          <w:lang w:eastAsia="it-IT"/>
        </w:rPr>
        <w:t>designate</w:t>
      </w:r>
      <w:r w:rsidRPr="008B2C9B">
        <w:rPr>
          <w:rFonts w:ascii="Times New Roman" w:eastAsia="Times New Roman" w:hAnsi="Times New Roman" w:cs="Times New Roman"/>
          <w:sz w:val="24"/>
          <w:szCs w:val="24"/>
          <w:lang w:eastAsia="it-IT"/>
        </w:rPr>
        <w:t xml:space="preserve"> </w:t>
      </w:r>
      <w:r w:rsidR="00077227">
        <w:rPr>
          <w:rFonts w:ascii="Times New Roman" w:eastAsia="Times New Roman" w:hAnsi="Times New Roman" w:cs="Times New Roman"/>
          <w:sz w:val="24"/>
          <w:szCs w:val="24"/>
          <w:lang w:eastAsia="it-IT"/>
        </w:rPr>
        <w:t>d</w:t>
      </w:r>
      <w:r w:rsidR="00B56A51">
        <w:rPr>
          <w:rFonts w:ascii="Times New Roman" w:eastAsia="Times New Roman" w:hAnsi="Times New Roman" w:cs="Times New Roman"/>
          <w:sz w:val="24"/>
          <w:szCs w:val="24"/>
          <w:lang w:eastAsia="it-IT"/>
        </w:rPr>
        <w:t>a</w:t>
      </w:r>
      <w:r w:rsidR="00077227">
        <w:rPr>
          <w:rFonts w:ascii="Times New Roman" w:eastAsia="Times New Roman" w:hAnsi="Times New Roman" w:cs="Times New Roman"/>
          <w:sz w:val="24"/>
          <w:szCs w:val="24"/>
          <w:lang w:eastAsia="it-IT"/>
        </w:rPr>
        <w:t>gli otto</w:t>
      </w:r>
      <w:r w:rsidRPr="008B2C9B">
        <w:rPr>
          <w:rFonts w:ascii="Times New Roman" w:eastAsia="Times New Roman" w:hAnsi="Times New Roman" w:cs="Times New Roman"/>
          <w:sz w:val="24"/>
          <w:szCs w:val="24"/>
          <w:lang w:eastAsia="it-IT"/>
        </w:rPr>
        <w:t xml:space="preserve"> Comuni dell’A.I.</w:t>
      </w:r>
      <w:r w:rsidR="00181168">
        <w:rPr>
          <w:rFonts w:ascii="Times New Roman" w:eastAsia="Times New Roman" w:hAnsi="Times New Roman" w:cs="Times New Roman"/>
          <w:sz w:val="24"/>
          <w:szCs w:val="24"/>
          <w:lang w:eastAsia="it-IT"/>
        </w:rPr>
        <w:t xml:space="preserve"> </w:t>
      </w:r>
      <w:r w:rsidR="00002A70" w:rsidRPr="008B2C9B">
        <w:rPr>
          <w:rFonts w:ascii="Times New Roman" w:eastAsia="Times New Roman" w:hAnsi="Times New Roman" w:cs="Times New Roman"/>
          <w:sz w:val="24"/>
          <w:szCs w:val="24"/>
          <w:lang w:eastAsia="it-IT"/>
        </w:rPr>
        <w:t xml:space="preserve">tramite provvedimento di distacco a tempo pieno e/o parziale. </w:t>
      </w:r>
    </w:p>
    <w:p w14:paraId="091CD556" w14:textId="640DD79F" w:rsidR="00002A70" w:rsidRPr="008B2C9B" w:rsidRDefault="00921687" w:rsidP="000E3317">
      <w:pPr>
        <w:autoSpaceDE w:val="0"/>
        <w:autoSpaceDN w:val="0"/>
        <w:adjustRightInd w:val="0"/>
        <w:spacing w:line="276" w:lineRule="auto"/>
        <w:ind w:left="567"/>
        <w:jc w:val="both"/>
        <w:rPr>
          <w:rFonts w:ascii="Times New Roman" w:hAnsi="Times New Roman" w:cs="Times New Roman"/>
          <w:sz w:val="24"/>
          <w:szCs w:val="24"/>
        </w:rPr>
      </w:pPr>
      <w:r w:rsidRPr="008B2C9B">
        <w:rPr>
          <w:rFonts w:ascii="Times New Roman" w:eastAsia="Times New Roman" w:hAnsi="Times New Roman" w:cs="Times New Roman"/>
          <w:sz w:val="24"/>
          <w:szCs w:val="24"/>
          <w:lang w:eastAsia="it-IT"/>
        </w:rPr>
        <w:t xml:space="preserve">Per far fronte alle necessità </w:t>
      </w:r>
      <w:r w:rsidR="00B56A51">
        <w:rPr>
          <w:rFonts w:ascii="Times New Roman" w:eastAsia="Times New Roman" w:hAnsi="Times New Roman" w:cs="Times New Roman"/>
          <w:sz w:val="24"/>
          <w:szCs w:val="24"/>
          <w:lang w:eastAsia="it-IT"/>
        </w:rPr>
        <w:t>specialistiche (</w:t>
      </w:r>
      <w:r w:rsidRPr="008B2C9B">
        <w:rPr>
          <w:rFonts w:ascii="Times New Roman" w:eastAsia="Times New Roman" w:hAnsi="Times New Roman" w:cs="Times New Roman"/>
          <w:sz w:val="24"/>
          <w:szCs w:val="24"/>
          <w:lang w:eastAsia="it-IT"/>
        </w:rPr>
        <w:t xml:space="preserve">operative </w:t>
      </w:r>
      <w:r w:rsidR="00002A70" w:rsidRPr="008B2C9B">
        <w:rPr>
          <w:rFonts w:ascii="Times New Roman" w:eastAsia="Times New Roman" w:hAnsi="Times New Roman" w:cs="Times New Roman"/>
          <w:sz w:val="24"/>
          <w:szCs w:val="24"/>
          <w:lang w:eastAsia="it-IT"/>
        </w:rPr>
        <w:t>e tecniche</w:t>
      </w:r>
      <w:r w:rsidR="00B56A51">
        <w:rPr>
          <w:rFonts w:ascii="Times New Roman" w:eastAsia="Times New Roman" w:hAnsi="Times New Roman" w:cs="Times New Roman"/>
          <w:sz w:val="24"/>
          <w:szCs w:val="24"/>
          <w:lang w:eastAsia="it-IT"/>
        </w:rPr>
        <w:t>)</w:t>
      </w:r>
      <w:r w:rsidR="00002A70" w:rsidRPr="008B2C9B">
        <w:rPr>
          <w:rFonts w:ascii="Times New Roman" w:eastAsia="Times New Roman" w:hAnsi="Times New Roman" w:cs="Times New Roman"/>
          <w:sz w:val="24"/>
          <w:szCs w:val="24"/>
          <w:lang w:eastAsia="it-IT"/>
        </w:rPr>
        <w:t xml:space="preserve"> </w:t>
      </w:r>
      <w:r w:rsidRPr="008B2C9B">
        <w:rPr>
          <w:rFonts w:ascii="Times New Roman" w:eastAsia="Times New Roman" w:hAnsi="Times New Roman" w:cs="Times New Roman"/>
          <w:sz w:val="24"/>
          <w:szCs w:val="24"/>
          <w:lang w:eastAsia="it-IT"/>
        </w:rPr>
        <w:t>derivanti dall</w:t>
      </w:r>
      <w:r w:rsidR="00002A70" w:rsidRPr="008B2C9B">
        <w:rPr>
          <w:rFonts w:ascii="Times New Roman" w:eastAsia="Times New Roman" w:hAnsi="Times New Roman" w:cs="Times New Roman"/>
          <w:sz w:val="24"/>
          <w:szCs w:val="24"/>
          <w:lang w:eastAsia="it-IT"/>
        </w:rPr>
        <w:t>e</w:t>
      </w:r>
      <w:r w:rsidRPr="008B2C9B">
        <w:rPr>
          <w:rFonts w:ascii="Times New Roman" w:eastAsia="Times New Roman" w:hAnsi="Times New Roman" w:cs="Times New Roman"/>
          <w:sz w:val="24"/>
          <w:szCs w:val="24"/>
          <w:lang w:eastAsia="it-IT"/>
        </w:rPr>
        <w:t xml:space="preserve"> </w:t>
      </w:r>
      <w:r w:rsidR="00002A70" w:rsidRPr="008B2C9B">
        <w:rPr>
          <w:rFonts w:ascii="Times New Roman" w:eastAsia="Times New Roman" w:hAnsi="Times New Roman" w:cs="Times New Roman"/>
          <w:sz w:val="24"/>
          <w:szCs w:val="24"/>
          <w:lang w:eastAsia="it-IT"/>
        </w:rPr>
        <w:t>funzioni</w:t>
      </w:r>
      <w:r w:rsidRPr="008B2C9B">
        <w:rPr>
          <w:rFonts w:ascii="Times New Roman" w:eastAsia="Times New Roman" w:hAnsi="Times New Roman" w:cs="Times New Roman"/>
          <w:sz w:val="24"/>
          <w:szCs w:val="24"/>
          <w:lang w:eastAsia="it-IT"/>
        </w:rPr>
        <w:t xml:space="preserve"> associat</w:t>
      </w:r>
      <w:r w:rsidR="00002A70" w:rsidRPr="008B2C9B">
        <w:rPr>
          <w:rFonts w:ascii="Times New Roman" w:eastAsia="Times New Roman" w:hAnsi="Times New Roman" w:cs="Times New Roman"/>
          <w:sz w:val="24"/>
          <w:szCs w:val="24"/>
          <w:lang w:eastAsia="it-IT"/>
        </w:rPr>
        <w:t>e</w:t>
      </w:r>
      <w:r w:rsidR="00B56A51">
        <w:rPr>
          <w:rFonts w:ascii="Times New Roman" w:eastAsia="Times New Roman" w:hAnsi="Times New Roman" w:cs="Times New Roman"/>
          <w:sz w:val="24"/>
          <w:szCs w:val="24"/>
          <w:lang w:eastAsia="it-IT"/>
        </w:rPr>
        <w:t>,</w:t>
      </w:r>
      <w:r w:rsidRPr="008B2C9B">
        <w:rPr>
          <w:rFonts w:ascii="Times New Roman" w:eastAsia="Times New Roman" w:hAnsi="Times New Roman" w:cs="Times New Roman"/>
          <w:sz w:val="24"/>
          <w:szCs w:val="24"/>
          <w:lang w:eastAsia="it-IT"/>
        </w:rPr>
        <w:t xml:space="preserve"> l’Ufficio Unico provvederà una volta costituito</w:t>
      </w:r>
      <w:r w:rsidR="00002A70" w:rsidRPr="008B2C9B">
        <w:rPr>
          <w:rFonts w:ascii="Times New Roman" w:eastAsia="Times New Roman" w:hAnsi="Times New Roman" w:cs="Times New Roman"/>
          <w:sz w:val="24"/>
          <w:szCs w:val="24"/>
          <w:lang w:eastAsia="it-IT"/>
        </w:rPr>
        <w:t xml:space="preserve"> - seguendo</w:t>
      </w:r>
      <w:r w:rsidRPr="008B2C9B">
        <w:rPr>
          <w:rFonts w:ascii="Times New Roman" w:eastAsia="Times New Roman" w:hAnsi="Times New Roman" w:cs="Times New Roman"/>
          <w:sz w:val="24"/>
          <w:szCs w:val="24"/>
          <w:lang w:eastAsia="it-IT"/>
        </w:rPr>
        <w:t xml:space="preserve"> le modalità di cui </w:t>
      </w:r>
      <w:r w:rsidR="00002A70" w:rsidRPr="008B2C9B">
        <w:rPr>
          <w:rFonts w:ascii="Times New Roman" w:eastAsia="Times New Roman" w:hAnsi="Times New Roman" w:cs="Times New Roman"/>
          <w:sz w:val="24"/>
          <w:szCs w:val="24"/>
          <w:lang w:eastAsia="it-IT"/>
        </w:rPr>
        <w:t xml:space="preserve">allo </w:t>
      </w:r>
      <w:r w:rsidR="00002A70" w:rsidRPr="005748BB">
        <w:rPr>
          <w:rFonts w:ascii="Times New Roman" w:eastAsia="Times New Roman" w:hAnsi="Times New Roman" w:cs="Times New Roman"/>
          <w:sz w:val="24"/>
          <w:szCs w:val="24"/>
          <w:lang w:eastAsia="it-IT"/>
        </w:rPr>
        <w:t xml:space="preserve">specifico </w:t>
      </w:r>
      <w:r w:rsidR="00002A70" w:rsidRPr="005748BB">
        <w:rPr>
          <w:rFonts w:ascii="Times New Roman" w:hAnsi="Times New Roman" w:cs="Times New Roman"/>
          <w:sz w:val="24"/>
          <w:szCs w:val="24"/>
        </w:rPr>
        <w:t>regolamento approvato</w:t>
      </w:r>
      <w:r w:rsidRPr="005748BB">
        <w:rPr>
          <w:rFonts w:ascii="Times New Roman" w:hAnsi="Times New Roman" w:cs="Times New Roman"/>
          <w:sz w:val="24"/>
          <w:szCs w:val="24"/>
        </w:rPr>
        <w:t xml:space="preserve"> </w:t>
      </w:r>
      <w:r w:rsidR="00002A70" w:rsidRPr="005748BB">
        <w:rPr>
          <w:rFonts w:ascii="Times New Roman" w:hAnsi="Times New Roman" w:cs="Times New Roman"/>
          <w:sz w:val="24"/>
          <w:szCs w:val="24"/>
        </w:rPr>
        <w:t xml:space="preserve">dall’A.I. - </w:t>
      </w:r>
      <w:r w:rsidRPr="005748BB">
        <w:rPr>
          <w:rFonts w:ascii="Times New Roman" w:hAnsi="Times New Roman" w:cs="Times New Roman"/>
          <w:sz w:val="24"/>
          <w:szCs w:val="24"/>
        </w:rPr>
        <w:t xml:space="preserve">ad integrare </w:t>
      </w:r>
      <w:r w:rsidR="00002A70" w:rsidRPr="005748BB">
        <w:rPr>
          <w:rFonts w:ascii="Times New Roman" w:hAnsi="Times New Roman" w:cs="Times New Roman"/>
          <w:sz w:val="24"/>
          <w:szCs w:val="24"/>
        </w:rPr>
        <w:t>la propria</w:t>
      </w:r>
      <w:r w:rsidR="00181168" w:rsidRPr="005748BB">
        <w:rPr>
          <w:rFonts w:ascii="Times New Roman" w:hAnsi="Times New Roman" w:cs="Times New Roman"/>
          <w:sz w:val="24"/>
          <w:szCs w:val="24"/>
        </w:rPr>
        <w:t xml:space="preserve"> </w:t>
      </w:r>
      <w:r w:rsidR="00002A70" w:rsidRPr="005748BB">
        <w:rPr>
          <w:rFonts w:ascii="Times New Roman" w:hAnsi="Times New Roman" w:cs="Times New Roman"/>
          <w:sz w:val="24"/>
          <w:szCs w:val="24"/>
        </w:rPr>
        <w:t xml:space="preserve">dotazione di </w:t>
      </w:r>
      <w:r w:rsidRPr="005748BB">
        <w:rPr>
          <w:rFonts w:ascii="Times New Roman" w:hAnsi="Times New Roman" w:cs="Times New Roman"/>
          <w:sz w:val="24"/>
          <w:szCs w:val="24"/>
        </w:rPr>
        <w:t xml:space="preserve">personale </w:t>
      </w:r>
      <w:r w:rsidR="00002A70" w:rsidRPr="005748BB">
        <w:rPr>
          <w:rFonts w:ascii="Times New Roman" w:hAnsi="Times New Roman" w:cs="Times New Roman"/>
          <w:sz w:val="24"/>
          <w:szCs w:val="24"/>
        </w:rPr>
        <w:t>prima</w:t>
      </w:r>
      <w:r w:rsidRPr="005748BB">
        <w:rPr>
          <w:rFonts w:ascii="Times New Roman" w:hAnsi="Times New Roman" w:cs="Times New Roman"/>
          <w:sz w:val="24"/>
          <w:szCs w:val="24"/>
        </w:rPr>
        <w:t xml:space="preserve"> previo interpello </w:t>
      </w:r>
      <w:r w:rsidR="00002A70" w:rsidRPr="005748BB">
        <w:rPr>
          <w:rFonts w:ascii="Times New Roman" w:hAnsi="Times New Roman" w:cs="Times New Roman"/>
          <w:sz w:val="24"/>
          <w:szCs w:val="24"/>
        </w:rPr>
        <w:t xml:space="preserve">e successivamente </w:t>
      </w:r>
      <w:r w:rsidR="00002A70" w:rsidRPr="008B2C9B">
        <w:rPr>
          <w:rFonts w:ascii="Times New Roman" w:hAnsi="Times New Roman" w:cs="Times New Roman"/>
          <w:sz w:val="24"/>
          <w:szCs w:val="24"/>
        </w:rPr>
        <w:t xml:space="preserve">con procedura di evidenza pubblica finalizzata al completamento del gruppo di lavoro interno, con specialisti dotati di alta professionalità, idonei, quindi a sostenere l’A.I. nell’ulteriore attività di programmazione, gestione/attuazione degli interventi e delle funzioni associate nell’Ufficio unico. </w:t>
      </w:r>
    </w:p>
    <w:p w14:paraId="4E389FF8" w14:textId="6CADBE00" w:rsidR="00CB3CC3" w:rsidRPr="008B2C9B" w:rsidRDefault="00CB3CC3" w:rsidP="000E3317">
      <w:pPr>
        <w:spacing w:line="276" w:lineRule="auto"/>
        <w:ind w:left="567"/>
        <w:jc w:val="both"/>
        <w:rPr>
          <w:rFonts w:ascii="Times New Roman" w:hAnsi="Times New Roman" w:cs="Times New Roman"/>
          <w:sz w:val="24"/>
          <w:szCs w:val="24"/>
        </w:rPr>
      </w:pPr>
      <w:r w:rsidRPr="008B2C9B">
        <w:rPr>
          <w:rFonts w:ascii="Times New Roman" w:hAnsi="Times New Roman" w:cs="Times New Roman"/>
          <w:sz w:val="24"/>
          <w:szCs w:val="24"/>
        </w:rPr>
        <w:t xml:space="preserve">La costante evoluzione del contesto e dello scenario </w:t>
      </w:r>
      <w:r w:rsidR="00BF6896" w:rsidRPr="008B2C9B">
        <w:rPr>
          <w:rFonts w:ascii="Times New Roman" w:hAnsi="Times New Roman" w:cs="Times New Roman"/>
          <w:sz w:val="24"/>
          <w:szCs w:val="24"/>
        </w:rPr>
        <w:t xml:space="preserve">socio-economico, </w:t>
      </w:r>
      <w:r w:rsidRPr="008B2C9B">
        <w:rPr>
          <w:rFonts w:ascii="Times New Roman" w:hAnsi="Times New Roman" w:cs="Times New Roman"/>
          <w:sz w:val="24"/>
          <w:szCs w:val="24"/>
        </w:rPr>
        <w:t xml:space="preserve">ambientale ed istituzionale </w:t>
      </w:r>
      <w:r w:rsidR="00A81920" w:rsidRPr="008B2C9B">
        <w:rPr>
          <w:rFonts w:ascii="Times New Roman" w:hAnsi="Times New Roman" w:cs="Times New Roman"/>
          <w:sz w:val="24"/>
          <w:szCs w:val="24"/>
        </w:rPr>
        <w:t>di riferimento ne</w:t>
      </w:r>
      <w:r w:rsidRPr="008B2C9B">
        <w:rPr>
          <w:rFonts w:ascii="Times New Roman" w:hAnsi="Times New Roman" w:cs="Times New Roman"/>
          <w:sz w:val="24"/>
          <w:szCs w:val="24"/>
        </w:rPr>
        <w:t xml:space="preserve">i comuni </w:t>
      </w:r>
      <w:r w:rsidR="00BF6896" w:rsidRPr="008B2C9B">
        <w:rPr>
          <w:rFonts w:ascii="Times New Roman" w:hAnsi="Times New Roman" w:cs="Times New Roman"/>
          <w:sz w:val="24"/>
          <w:szCs w:val="24"/>
        </w:rPr>
        <w:t xml:space="preserve">dell’A.I. </w:t>
      </w:r>
      <w:r w:rsidRPr="008B2C9B">
        <w:rPr>
          <w:rFonts w:ascii="Times New Roman" w:hAnsi="Times New Roman" w:cs="Times New Roman"/>
          <w:sz w:val="24"/>
          <w:szCs w:val="24"/>
        </w:rPr>
        <w:t>richiede l’apporto di professionisti che abbiano oltre alle spiccate competenze tecniche</w:t>
      </w:r>
      <w:r w:rsidR="00E61377" w:rsidRPr="008B2C9B">
        <w:rPr>
          <w:rFonts w:ascii="Times New Roman" w:hAnsi="Times New Roman" w:cs="Times New Roman"/>
          <w:sz w:val="24"/>
          <w:szCs w:val="24"/>
        </w:rPr>
        <w:t>,</w:t>
      </w:r>
      <w:r w:rsidRPr="008B2C9B">
        <w:rPr>
          <w:rFonts w:ascii="Times New Roman" w:hAnsi="Times New Roman" w:cs="Times New Roman"/>
          <w:sz w:val="24"/>
          <w:szCs w:val="24"/>
        </w:rPr>
        <w:t xml:space="preserve"> </w:t>
      </w:r>
      <w:r w:rsidR="00E61377" w:rsidRPr="008B2C9B">
        <w:rPr>
          <w:rFonts w:ascii="Times New Roman" w:hAnsi="Times New Roman" w:cs="Times New Roman"/>
          <w:sz w:val="24"/>
          <w:szCs w:val="24"/>
        </w:rPr>
        <w:t>pluridisciplinari</w:t>
      </w:r>
      <w:r w:rsidR="00FD57AE" w:rsidRPr="008B2C9B">
        <w:rPr>
          <w:rFonts w:ascii="Times New Roman" w:hAnsi="Times New Roman" w:cs="Times New Roman"/>
          <w:sz w:val="24"/>
          <w:szCs w:val="24"/>
        </w:rPr>
        <w:t xml:space="preserve">, </w:t>
      </w:r>
      <w:r w:rsidRPr="008B2C9B">
        <w:rPr>
          <w:rFonts w:ascii="Times New Roman" w:hAnsi="Times New Roman" w:cs="Times New Roman"/>
          <w:sz w:val="24"/>
          <w:szCs w:val="24"/>
        </w:rPr>
        <w:t>la capacità di mettere in campo modelli e soluzioni innovative finalizzate a:</w:t>
      </w:r>
    </w:p>
    <w:p w14:paraId="6D5DBD31" w14:textId="62FD7ADE" w:rsidR="00CB3CC3" w:rsidRPr="008B2C9B" w:rsidRDefault="00CB3CC3" w:rsidP="000E3317">
      <w:pPr>
        <w:pStyle w:val="Paragrafoelenco"/>
        <w:numPr>
          <w:ilvl w:val="0"/>
          <w:numId w:val="7"/>
        </w:numPr>
        <w:spacing w:before="240" w:line="276" w:lineRule="auto"/>
        <w:ind w:left="567"/>
        <w:jc w:val="both"/>
        <w:rPr>
          <w:rFonts w:ascii="Times New Roman" w:hAnsi="Times New Roman" w:cs="Times New Roman"/>
          <w:sz w:val="24"/>
          <w:szCs w:val="24"/>
        </w:rPr>
      </w:pPr>
      <w:r w:rsidRPr="008B2C9B">
        <w:rPr>
          <w:rFonts w:ascii="Times New Roman" w:hAnsi="Times New Roman" w:cs="Times New Roman"/>
          <w:sz w:val="24"/>
          <w:szCs w:val="24"/>
        </w:rPr>
        <w:tab/>
        <w:t>offrire una valida risposta all’incertezza ed alla turbolenza del contesto più ampio, sviluppando a livello locale la capacità di anticipazione e di veloce adattamento</w:t>
      </w:r>
      <w:r w:rsidR="00BF6896" w:rsidRPr="008B2C9B">
        <w:rPr>
          <w:rFonts w:ascii="Times New Roman" w:hAnsi="Times New Roman" w:cs="Times New Roman"/>
          <w:sz w:val="24"/>
          <w:szCs w:val="24"/>
        </w:rPr>
        <w:t xml:space="preserve"> e di progettazione</w:t>
      </w:r>
      <w:r w:rsidR="00A81920" w:rsidRPr="008B2C9B">
        <w:rPr>
          <w:rFonts w:ascii="Times New Roman" w:hAnsi="Times New Roman" w:cs="Times New Roman"/>
          <w:sz w:val="24"/>
          <w:szCs w:val="24"/>
        </w:rPr>
        <w:t xml:space="preserve"> per innescare processi di sviluppo locale</w:t>
      </w:r>
      <w:r w:rsidRPr="008B2C9B">
        <w:rPr>
          <w:rFonts w:ascii="Times New Roman" w:hAnsi="Times New Roman" w:cs="Times New Roman"/>
          <w:sz w:val="24"/>
          <w:szCs w:val="24"/>
        </w:rPr>
        <w:t>;</w:t>
      </w:r>
    </w:p>
    <w:p w14:paraId="315F7595" w14:textId="77777777" w:rsidR="00E61377" w:rsidRPr="008B2C9B" w:rsidRDefault="00E61377" w:rsidP="000E3317">
      <w:pPr>
        <w:pStyle w:val="Paragrafoelenco"/>
        <w:spacing w:before="240" w:line="276" w:lineRule="auto"/>
        <w:ind w:left="567"/>
        <w:jc w:val="both"/>
        <w:rPr>
          <w:rFonts w:ascii="Times New Roman" w:hAnsi="Times New Roman" w:cs="Times New Roman"/>
          <w:sz w:val="24"/>
          <w:szCs w:val="24"/>
        </w:rPr>
      </w:pPr>
    </w:p>
    <w:p w14:paraId="07E36BBE" w14:textId="038FF54C" w:rsidR="00CB3CC3" w:rsidRPr="008B2C9B" w:rsidRDefault="00E61377" w:rsidP="000E3317">
      <w:pPr>
        <w:pStyle w:val="Paragrafoelenco"/>
        <w:numPr>
          <w:ilvl w:val="0"/>
          <w:numId w:val="7"/>
        </w:numPr>
        <w:spacing w:before="240" w:line="276" w:lineRule="auto"/>
        <w:ind w:left="567"/>
        <w:jc w:val="both"/>
        <w:rPr>
          <w:rFonts w:ascii="Times New Roman" w:hAnsi="Times New Roman" w:cs="Times New Roman"/>
          <w:sz w:val="24"/>
          <w:szCs w:val="24"/>
        </w:rPr>
      </w:pPr>
      <w:r w:rsidRPr="008B2C9B">
        <w:rPr>
          <w:rFonts w:ascii="Times New Roman" w:hAnsi="Times New Roman" w:cs="Times New Roman"/>
          <w:sz w:val="24"/>
          <w:szCs w:val="24"/>
        </w:rPr>
        <w:t>tr</w:t>
      </w:r>
      <w:r w:rsidR="00A81920" w:rsidRPr="008B2C9B">
        <w:rPr>
          <w:rFonts w:ascii="Times New Roman" w:hAnsi="Times New Roman" w:cs="Times New Roman"/>
          <w:sz w:val="24"/>
          <w:szCs w:val="24"/>
        </w:rPr>
        <w:t xml:space="preserve">asferire </w:t>
      </w:r>
      <w:r w:rsidRPr="008B2C9B">
        <w:rPr>
          <w:rFonts w:ascii="Times New Roman" w:hAnsi="Times New Roman" w:cs="Times New Roman"/>
          <w:sz w:val="24"/>
          <w:szCs w:val="24"/>
        </w:rPr>
        <w:t xml:space="preserve">nell’Ufficio unico modelli operativi basati sul project management, sulla </w:t>
      </w:r>
      <w:r w:rsidR="00CB3CC3" w:rsidRPr="008B2C9B">
        <w:rPr>
          <w:rFonts w:ascii="Times New Roman" w:hAnsi="Times New Roman" w:cs="Times New Roman"/>
          <w:sz w:val="24"/>
          <w:szCs w:val="24"/>
        </w:rPr>
        <w:t>qualifica</w:t>
      </w:r>
      <w:r w:rsidRPr="008B2C9B">
        <w:rPr>
          <w:rFonts w:ascii="Times New Roman" w:hAnsi="Times New Roman" w:cs="Times New Roman"/>
          <w:sz w:val="24"/>
          <w:szCs w:val="24"/>
        </w:rPr>
        <w:t>zione</w:t>
      </w:r>
      <w:r w:rsidR="00CB3CC3" w:rsidRPr="008B2C9B">
        <w:rPr>
          <w:rFonts w:ascii="Times New Roman" w:hAnsi="Times New Roman" w:cs="Times New Roman"/>
          <w:sz w:val="24"/>
          <w:szCs w:val="24"/>
        </w:rPr>
        <w:t xml:space="preserve"> </w:t>
      </w:r>
      <w:r w:rsidRPr="008B2C9B">
        <w:rPr>
          <w:rFonts w:ascii="Times New Roman" w:hAnsi="Times New Roman" w:cs="Times New Roman"/>
          <w:sz w:val="24"/>
          <w:szCs w:val="24"/>
        </w:rPr>
        <w:t>de</w:t>
      </w:r>
      <w:r w:rsidR="00CB3CC3" w:rsidRPr="008B2C9B">
        <w:rPr>
          <w:rFonts w:ascii="Times New Roman" w:hAnsi="Times New Roman" w:cs="Times New Roman"/>
          <w:sz w:val="24"/>
          <w:szCs w:val="24"/>
        </w:rPr>
        <w:t xml:space="preserve">l clima organizzativo, </w:t>
      </w:r>
      <w:r w:rsidRPr="008B2C9B">
        <w:rPr>
          <w:rFonts w:ascii="Times New Roman" w:hAnsi="Times New Roman" w:cs="Times New Roman"/>
          <w:sz w:val="24"/>
          <w:szCs w:val="24"/>
        </w:rPr>
        <w:t>sullo</w:t>
      </w:r>
      <w:r w:rsidR="00CB3CC3" w:rsidRPr="008B2C9B">
        <w:rPr>
          <w:rFonts w:ascii="Times New Roman" w:hAnsi="Times New Roman" w:cs="Times New Roman"/>
          <w:sz w:val="24"/>
          <w:szCs w:val="24"/>
        </w:rPr>
        <w:t xml:space="preserve"> sviluppo professionale di tutti i dipendenti distaccati;</w:t>
      </w:r>
    </w:p>
    <w:p w14:paraId="3CAD4D15" w14:textId="524C2030" w:rsidR="00E61377" w:rsidRPr="005748BB" w:rsidRDefault="00CB3CC3" w:rsidP="000E3317">
      <w:pPr>
        <w:pStyle w:val="Paragrafoelenco"/>
        <w:numPr>
          <w:ilvl w:val="0"/>
          <w:numId w:val="7"/>
        </w:numPr>
        <w:autoSpaceDE w:val="0"/>
        <w:autoSpaceDN w:val="0"/>
        <w:adjustRightInd w:val="0"/>
        <w:spacing w:line="276" w:lineRule="auto"/>
        <w:ind w:left="567" w:right="-143"/>
        <w:jc w:val="both"/>
        <w:rPr>
          <w:rFonts w:ascii="Times New Roman" w:hAnsi="Times New Roman" w:cs="Times New Roman"/>
          <w:sz w:val="24"/>
          <w:szCs w:val="24"/>
        </w:rPr>
      </w:pPr>
      <w:r w:rsidRPr="005748BB">
        <w:rPr>
          <w:rFonts w:ascii="Times New Roman" w:hAnsi="Times New Roman" w:cs="Times New Roman"/>
          <w:sz w:val="24"/>
          <w:szCs w:val="24"/>
        </w:rPr>
        <w:lastRenderedPageBreak/>
        <w:tab/>
        <w:t xml:space="preserve">puntare allo sviluppo delle competenze </w:t>
      </w:r>
      <w:r w:rsidR="00E61377" w:rsidRPr="005748BB">
        <w:rPr>
          <w:rFonts w:ascii="Times New Roman" w:hAnsi="Times New Roman" w:cs="Times New Roman"/>
          <w:sz w:val="24"/>
          <w:szCs w:val="24"/>
        </w:rPr>
        <w:t xml:space="preserve">per la costituzione dell’Ufficio Unico dell’Area Interna a gestione mista che curi la governance </w:t>
      </w:r>
      <w:r w:rsidR="008A1C45" w:rsidRPr="005748BB">
        <w:rPr>
          <w:rFonts w:ascii="Times New Roman" w:hAnsi="Times New Roman" w:cs="Times New Roman"/>
          <w:sz w:val="24"/>
          <w:szCs w:val="24"/>
        </w:rPr>
        <w:t xml:space="preserve">dei servizi associati </w:t>
      </w:r>
      <w:r w:rsidR="00E61377" w:rsidRPr="005748BB">
        <w:rPr>
          <w:rFonts w:ascii="Times New Roman" w:hAnsi="Times New Roman" w:cs="Times New Roman"/>
          <w:sz w:val="24"/>
          <w:szCs w:val="24"/>
        </w:rPr>
        <w:t xml:space="preserve">e l’attuazione </w:t>
      </w:r>
      <w:r w:rsidR="008A1C45" w:rsidRPr="005748BB">
        <w:rPr>
          <w:rFonts w:ascii="Times New Roman" w:hAnsi="Times New Roman" w:cs="Times New Roman"/>
          <w:sz w:val="24"/>
          <w:szCs w:val="24"/>
        </w:rPr>
        <w:t xml:space="preserve">delle politiche di coesione ed inclusione perseguite </w:t>
      </w:r>
      <w:r w:rsidR="00E61377" w:rsidRPr="005748BB">
        <w:rPr>
          <w:rFonts w:ascii="Times New Roman" w:hAnsi="Times New Roman" w:cs="Times New Roman"/>
          <w:sz w:val="24"/>
          <w:szCs w:val="24"/>
        </w:rPr>
        <w:t>d</w:t>
      </w:r>
      <w:r w:rsidR="008A1C45" w:rsidRPr="005748BB">
        <w:rPr>
          <w:rFonts w:ascii="Times New Roman" w:hAnsi="Times New Roman" w:cs="Times New Roman"/>
          <w:sz w:val="24"/>
          <w:szCs w:val="24"/>
        </w:rPr>
        <w:t>a</w:t>
      </w:r>
      <w:r w:rsidR="00E61377" w:rsidRPr="005748BB">
        <w:rPr>
          <w:rFonts w:ascii="Times New Roman" w:hAnsi="Times New Roman" w:cs="Times New Roman"/>
          <w:sz w:val="24"/>
          <w:szCs w:val="24"/>
        </w:rPr>
        <w:t>lla Strategia SNAI.</w:t>
      </w:r>
    </w:p>
    <w:p w14:paraId="1ECAD8EC" w14:textId="77777777" w:rsidR="008A1C45" w:rsidRPr="005748BB" w:rsidRDefault="00FD57AE" w:rsidP="000E3317">
      <w:pPr>
        <w:autoSpaceDE w:val="0"/>
        <w:autoSpaceDN w:val="0"/>
        <w:adjustRightInd w:val="0"/>
        <w:spacing w:after="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t xml:space="preserve">Le attività si svolgeranno su due piani, uno back office più squisitamente basato sulla </w:t>
      </w:r>
      <w:proofErr w:type="spellStart"/>
      <w:r w:rsidRPr="005748BB">
        <w:rPr>
          <w:rFonts w:ascii="Times New Roman" w:hAnsi="Times New Roman" w:cs="Times New Roman"/>
          <w:sz w:val="24"/>
          <w:szCs w:val="24"/>
        </w:rPr>
        <w:t>governace</w:t>
      </w:r>
      <w:proofErr w:type="spellEnd"/>
      <w:r w:rsidRPr="005748BB">
        <w:rPr>
          <w:rFonts w:ascii="Times New Roman" w:hAnsi="Times New Roman" w:cs="Times New Roman"/>
          <w:sz w:val="24"/>
          <w:szCs w:val="24"/>
        </w:rPr>
        <w:t xml:space="preserve"> dei servizi associati e di project management ed uno in front office volto all'organizzazione di attività sul campo ed in favore dei beneficiari. </w:t>
      </w:r>
    </w:p>
    <w:p w14:paraId="605EFA96" w14:textId="2F66D0B1" w:rsidR="00FD57AE" w:rsidRPr="005748BB" w:rsidRDefault="00FD57AE" w:rsidP="000E3317">
      <w:pPr>
        <w:autoSpaceDE w:val="0"/>
        <w:autoSpaceDN w:val="0"/>
        <w:adjustRightInd w:val="0"/>
        <w:spacing w:after="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t xml:space="preserve">In particolare </w:t>
      </w:r>
      <w:r w:rsidR="00F05A43" w:rsidRPr="005748BB">
        <w:rPr>
          <w:rFonts w:ascii="Times New Roman" w:hAnsi="Times New Roman" w:cs="Times New Roman"/>
          <w:sz w:val="24"/>
          <w:szCs w:val="24"/>
        </w:rPr>
        <w:t>l’Ufficio</w:t>
      </w:r>
      <w:r w:rsidRPr="005748BB">
        <w:rPr>
          <w:rFonts w:ascii="Times New Roman" w:hAnsi="Times New Roman" w:cs="Times New Roman"/>
          <w:sz w:val="24"/>
          <w:szCs w:val="24"/>
        </w:rPr>
        <w:t xml:space="preserve"> </w:t>
      </w:r>
      <w:r w:rsidR="008A1C45" w:rsidRPr="005748BB">
        <w:rPr>
          <w:rFonts w:ascii="Times New Roman" w:hAnsi="Times New Roman" w:cs="Times New Roman"/>
          <w:sz w:val="24"/>
          <w:szCs w:val="24"/>
        </w:rPr>
        <w:t xml:space="preserve">si doterà </w:t>
      </w:r>
      <w:r w:rsidRPr="005748BB">
        <w:rPr>
          <w:rFonts w:ascii="Times New Roman" w:hAnsi="Times New Roman" w:cs="Times New Roman"/>
          <w:sz w:val="24"/>
          <w:szCs w:val="24"/>
        </w:rPr>
        <w:t>di un</w:t>
      </w:r>
      <w:r w:rsidR="008A1C45" w:rsidRPr="005748BB">
        <w:rPr>
          <w:rFonts w:ascii="Times New Roman" w:hAnsi="Times New Roman" w:cs="Times New Roman"/>
          <w:sz w:val="24"/>
          <w:szCs w:val="24"/>
        </w:rPr>
        <w:t xml:space="preserve"> Consulente senior incaricato del </w:t>
      </w:r>
      <w:bookmarkStart w:id="10" w:name="_Hlk63182720"/>
      <w:r w:rsidR="008A1C45" w:rsidRPr="005748BB">
        <w:rPr>
          <w:rFonts w:ascii="Times New Roman" w:hAnsi="Times New Roman" w:cs="Times New Roman"/>
          <w:sz w:val="24"/>
          <w:szCs w:val="24"/>
        </w:rPr>
        <w:t>Coordinamento del processo di associazione dei servizi, sviluppo dei processi di attuazione delle Politiche Comunitarie per la coesione sociale e l’inclusione che possa fungere da project manager</w:t>
      </w:r>
      <w:bookmarkEnd w:id="10"/>
      <w:r w:rsidRPr="005748BB">
        <w:rPr>
          <w:rFonts w:ascii="Times New Roman" w:hAnsi="Times New Roman" w:cs="Times New Roman"/>
          <w:sz w:val="24"/>
          <w:szCs w:val="24"/>
        </w:rPr>
        <w:t xml:space="preserve">, e di </w:t>
      </w:r>
      <w:r w:rsidR="00F05A43" w:rsidRPr="005748BB">
        <w:rPr>
          <w:rFonts w:ascii="Times New Roman" w:hAnsi="Times New Roman" w:cs="Times New Roman"/>
          <w:sz w:val="24"/>
          <w:szCs w:val="24"/>
        </w:rPr>
        <w:t>quattro</w:t>
      </w:r>
      <w:r w:rsidRPr="005748BB">
        <w:rPr>
          <w:rFonts w:ascii="Times New Roman" w:hAnsi="Times New Roman" w:cs="Times New Roman"/>
          <w:sz w:val="24"/>
          <w:szCs w:val="24"/>
        </w:rPr>
        <w:t xml:space="preserve"> consulenti junior con profili </w:t>
      </w:r>
      <w:r w:rsidR="00F05A43" w:rsidRPr="005748BB">
        <w:rPr>
          <w:rFonts w:ascii="Times New Roman" w:hAnsi="Times New Roman" w:cs="Times New Roman"/>
          <w:sz w:val="24"/>
          <w:szCs w:val="24"/>
        </w:rPr>
        <w:t xml:space="preserve">e competenze disciplinari differenziate </w:t>
      </w:r>
      <w:r w:rsidR="008A1C45" w:rsidRPr="005748BB">
        <w:rPr>
          <w:rFonts w:ascii="Times New Roman" w:hAnsi="Times New Roman" w:cs="Times New Roman"/>
          <w:sz w:val="24"/>
          <w:szCs w:val="24"/>
        </w:rPr>
        <w:t xml:space="preserve">idonee ad assicurare un supporto giuridico-amministrativo e contabile e nelle tematiche associative nonché nei settori dell’ICT e le nuove tecnologie, dell’energia e dell’efficienza energetica, del welfare-salute ed i servizi </w:t>
      </w:r>
      <w:proofErr w:type="spellStart"/>
      <w:r w:rsidR="008A1C45" w:rsidRPr="005748BB">
        <w:rPr>
          <w:rFonts w:ascii="Times New Roman" w:hAnsi="Times New Roman" w:cs="Times New Roman"/>
          <w:sz w:val="24"/>
          <w:szCs w:val="24"/>
        </w:rPr>
        <w:t>soco-sanitari</w:t>
      </w:r>
      <w:proofErr w:type="spellEnd"/>
      <w:r w:rsidR="008A1C45" w:rsidRPr="005748BB">
        <w:rPr>
          <w:rFonts w:ascii="Times New Roman" w:hAnsi="Times New Roman" w:cs="Times New Roman"/>
          <w:sz w:val="24"/>
          <w:szCs w:val="24"/>
        </w:rPr>
        <w:t xml:space="preserve"> integrati, dell’innovazione-ricerca, della formazione e sviluppo del capitale umano</w:t>
      </w:r>
      <w:r w:rsidRPr="005748BB">
        <w:rPr>
          <w:rFonts w:ascii="Times New Roman" w:hAnsi="Times New Roman" w:cs="Times New Roman"/>
          <w:sz w:val="24"/>
          <w:szCs w:val="24"/>
        </w:rPr>
        <w:t>.</w:t>
      </w:r>
    </w:p>
    <w:p w14:paraId="16EF0388" w14:textId="2A91246B" w:rsidR="00F04464" w:rsidRPr="008B2C9B" w:rsidRDefault="00E61377" w:rsidP="000E3317">
      <w:pPr>
        <w:spacing w:before="24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t xml:space="preserve">Per quanto esposto il gruppo misto </w:t>
      </w:r>
      <w:r w:rsidRPr="008B2C9B">
        <w:rPr>
          <w:rFonts w:ascii="Times New Roman" w:hAnsi="Times New Roman" w:cs="Times New Roman"/>
          <w:sz w:val="24"/>
          <w:szCs w:val="24"/>
        </w:rPr>
        <w:t xml:space="preserve">di lavoro dell’Ufficio Unico dell’Area Interna sarà formato da risorse interne e da </w:t>
      </w:r>
      <w:r w:rsidR="00960CCD">
        <w:rPr>
          <w:rFonts w:ascii="Times New Roman" w:hAnsi="Times New Roman" w:cs="Times New Roman"/>
          <w:sz w:val="24"/>
          <w:szCs w:val="24"/>
        </w:rPr>
        <w:t>cinque</w:t>
      </w:r>
      <w:r w:rsidRPr="008B2C9B">
        <w:rPr>
          <w:rFonts w:ascii="Times New Roman" w:hAnsi="Times New Roman" w:cs="Times New Roman"/>
          <w:sz w:val="24"/>
          <w:szCs w:val="24"/>
        </w:rPr>
        <w:t xml:space="preserve"> esterne.</w:t>
      </w:r>
      <w:r w:rsidR="00D16C8C" w:rsidRPr="008B2C9B">
        <w:rPr>
          <w:rFonts w:ascii="Times New Roman" w:hAnsi="Times New Roman" w:cs="Times New Roman"/>
          <w:sz w:val="24"/>
          <w:szCs w:val="24"/>
        </w:rPr>
        <w:t xml:space="preserve"> Nell’insieme gli esperti esterni saranno chiamati a fornire “</w:t>
      </w:r>
      <w:r w:rsidR="00F04464" w:rsidRPr="008B2C9B">
        <w:rPr>
          <w:rFonts w:ascii="Times New Roman" w:hAnsi="Times New Roman" w:cs="Times New Roman"/>
          <w:sz w:val="24"/>
          <w:szCs w:val="24"/>
        </w:rPr>
        <w:t xml:space="preserve">Servizi professionali </w:t>
      </w:r>
      <w:r w:rsidR="00D16C8C" w:rsidRPr="008B2C9B">
        <w:rPr>
          <w:rFonts w:ascii="Times New Roman" w:hAnsi="Times New Roman" w:cs="Times New Roman"/>
          <w:sz w:val="24"/>
          <w:szCs w:val="24"/>
        </w:rPr>
        <w:t xml:space="preserve">specialistici” il </w:t>
      </w:r>
      <w:r w:rsidR="00F04464" w:rsidRPr="008B2C9B">
        <w:rPr>
          <w:rFonts w:ascii="Times New Roman" w:hAnsi="Times New Roman" w:cs="Times New Roman"/>
          <w:sz w:val="24"/>
          <w:szCs w:val="24"/>
        </w:rPr>
        <w:t xml:space="preserve">supporto allo start up </w:t>
      </w:r>
      <w:r w:rsidR="008A1C45">
        <w:rPr>
          <w:rFonts w:ascii="Times New Roman" w:hAnsi="Times New Roman" w:cs="Times New Roman"/>
          <w:sz w:val="24"/>
          <w:szCs w:val="24"/>
        </w:rPr>
        <w:t xml:space="preserve">dei servizi e </w:t>
      </w:r>
      <w:r w:rsidR="00F04464" w:rsidRPr="008B2C9B">
        <w:rPr>
          <w:rFonts w:ascii="Times New Roman" w:hAnsi="Times New Roman" w:cs="Times New Roman"/>
          <w:sz w:val="24"/>
          <w:szCs w:val="24"/>
        </w:rPr>
        <w:t xml:space="preserve">delle procedure </w:t>
      </w:r>
      <w:r w:rsidR="008A1C45">
        <w:rPr>
          <w:rFonts w:ascii="Times New Roman" w:hAnsi="Times New Roman" w:cs="Times New Roman"/>
          <w:sz w:val="24"/>
          <w:szCs w:val="24"/>
        </w:rPr>
        <w:t>associative</w:t>
      </w:r>
      <w:r w:rsidR="00D16C8C" w:rsidRPr="008B2C9B">
        <w:rPr>
          <w:rFonts w:ascii="Times New Roman" w:hAnsi="Times New Roman" w:cs="Times New Roman"/>
          <w:sz w:val="24"/>
          <w:szCs w:val="24"/>
        </w:rPr>
        <w:t xml:space="preserve">. L’impegno di tali R.U. </w:t>
      </w:r>
      <w:r w:rsidR="00F05A43">
        <w:rPr>
          <w:rFonts w:ascii="Times New Roman" w:hAnsi="Times New Roman" w:cs="Times New Roman"/>
          <w:sz w:val="24"/>
          <w:szCs w:val="24"/>
        </w:rPr>
        <w:t xml:space="preserve">che si dipanerà </w:t>
      </w:r>
      <w:r w:rsidR="008A1C45">
        <w:rPr>
          <w:rFonts w:ascii="Times New Roman" w:hAnsi="Times New Roman" w:cs="Times New Roman"/>
          <w:sz w:val="24"/>
          <w:szCs w:val="24"/>
        </w:rPr>
        <w:t>per un tempo</w:t>
      </w:r>
      <w:r w:rsidR="00F05A43">
        <w:rPr>
          <w:rFonts w:ascii="Times New Roman" w:hAnsi="Times New Roman" w:cs="Times New Roman"/>
          <w:sz w:val="24"/>
          <w:szCs w:val="24"/>
        </w:rPr>
        <w:t xml:space="preserve"> massimo </w:t>
      </w:r>
      <w:r w:rsidR="00F848D1">
        <w:rPr>
          <w:rFonts w:ascii="Times New Roman" w:hAnsi="Times New Roman" w:cs="Times New Roman"/>
          <w:sz w:val="24"/>
          <w:szCs w:val="24"/>
        </w:rPr>
        <w:t>27</w:t>
      </w:r>
      <w:r w:rsidR="00F05A43">
        <w:rPr>
          <w:rFonts w:ascii="Times New Roman" w:hAnsi="Times New Roman" w:cs="Times New Roman"/>
          <w:sz w:val="24"/>
          <w:szCs w:val="24"/>
        </w:rPr>
        <w:t xml:space="preserve"> mesi </w:t>
      </w:r>
      <w:r w:rsidR="00D16C8C" w:rsidRPr="008B2C9B">
        <w:rPr>
          <w:rFonts w:ascii="Times New Roman" w:hAnsi="Times New Roman" w:cs="Times New Roman"/>
          <w:sz w:val="24"/>
          <w:szCs w:val="24"/>
        </w:rPr>
        <w:t>è stato stimato in</w:t>
      </w:r>
      <w:r w:rsidR="00181168">
        <w:rPr>
          <w:rFonts w:ascii="Times New Roman" w:hAnsi="Times New Roman" w:cs="Times New Roman"/>
          <w:sz w:val="24"/>
          <w:szCs w:val="24"/>
        </w:rPr>
        <w:t xml:space="preserve"> </w:t>
      </w:r>
      <w:r w:rsidR="00077227">
        <w:rPr>
          <w:rFonts w:ascii="Times New Roman" w:hAnsi="Times New Roman" w:cs="Times New Roman"/>
          <w:sz w:val="24"/>
          <w:szCs w:val="24"/>
        </w:rPr>
        <w:t xml:space="preserve">280 </w:t>
      </w:r>
      <w:r w:rsidR="00F04464" w:rsidRPr="008B2C9B">
        <w:rPr>
          <w:rFonts w:ascii="Times New Roman" w:hAnsi="Times New Roman" w:cs="Times New Roman"/>
          <w:sz w:val="24"/>
          <w:szCs w:val="24"/>
        </w:rPr>
        <w:t xml:space="preserve">g/u </w:t>
      </w:r>
      <w:r w:rsidR="00D16C8C" w:rsidRPr="008B2C9B">
        <w:rPr>
          <w:rFonts w:ascii="Times New Roman" w:hAnsi="Times New Roman" w:cs="Times New Roman"/>
          <w:sz w:val="24"/>
          <w:szCs w:val="24"/>
        </w:rPr>
        <w:t xml:space="preserve">per il profilo </w:t>
      </w:r>
      <w:r w:rsidR="005C21CB" w:rsidRPr="008B2C9B">
        <w:rPr>
          <w:rFonts w:ascii="Times New Roman" w:hAnsi="Times New Roman" w:cs="Times New Roman"/>
          <w:sz w:val="24"/>
          <w:szCs w:val="24"/>
        </w:rPr>
        <w:t>Esperto</w:t>
      </w:r>
      <w:r w:rsidR="00D16C8C" w:rsidRPr="008B2C9B">
        <w:rPr>
          <w:rFonts w:ascii="Times New Roman" w:hAnsi="Times New Roman" w:cs="Times New Roman"/>
          <w:sz w:val="24"/>
          <w:szCs w:val="24"/>
        </w:rPr>
        <w:t xml:space="preserve"> </w:t>
      </w:r>
      <w:r w:rsidR="00F04464" w:rsidRPr="008B2C9B">
        <w:rPr>
          <w:rFonts w:ascii="Times New Roman" w:hAnsi="Times New Roman" w:cs="Times New Roman"/>
          <w:sz w:val="24"/>
          <w:szCs w:val="24"/>
        </w:rPr>
        <w:t>senior e</w:t>
      </w:r>
      <w:r w:rsidR="00E07773">
        <w:rPr>
          <w:rFonts w:ascii="Times New Roman" w:hAnsi="Times New Roman" w:cs="Times New Roman"/>
          <w:sz w:val="24"/>
          <w:szCs w:val="24"/>
        </w:rPr>
        <w:t xml:space="preserve"> in</w:t>
      </w:r>
      <w:r w:rsidR="0031156B">
        <w:rPr>
          <w:rFonts w:ascii="Times New Roman" w:hAnsi="Times New Roman" w:cs="Times New Roman"/>
          <w:sz w:val="24"/>
          <w:szCs w:val="24"/>
        </w:rPr>
        <w:t xml:space="preserve"> </w:t>
      </w:r>
      <w:r w:rsidR="00F04464" w:rsidRPr="008B2C9B">
        <w:rPr>
          <w:rFonts w:ascii="Times New Roman" w:hAnsi="Times New Roman" w:cs="Times New Roman"/>
          <w:sz w:val="24"/>
          <w:szCs w:val="24"/>
        </w:rPr>
        <w:t>7</w:t>
      </w:r>
      <w:r w:rsidR="00077227">
        <w:rPr>
          <w:rFonts w:ascii="Times New Roman" w:hAnsi="Times New Roman" w:cs="Times New Roman"/>
          <w:sz w:val="24"/>
          <w:szCs w:val="24"/>
        </w:rPr>
        <w:t>3</w:t>
      </w:r>
      <w:r w:rsidR="000C7988">
        <w:rPr>
          <w:rFonts w:ascii="Times New Roman" w:hAnsi="Times New Roman" w:cs="Times New Roman"/>
          <w:sz w:val="24"/>
          <w:szCs w:val="24"/>
        </w:rPr>
        <w:t>8</w:t>
      </w:r>
      <w:r w:rsidR="00F04464" w:rsidRPr="008B2C9B">
        <w:rPr>
          <w:rFonts w:ascii="Times New Roman" w:hAnsi="Times New Roman" w:cs="Times New Roman"/>
          <w:sz w:val="24"/>
          <w:szCs w:val="24"/>
        </w:rPr>
        <w:t xml:space="preserve"> g/u </w:t>
      </w:r>
      <w:r w:rsidR="00077227">
        <w:rPr>
          <w:rFonts w:ascii="Times New Roman" w:hAnsi="Times New Roman" w:cs="Times New Roman"/>
          <w:sz w:val="24"/>
          <w:szCs w:val="24"/>
        </w:rPr>
        <w:t xml:space="preserve">complessive </w:t>
      </w:r>
      <w:r w:rsidR="00D16C8C" w:rsidRPr="008B2C9B">
        <w:rPr>
          <w:rFonts w:ascii="Times New Roman" w:hAnsi="Times New Roman" w:cs="Times New Roman"/>
          <w:sz w:val="24"/>
          <w:szCs w:val="24"/>
        </w:rPr>
        <w:t xml:space="preserve">per il profilo </w:t>
      </w:r>
      <w:r w:rsidR="005C21CB" w:rsidRPr="008B2C9B">
        <w:rPr>
          <w:rFonts w:ascii="Times New Roman" w:hAnsi="Times New Roman" w:cs="Times New Roman"/>
          <w:sz w:val="24"/>
          <w:szCs w:val="24"/>
        </w:rPr>
        <w:t>esperto</w:t>
      </w:r>
      <w:r w:rsidR="00D16C8C" w:rsidRPr="008B2C9B">
        <w:rPr>
          <w:rFonts w:ascii="Times New Roman" w:hAnsi="Times New Roman" w:cs="Times New Roman"/>
          <w:sz w:val="24"/>
          <w:szCs w:val="24"/>
        </w:rPr>
        <w:t xml:space="preserve"> </w:t>
      </w:r>
      <w:r w:rsidR="00EC7675" w:rsidRPr="008B2C9B">
        <w:rPr>
          <w:rFonts w:ascii="Times New Roman" w:hAnsi="Times New Roman" w:cs="Times New Roman"/>
          <w:sz w:val="24"/>
          <w:szCs w:val="24"/>
        </w:rPr>
        <w:t>junior</w:t>
      </w:r>
      <w:r w:rsidR="00D16C8C" w:rsidRPr="008B2C9B">
        <w:rPr>
          <w:rFonts w:ascii="Times New Roman" w:hAnsi="Times New Roman" w:cs="Times New Roman"/>
          <w:sz w:val="24"/>
          <w:szCs w:val="24"/>
        </w:rPr>
        <w:t>.</w:t>
      </w:r>
    </w:p>
    <w:p w14:paraId="45D40B6D" w14:textId="5D53679A" w:rsidR="00EC7675" w:rsidRPr="008B2C9B" w:rsidRDefault="00EC7675" w:rsidP="000E3317">
      <w:pPr>
        <w:spacing w:before="240" w:line="276" w:lineRule="auto"/>
        <w:ind w:left="567"/>
        <w:rPr>
          <w:rFonts w:ascii="Times New Roman" w:hAnsi="Times New Roman" w:cs="Times New Roman"/>
          <w:b/>
          <w:bCs/>
          <w:sz w:val="24"/>
          <w:szCs w:val="24"/>
        </w:rPr>
      </w:pPr>
      <w:r w:rsidRPr="008B2C9B">
        <w:rPr>
          <w:rFonts w:ascii="Times New Roman" w:hAnsi="Times New Roman" w:cs="Times New Roman"/>
          <w:b/>
          <w:bCs/>
          <w:sz w:val="24"/>
          <w:szCs w:val="24"/>
        </w:rPr>
        <w:t>Specifiche e funzioni del profilo - Esperto Senior</w:t>
      </w:r>
    </w:p>
    <w:p w14:paraId="1F965419" w14:textId="77777777" w:rsidR="00B0123E" w:rsidRPr="005748BB" w:rsidRDefault="00EC7675" w:rsidP="000E3317">
      <w:pPr>
        <w:spacing w:before="240" w:line="276" w:lineRule="auto"/>
        <w:ind w:left="567"/>
        <w:jc w:val="both"/>
        <w:rPr>
          <w:rFonts w:ascii="Times New Roman" w:hAnsi="Times New Roman" w:cs="Times New Roman"/>
          <w:sz w:val="24"/>
          <w:szCs w:val="24"/>
        </w:rPr>
      </w:pPr>
      <w:r w:rsidRPr="008B2C9B">
        <w:rPr>
          <w:rFonts w:ascii="Times New Roman" w:hAnsi="Times New Roman" w:cs="Times New Roman"/>
          <w:sz w:val="24"/>
          <w:szCs w:val="24"/>
        </w:rPr>
        <w:t xml:space="preserve">L’esperto senior con esperienza almeno decennale che sia in grado di assumere la funzione di responsabile del servizio di supporto alla </w:t>
      </w:r>
      <w:proofErr w:type="spellStart"/>
      <w:r w:rsidRPr="008B2C9B">
        <w:rPr>
          <w:rFonts w:ascii="Times New Roman" w:hAnsi="Times New Roman" w:cs="Times New Roman"/>
          <w:sz w:val="24"/>
          <w:szCs w:val="24"/>
        </w:rPr>
        <w:t>governace</w:t>
      </w:r>
      <w:proofErr w:type="spellEnd"/>
      <w:r w:rsidRPr="008B2C9B">
        <w:rPr>
          <w:rFonts w:ascii="Times New Roman" w:hAnsi="Times New Roman" w:cs="Times New Roman"/>
          <w:sz w:val="24"/>
          <w:szCs w:val="24"/>
        </w:rPr>
        <w:t xml:space="preserve"> dell’Ufficio Unico dell’Area Interna con </w:t>
      </w:r>
      <w:r w:rsidRPr="005748BB">
        <w:rPr>
          <w:rFonts w:ascii="Times New Roman" w:hAnsi="Times New Roman" w:cs="Times New Roman"/>
          <w:sz w:val="24"/>
          <w:szCs w:val="24"/>
        </w:rPr>
        <w:t>competenze in project management, progettazione e procedure per la gestione di piani di sviluppo locale</w:t>
      </w:r>
      <w:r w:rsidR="00B0123E" w:rsidRPr="005748BB">
        <w:rPr>
          <w:rFonts w:ascii="Times New Roman" w:hAnsi="Times New Roman" w:cs="Times New Roman"/>
          <w:sz w:val="24"/>
          <w:szCs w:val="24"/>
        </w:rPr>
        <w:t>.</w:t>
      </w:r>
    </w:p>
    <w:p w14:paraId="22224241" w14:textId="7399AADC" w:rsidR="00B0123E" w:rsidRPr="005748BB" w:rsidRDefault="00B0123E" w:rsidP="000E3317">
      <w:pPr>
        <w:autoSpaceDE w:val="0"/>
        <w:autoSpaceDN w:val="0"/>
        <w:adjustRightInd w:val="0"/>
        <w:spacing w:after="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t>L’Esperto Senior dovrà</w:t>
      </w:r>
      <w:r w:rsidR="00E07773" w:rsidRPr="005748BB">
        <w:rPr>
          <w:rFonts w:ascii="Times New Roman" w:hAnsi="Times New Roman" w:cs="Times New Roman"/>
          <w:sz w:val="24"/>
          <w:szCs w:val="24"/>
        </w:rPr>
        <w:t xml:space="preserve"> sostenere il processo di associazione dei servizi, lo sviluppo dei processi di attuazione delle Politiche Comunitarie per la coesione sociale e l’inclusione che e fungere da project manager dell’Ufficio </w:t>
      </w:r>
      <w:r w:rsidRPr="005748BB">
        <w:rPr>
          <w:rFonts w:ascii="Times New Roman" w:hAnsi="Times New Roman" w:cs="Times New Roman"/>
          <w:sz w:val="24"/>
          <w:szCs w:val="24"/>
        </w:rPr>
        <w:t xml:space="preserve">in quanto la sua azione cumula </w:t>
      </w:r>
      <w:r w:rsidR="00E07773" w:rsidRPr="005748BB">
        <w:rPr>
          <w:rFonts w:ascii="Times New Roman" w:hAnsi="Times New Roman" w:cs="Times New Roman"/>
          <w:sz w:val="24"/>
          <w:szCs w:val="24"/>
        </w:rPr>
        <w:t>le diverse attività</w:t>
      </w:r>
      <w:r w:rsidRPr="005748BB">
        <w:rPr>
          <w:rFonts w:ascii="Times New Roman" w:hAnsi="Times New Roman" w:cs="Times New Roman"/>
          <w:sz w:val="24"/>
          <w:szCs w:val="24"/>
        </w:rPr>
        <w:t xml:space="preserve"> in un unico </w:t>
      </w:r>
      <w:r w:rsidR="00E07773" w:rsidRPr="005748BB">
        <w:rPr>
          <w:rFonts w:ascii="Times New Roman" w:hAnsi="Times New Roman" w:cs="Times New Roman"/>
          <w:sz w:val="24"/>
          <w:szCs w:val="24"/>
        </w:rPr>
        <w:t>piano d’azione</w:t>
      </w:r>
      <w:r w:rsidRPr="005748BB">
        <w:rPr>
          <w:rFonts w:ascii="Times New Roman" w:hAnsi="Times New Roman" w:cs="Times New Roman"/>
          <w:sz w:val="24"/>
          <w:szCs w:val="24"/>
        </w:rPr>
        <w:t xml:space="preserve">. </w:t>
      </w:r>
    </w:p>
    <w:p w14:paraId="404DBC70" w14:textId="2413AEB6" w:rsidR="00EC7675" w:rsidRPr="008B2C9B" w:rsidRDefault="00B0123E" w:rsidP="000E3317">
      <w:pPr>
        <w:spacing w:before="240" w:line="276" w:lineRule="auto"/>
        <w:ind w:left="567"/>
        <w:jc w:val="both"/>
        <w:rPr>
          <w:rFonts w:ascii="Times New Roman" w:hAnsi="Times New Roman" w:cs="Times New Roman"/>
          <w:sz w:val="24"/>
          <w:szCs w:val="24"/>
        </w:rPr>
      </w:pPr>
      <w:r w:rsidRPr="008B2C9B">
        <w:rPr>
          <w:rFonts w:ascii="Times New Roman" w:hAnsi="Times New Roman" w:cs="Times New Roman"/>
          <w:sz w:val="24"/>
          <w:szCs w:val="24"/>
        </w:rPr>
        <w:t>L’incaricato</w:t>
      </w:r>
      <w:r w:rsidR="00EC7675" w:rsidRPr="008B2C9B">
        <w:rPr>
          <w:rFonts w:ascii="Times New Roman" w:hAnsi="Times New Roman" w:cs="Times New Roman"/>
          <w:sz w:val="24"/>
          <w:szCs w:val="24"/>
        </w:rPr>
        <w:t xml:space="preserve"> dovrà occuparsi di:</w:t>
      </w:r>
    </w:p>
    <w:p w14:paraId="7E9A9029" w14:textId="35310024" w:rsidR="00EC7675" w:rsidRPr="005748BB" w:rsidRDefault="00EC7675" w:rsidP="000E3317">
      <w:pPr>
        <w:spacing w:before="240" w:line="276" w:lineRule="auto"/>
        <w:ind w:left="567"/>
        <w:jc w:val="both"/>
        <w:rPr>
          <w:rFonts w:ascii="Times New Roman" w:hAnsi="Times New Roman" w:cs="Times New Roman"/>
          <w:sz w:val="24"/>
          <w:szCs w:val="24"/>
        </w:rPr>
      </w:pPr>
      <w:r w:rsidRPr="008B2C9B">
        <w:rPr>
          <w:rFonts w:ascii="Times New Roman" w:hAnsi="Times New Roman" w:cs="Times New Roman"/>
          <w:sz w:val="24"/>
          <w:szCs w:val="24"/>
        </w:rPr>
        <w:t>•</w:t>
      </w:r>
      <w:r w:rsidRPr="008B2C9B">
        <w:rPr>
          <w:rFonts w:ascii="Times New Roman" w:hAnsi="Times New Roman" w:cs="Times New Roman"/>
          <w:sz w:val="24"/>
          <w:szCs w:val="24"/>
        </w:rPr>
        <w:tab/>
        <w:t>sostenere l’organizzazione funzionale dell’Ufficio Unico dell’Area Interna del Calatino</w:t>
      </w:r>
      <w:r w:rsidR="00381BA3" w:rsidRPr="008B2C9B">
        <w:rPr>
          <w:rFonts w:ascii="Times New Roman" w:hAnsi="Times New Roman" w:cs="Times New Roman"/>
          <w:sz w:val="24"/>
          <w:szCs w:val="24"/>
        </w:rPr>
        <w:t xml:space="preserve"> tenendo conto dei percorsi e delle soluzioni di e-government che la SNAI ha previsto a supporto della riorganizzazione interna e per il potenziamento della offerta di servizi ICT a cittadini e </w:t>
      </w:r>
      <w:r w:rsidR="00381BA3" w:rsidRPr="005748BB">
        <w:rPr>
          <w:rFonts w:ascii="Times New Roman" w:hAnsi="Times New Roman" w:cs="Times New Roman"/>
          <w:sz w:val="24"/>
          <w:szCs w:val="24"/>
        </w:rPr>
        <w:t>imprese</w:t>
      </w:r>
      <w:r w:rsidRPr="005748BB">
        <w:rPr>
          <w:rFonts w:ascii="Times New Roman" w:hAnsi="Times New Roman" w:cs="Times New Roman"/>
          <w:sz w:val="24"/>
          <w:szCs w:val="24"/>
        </w:rPr>
        <w:t>;</w:t>
      </w:r>
    </w:p>
    <w:p w14:paraId="07849DFB" w14:textId="5F729D55" w:rsidR="00E07773" w:rsidRPr="005748BB" w:rsidRDefault="00EC7675" w:rsidP="000E3317">
      <w:pPr>
        <w:spacing w:after="0" w:line="276" w:lineRule="auto"/>
        <w:ind w:left="567"/>
        <w:jc w:val="both"/>
        <w:rPr>
          <w:rFonts w:ascii="Times New Roman" w:hAnsi="Times New Roman" w:cs="Times New Roman"/>
          <w:sz w:val="24"/>
          <w:szCs w:val="24"/>
        </w:rPr>
      </w:pPr>
      <w:bookmarkStart w:id="11" w:name="_Hlk63183135"/>
      <w:r w:rsidRPr="005748BB">
        <w:rPr>
          <w:rFonts w:ascii="Times New Roman" w:hAnsi="Times New Roman" w:cs="Times New Roman"/>
          <w:sz w:val="24"/>
          <w:szCs w:val="24"/>
        </w:rPr>
        <w:t>•</w:t>
      </w:r>
      <w:r w:rsidRPr="005748BB">
        <w:rPr>
          <w:rFonts w:ascii="Times New Roman" w:hAnsi="Times New Roman" w:cs="Times New Roman"/>
          <w:sz w:val="24"/>
          <w:szCs w:val="24"/>
        </w:rPr>
        <w:tab/>
        <w:t xml:space="preserve">supportare il Dirigente dell’Ufficio Unico </w:t>
      </w:r>
      <w:r w:rsidR="00E07773" w:rsidRPr="005748BB">
        <w:rPr>
          <w:rFonts w:ascii="Times New Roman" w:hAnsi="Times New Roman" w:cs="Times New Roman"/>
          <w:sz w:val="24"/>
          <w:szCs w:val="24"/>
        </w:rPr>
        <w:t>facilitando i</w:t>
      </w:r>
      <w:r w:rsidRPr="005748BB">
        <w:rPr>
          <w:rFonts w:ascii="Times New Roman" w:hAnsi="Times New Roman" w:cs="Times New Roman"/>
          <w:sz w:val="24"/>
          <w:szCs w:val="24"/>
        </w:rPr>
        <w:t xml:space="preserve"> rapporti </w:t>
      </w:r>
      <w:r w:rsidR="00E07773" w:rsidRPr="005748BB">
        <w:rPr>
          <w:rFonts w:ascii="Times New Roman" w:hAnsi="Times New Roman" w:cs="Times New Roman"/>
          <w:sz w:val="24"/>
          <w:szCs w:val="24"/>
        </w:rPr>
        <w:t>tra i comuni impegnati nel primo impianto di servizi e funzioni associate;</w:t>
      </w:r>
      <w:r w:rsidRPr="005748BB">
        <w:rPr>
          <w:rFonts w:ascii="Times New Roman" w:hAnsi="Times New Roman" w:cs="Times New Roman"/>
          <w:sz w:val="24"/>
          <w:szCs w:val="24"/>
        </w:rPr>
        <w:t xml:space="preserve"> </w:t>
      </w:r>
    </w:p>
    <w:p w14:paraId="4B0AA603" w14:textId="6AB0C603" w:rsidR="00D836A5" w:rsidRPr="005748BB" w:rsidRDefault="00D836A5" w:rsidP="000E3317">
      <w:pPr>
        <w:spacing w:after="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lastRenderedPageBreak/>
        <w:t>•</w:t>
      </w:r>
      <w:r w:rsidRPr="005748BB">
        <w:rPr>
          <w:rFonts w:ascii="Times New Roman" w:hAnsi="Times New Roman" w:cs="Times New Roman"/>
          <w:sz w:val="24"/>
          <w:szCs w:val="24"/>
        </w:rPr>
        <w:tab/>
        <w:t>sostenere lo sviluppo di strategie cooperative tra gli enti facilitando l’accesso ai canali di finanziamento comunitari e alle risorse messe a disposizione dalla programmazione dei fondi europei;</w:t>
      </w:r>
    </w:p>
    <w:p w14:paraId="3D19D2C3" w14:textId="5B22F3CA" w:rsidR="00EC7675" w:rsidRPr="005748BB" w:rsidRDefault="00EC7675" w:rsidP="000E3317">
      <w:pPr>
        <w:spacing w:after="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t>•</w:t>
      </w:r>
      <w:r w:rsidRPr="005748BB">
        <w:rPr>
          <w:rFonts w:ascii="Times New Roman" w:hAnsi="Times New Roman" w:cs="Times New Roman"/>
          <w:sz w:val="24"/>
          <w:szCs w:val="24"/>
        </w:rPr>
        <w:tab/>
        <w:t xml:space="preserve">supportare le Amministrazioni locali nell’implementazione di </w:t>
      </w:r>
      <w:r w:rsidR="00E07773" w:rsidRPr="005748BB">
        <w:rPr>
          <w:rFonts w:ascii="Times New Roman" w:hAnsi="Times New Roman" w:cs="Times New Roman"/>
          <w:sz w:val="24"/>
          <w:szCs w:val="24"/>
        </w:rPr>
        <w:t>politiche per l’inclusione</w:t>
      </w:r>
      <w:r w:rsidRPr="005748BB">
        <w:rPr>
          <w:rFonts w:ascii="Times New Roman" w:hAnsi="Times New Roman" w:cs="Times New Roman"/>
          <w:sz w:val="24"/>
          <w:szCs w:val="24"/>
        </w:rPr>
        <w:t xml:space="preserve"> </w:t>
      </w:r>
      <w:r w:rsidR="00E07773" w:rsidRPr="005748BB">
        <w:rPr>
          <w:rFonts w:ascii="Times New Roman" w:hAnsi="Times New Roman" w:cs="Times New Roman"/>
          <w:sz w:val="24"/>
          <w:szCs w:val="24"/>
        </w:rPr>
        <w:t xml:space="preserve">sociale e per lo </w:t>
      </w:r>
      <w:r w:rsidRPr="005748BB">
        <w:rPr>
          <w:rFonts w:ascii="Times New Roman" w:hAnsi="Times New Roman" w:cs="Times New Roman"/>
          <w:sz w:val="24"/>
          <w:szCs w:val="24"/>
        </w:rPr>
        <w:t xml:space="preserve">sviluppo locale </w:t>
      </w:r>
      <w:r w:rsidR="00E07773" w:rsidRPr="005748BB">
        <w:rPr>
          <w:rFonts w:ascii="Times New Roman" w:hAnsi="Times New Roman" w:cs="Times New Roman"/>
          <w:sz w:val="24"/>
          <w:szCs w:val="24"/>
        </w:rPr>
        <w:t>nonché</w:t>
      </w:r>
      <w:r w:rsidRPr="005748BB">
        <w:rPr>
          <w:rFonts w:ascii="Times New Roman" w:hAnsi="Times New Roman" w:cs="Times New Roman"/>
          <w:sz w:val="24"/>
          <w:szCs w:val="24"/>
        </w:rPr>
        <w:t xml:space="preserve"> </w:t>
      </w:r>
      <w:r w:rsidR="00E07773" w:rsidRPr="005748BB">
        <w:rPr>
          <w:rFonts w:ascii="Times New Roman" w:hAnsi="Times New Roman" w:cs="Times New Roman"/>
          <w:sz w:val="24"/>
          <w:szCs w:val="24"/>
        </w:rPr>
        <w:t>collaborare</w:t>
      </w:r>
      <w:r w:rsidRPr="005748BB">
        <w:rPr>
          <w:rFonts w:ascii="Times New Roman" w:hAnsi="Times New Roman" w:cs="Times New Roman"/>
          <w:sz w:val="24"/>
          <w:szCs w:val="24"/>
        </w:rPr>
        <w:t xml:space="preserve"> alla elaborazione e realizzazione di ogni azione utile a promuovere uno sviluppo durevole dell’area;</w:t>
      </w:r>
    </w:p>
    <w:p w14:paraId="010172EE" w14:textId="125C50D3" w:rsidR="00B0123E" w:rsidRPr="005748BB" w:rsidRDefault="00EC7675" w:rsidP="000E3317">
      <w:pPr>
        <w:autoSpaceDE w:val="0"/>
        <w:autoSpaceDN w:val="0"/>
        <w:adjustRightInd w:val="0"/>
        <w:spacing w:after="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t>•</w:t>
      </w:r>
      <w:r w:rsidRPr="005748BB">
        <w:rPr>
          <w:rFonts w:ascii="Times New Roman" w:hAnsi="Times New Roman" w:cs="Times New Roman"/>
          <w:sz w:val="24"/>
          <w:szCs w:val="24"/>
        </w:rPr>
        <w:tab/>
      </w:r>
      <w:r w:rsidR="00E07773" w:rsidRPr="005748BB">
        <w:rPr>
          <w:rFonts w:ascii="Times New Roman" w:hAnsi="Times New Roman" w:cs="Times New Roman"/>
          <w:sz w:val="24"/>
          <w:szCs w:val="24"/>
        </w:rPr>
        <w:t>mettere a sistema le diverse attività dell’Ufficio predisponendo un unico piano d’azione e modello organizzativo basato sul</w:t>
      </w:r>
      <w:r w:rsidRPr="005748BB">
        <w:rPr>
          <w:rFonts w:ascii="Times New Roman" w:hAnsi="Times New Roman" w:cs="Times New Roman"/>
          <w:sz w:val="24"/>
          <w:szCs w:val="24"/>
        </w:rPr>
        <w:t>la metodologia del project management</w:t>
      </w:r>
      <w:r w:rsidR="00E07773" w:rsidRPr="005748BB">
        <w:rPr>
          <w:rFonts w:ascii="Times New Roman" w:hAnsi="Times New Roman" w:cs="Times New Roman"/>
          <w:sz w:val="24"/>
          <w:szCs w:val="24"/>
        </w:rPr>
        <w:t>;</w:t>
      </w:r>
    </w:p>
    <w:p w14:paraId="1E777701" w14:textId="39016601" w:rsidR="00D836A5" w:rsidRPr="005748BB" w:rsidRDefault="00D836A5" w:rsidP="000E3317">
      <w:pPr>
        <w:autoSpaceDE w:val="0"/>
        <w:autoSpaceDN w:val="0"/>
        <w:adjustRightInd w:val="0"/>
        <w:spacing w:after="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t>•</w:t>
      </w:r>
      <w:r w:rsidRPr="005748BB">
        <w:rPr>
          <w:rFonts w:ascii="Times New Roman" w:hAnsi="Times New Roman" w:cs="Times New Roman"/>
          <w:sz w:val="24"/>
          <w:szCs w:val="24"/>
        </w:rPr>
        <w:tab/>
        <w:t>incentivare lo sviluppo di una cultura organizzativa comune tra le strutture dei Comuni dell’AI, anche al fine di favorire la successiva evoluzione verso modelli associativi sempre più integrati;</w:t>
      </w:r>
    </w:p>
    <w:p w14:paraId="14AF2DE3" w14:textId="0D490971" w:rsidR="00B0123E" w:rsidRPr="005748BB" w:rsidRDefault="00B0123E" w:rsidP="000E3317">
      <w:pPr>
        <w:spacing w:after="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t>•</w:t>
      </w:r>
      <w:r w:rsidRPr="005748BB">
        <w:rPr>
          <w:rFonts w:ascii="Times New Roman" w:hAnsi="Times New Roman" w:cs="Times New Roman"/>
          <w:sz w:val="24"/>
          <w:szCs w:val="24"/>
        </w:rPr>
        <w:tab/>
        <w:t xml:space="preserve">attraverso il project management vigilare </w:t>
      </w:r>
      <w:r w:rsidR="0073234C" w:rsidRPr="005748BB">
        <w:rPr>
          <w:rFonts w:ascii="Times New Roman" w:hAnsi="Times New Roman" w:cs="Times New Roman"/>
          <w:sz w:val="24"/>
          <w:szCs w:val="24"/>
        </w:rPr>
        <w:t>sul</w:t>
      </w:r>
      <w:r w:rsidRPr="005748BB">
        <w:rPr>
          <w:rFonts w:ascii="Times New Roman" w:hAnsi="Times New Roman" w:cs="Times New Roman"/>
          <w:sz w:val="24"/>
          <w:szCs w:val="24"/>
        </w:rPr>
        <w:t xml:space="preserve">l'effettivo grado di realizzazione </w:t>
      </w:r>
      <w:r w:rsidR="0073234C" w:rsidRPr="005748BB">
        <w:rPr>
          <w:rFonts w:ascii="Times New Roman" w:hAnsi="Times New Roman" w:cs="Times New Roman"/>
          <w:sz w:val="24"/>
          <w:szCs w:val="24"/>
        </w:rPr>
        <w:t xml:space="preserve">degli indirizzi dell’Assemblea dei Sindaci </w:t>
      </w:r>
      <w:r w:rsidRPr="005748BB">
        <w:rPr>
          <w:rFonts w:ascii="Times New Roman" w:hAnsi="Times New Roman" w:cs="Times New Roman"/>
          <w:sz w:val="24"/>
          <w:szCs w:val="24"/>
        </w:rPr>
        <w:t xml:space="preserve">e del programma </w:t>
      </w:r>
      <w:r w:rsidR="0073234C" w:rsidRPr="005748BB">
        <w:rPr>
          <w:rFonts w:ascii="Times New Roman" w:hAnsi="Times New Roman" w:cs="Times New Roman"/>
          <w:sz w:val="24"/>
          <w:szCs w:val="24"/>
        </w:rPr>
        <w:t>di lavoro condiviso anche</w:t>
      </w:r>
      <w:r w:rsidRPr="005748BB">
        <w:rPr>
          <w:rFonts w:ascii="Times New Roman" w:hAnsi="Times New Roman" w:cs="Times New Roman"/>
          <w:sz w:val="24"/>
          <w:szCs w:val="24"/>
        </w:rPr>
        <w:t xml:space="preserve"> attraverso verifica e monitoraggio in itinere ed ex post;</w:t>
      </w:r>
    </w:p>
    <w:p w14:paraId="7156DAC4" w14:textId="205095A0" w:rsidR="00EC7675" w:rsidRPr="005748BB" w:rsidRDefault="00EC7675" w:rsidP="000E3317">
      <w:pPr>
        <w:spacing w:after="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t>•</w:t>
      </w:r>
      <w:r w:rsidRPr="005748BB">
        <w:rPr>
          <w:rFonts w:ascii="Times New Roman" w:hAnsi="Times New Roman" w:cs="Times New Roman"/>
          <w:sz w:val="24"/>
          <w:szCs w:val="24"/>
        </w:rPr>
        <w:tab/>
        <w:t xml:space="preserve">cooperare allo sviluppo delle strategie di </w:t>
      </w:r>
      <w:r w:rsidR="0073234C" w:rsidRPr="005748BB">
        <w:rPr>
          <w:rFonts w:ascii="Times New Roman" w:hAnsi="Times New Roman" w:cs="Times New Roman"/>
          <w:sz w:val="24"/>
          <w:szCs w:val="24"/>
        </w:rPr>
        <w:t xml:space="preserve">comunicazione, </w:t>
      </w:r>
      <w:r w:rsidRPr="005748BB">
        <w:rPr>
          <w:rFonts w:ascii="Times New Roman" w:hAnsi="Times New Roman" w:cs="Times New Roman"/>
          <w:sz w:val="24"/>
          <w:szCs w:val="24"/>
        </w:rPr>
        <w:t>promozione e divulgazione;</w:t>
      </w:r>
    </w:p>
    <w:p w14:paraId="038D8DAD" w14:textId="77777777" w:rsidR="00EC7675" w:rsidRPr="005748BB" w:rsidRDefault="00EC7675" w:rsidP="000E3317">
      <w:pPr>
        <w:spacing w:after="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t>•</w:t>
      </w:r>
      <w:r w:rsidRPr="005748BB">
        <w:rPr>
          <w:rFonts w:ascii="Times New Roman" w:hAnsi="Times New Roman" w:cs="Times New Roman"/>
          <w:sz w:val="24"/>
          <w:szCs w:val="24"/>
        </w:rPr>
        <w:tab/>
        <w:t xml:space="preserve">supportare il Responsabile Ufficio Unico nello sviluppo dei programmi annuali e dei report di monitoraggio dell’attività da sottoporre annualmente l’Assemblea dei Sindaci; </w:t>
      </w:r>
    </w:p>
    <w:p w14:paraId="789CA14D" w14:textId="2047AB71" w:rsidR="00102BA1" w:rsidRPr="005748BB" w:rsidRDefault="00EC7675" w:rsidP="000E3317">
      <w:pPr>
        <w:spacing w:after="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t>•</w:t>
      </w:r>
      <w:r w:rsidRPr="005748BB">
        <w:rPr>
          <w:rFonts w:ascii="Times New Roman" w:hAnsi="Times New Roman" w:cs="Times New Roman"/>
          <w:sz w:val="24"/>
          <w:szCs w:val="24"/>
        </w:rPr>
        <w:tab/>
        <w:t>svolgere ogni altra funzione di supporto alla governance</w:t>
      </w:r>
      <w:r w:rsidR="0073234C" w:rsidRPr="005748BB">
        <w:rPr>
          <w:rFonts w:ascii="Times New Roman" w:hAnsi="Times New Roman" w:cs="Times New Roman"/>
          <w:sz w:val="24"/>
          <w:szCs w:val="24"/>
        </w:rPr>
        <w:t xml:space="preserve"> e</w:t>
      </w:r>
      <w:r w:rsidRPr="005748BB">
        <w:rPr>
          <w:rFonts w:ascii="Times New Roman" w:hAnsi="Times New Roman" w:cs="Times New Roman"/>
          <w:sz w:val="24"/>
          <w:szCs w:val="24"/>
        </w:rPr>
        <w:t xml:space="preserve"> al coordinamento delle attività dell’Ufficio Unico dell’Area Interna del Calatino</w:t>
      </w:r>
      <w:r w:rsidR="00102BA1" w:rsidRPr="005748BB">
        <w:rPr>
          <w:rFonts w:ascii="Times New Roman" w:hAnsi="Times New Roman" w:cs="Times New Roman"/>
          <w:sz w:val="24"/>
          <w:szCs w:val="24"/>
        </w:rPr>
        <w:t xml:space="preserve"> ed in special modo</w:t>
      </w:r>
      <w:bookmarkEnd w:id="11"/>
      <w:r w:rsidR="00102BA1" w:rsidRPr="005748BB">
        <w:rPr>
          <w:rFonts w:ascii="Times New Roman" w:hAnsi="Times New Roman" w:cs="Times New Roman"/>
          <w:sz w:val="24"/>
          <w:szCs w:val="24"/>
        </w:rPr>
        <w:t xml:space="preserve"> sostenere lo sviluppo di reti al fine di avviare ulteriori interventi che possano ampliare e completare la strategia d’area e affermare la visione strategica assunta dall’A.I.</w:t>
      </w:r>
    </w:p>
    <w:p w14:paraId="6880D6D9" w14:textId="2F7BC0F7" w:rsidR="00EC7675" w:rsidRPr="005748BB" w:rsidRDefault="00EC7675" w:rsidP="000E3317">
      <w:pPr>
        <w:spacing w:before="240" w:line="276" w:lineRule="auto"/>
        <w:ind w:left="567"/>
        <w:jc w:val="both"/>
        <w:rPr>
          <w:rFonts w:ascii="Times New Roman" w:hAnsi="Times New Roman" w:cs="Times New Roman"/>
          <w:sz w:val="24"/>
          <w:szCs w:val="24"/>
        </w:rPr>
      </w:pPr>
    </w:p>
    <w:p w14:paraId="0DA45CEA" w14:textId="5F65287F" w:rsidR="00EC7675" w:rsidRPr="008B2C9B" w:rsidRDefault="00EC7675" w:rsidP="000E3317">
      <w:pPr>
        <w:spacing w:before="240" w:line="276" w:lineRule="auto"/>
        <w:ind w:left="567"/>
        <w:jc w:val="both"/>
        <w:rPr>
          <w:rFonts w:ascii="Times New Roman" w:hAnsi="Times New Roman" w:cs="Times New Roman"/>
          <w:b/>
          <w:bCs/>
          <w:sz w:val="24"/>
          <w:szCs w:val="24"/>
        </w:rPr>
      </w:pPr>
      <w:r w:rsidRPr="008B2C9B">
        <w:rPr>
          <w:rFonts w:ascii="Times New Roman" w:hAnsi="Times New Roman" w:cs="Times New Roman"/>
          <w:b/>
          <w:bCs/>
          <w:sz w:val="24"/>
          <w:szCs w:val="24"/>
        </w:rPr>
        <w:t>Specifiche e funzioni del profilo - Esperto junior</w:t>
      </w:r>
    </w:p>
    <w:p w14:paraId="71B1D132" w14:textId="2F41CDEC" w:rsidR="00077227" w:rsidRDefault="00EC7675" w:rsidP="000E3317">
      <w:pPr>
        <w:autoSpaceDE w:val="0"/>
        <w:autoSpaceDN w:val="0"/>
        <w:adjustRightInd w:val="0"/>
        <w:spacing w:after="0" w:line="276" w:lineRule="auto"/>
        <w:ind w:left="567"/>
        <w:jc w:val="both"/>
        <w:rPr>
          <w:rFonts w:ascii="Times New Roman" w:hAnsi="Times New Roman" w:cs="Times New Roman"/>
          <w:sz w:val="24"/>
          <w:szCs w:val="24"/>
        </w:rPr>
      </w:pPr>
      <w:bookmarkStart w:id="12" w:name="_Hlk63187043"/>
      <w:r w:rsidRPr="008B2C9B">
        <w:rPr>
          <w:rFonts w:ascii="Times New Roman" w:hAnsi="Times New Roman" w:cs="Times New Roman"/>
          <w:sz w:val="24"/>
          <w:szCs w:val="24"/>
        </w:rPr>
        <w:t xml:space="preserve">L’azione dei n. </w:t>
      </w:r>
      <w:r w:rsidR="00077227">
        <w:rPr>
          <w:rFonts w:ascii="Times New Roman" w:hAnsi="Times New Roman" w:cs="Times New Roman"/>
          <w:sz w:val="24"/>
          <w:szCs w:val="24"/>
        </w:rPr>
        <w:t>4</w:t>
      </w:r>
      <w:r w:rsidRPr="008B2C9B">
        <w:rPr>
          <w:rFonts w:ascii="Times New Roman" w:hAnsi="Times New Roman" w:cs="Times New Roman"/>
          <w:sz w:val="24"/>
          <w:szCs w:val="24"/>
        </w:rPr>
        <w:t xml:space="preserve"> Esperti junior sarà finalizzata a garantire l’efficace, efficiente e veloce avanzamento delle funzioni </w:t>
      </w:r>
      <w:r w:rsidR="00077227">
        <w:rPr>
          <w:rFonts w:ascii="Times New Roman" w:hAnsi="Times New Roman" w:cs="Times New Roman"/>
          <w:sz w:val="24"/>
          <w:szCs w:val="24"/>
        </w:rPr>
        <w:t>aggregate</w:t>
      </w:r>
      <w:r w:rsidR="00D836A5">
        <w:rPr>
          <w:rFonts w:ascii="Times New Roman" w:hAnsi="Times New Roman" w:cs="Times New Roman"/>
          <w:sz w:val="24"/>
          <w:szCs w:val="24"/>
        </w:rPr>
        <w:t xml:space="preserve"> poste in capo all’Ufficio Unico dell’A.I.</w:t>
      </w:r>
      <w:r w:rsidRPr="008B2C9B">
        <w:rPr>
          <w:rFonts w:ascii="Times New Roman" w:hAnsi="Times New Roman" w:cs="Times New Roman"/>
          <w:sz w:val="24"/>
          <w:szCs w:val="24"/>
        </w:rPr>
        <w:t xml:space="preserve">. </w:t>
      </w:r>
    </w:p>
    <w:p w14:paraId="5DB74D5B" w14:textId="6FE174ED" w:rsidR="00FD57AE" w:rsidRDefault="00077227" w:rsidP="000E3317">
      <w:pPr>
        <w:autoSpaceDE w:val="0"/>
        <w:autoSpaceDN w:val="0"/>
        <w:adjustRightInd w:val="0"/>
        <w:spacing w:after="0" w:line="276" w:lineRule="auto"/>
        <w:ind w:left="567"/>
        <w:jc w:val="both"/>
        <w:rPr>
          <w:rFonts w:ascii="Times New Roman" w:hAnsi="Times New Roman" w:cs="Times New Roman"/>
          <w:sz w:val="24"/>
          <w:szCs w:val="24"/>
        </w:rPr>
      </w:pPr>
      <w:r w:rsidRPr="00513BF4">
        <w:rPr>
          <w:rFonts w:ascii="Times New Roman" w:hAnsi="Times New Roman" w:cs="Times New Roman"/>
          <w:sz w:val="24"/>
          <w:szCs w:val="24"/>
        </w:rPr>
        <w:t xml:space="preserve">Agli esperti </w:t>
      </w:r>
      <w:proofErr w:type="spellStart"/>
      <w:r w:rsidRPr="00513BF4">
        <w:rPr>
          <w:rFonts w:ascii="Times New Roman" w:hAnsi="Times New Roman" w:cs="Times New Roman"/>
          <w:sz w:val="24"/>
          <w:szCs w:val="24"/>
        </w:rPr>
        <w:t>iunior</w:t>
      </w:r>
      <w:proofErr w:type="spellEnd"/>
      <w:r w:rsidR="00F5444E" w:rsidRPr="00513BF4">
        <w:rPr>
          <w:rFonts w:ascii="Times New Roman" w:hAnsi="Times New Roman" w:cs="Times New Roman"/>
          <w:sz w:val="24"/>
          <w:szCs w:val="24"/>
        </w:rPr>
        <w:t xml:space="preserve">, che dovranno essere in possesso di </w:t>
      </w:r>
      <w:r w:rsidR="009A7E39" w:rsidRPr="00102BA1">
        <w:rPr>
          <w:rFonts w:ascii="Times New Roman" w:hAnsi="Times New Roman" w:cs="Times New Roman"/>
          <w:sz w:val="24"/>
          <w:szCs w:val="24"/>
        </w:rPr>
        <w:t xml:space="preserve">Diploma di laurea magistrale o conseguita secondo il vecchio ordinamento, con abilitazione all'esercizio della professione ed </w:t>
      </w:r>
      <w:r w:rsidR="009A7E39" w:rsidRPr="005748BB">
        <w:rPr>
          <w:rFonts w:ascii="Times New Roman" w:hAnsi="Times New Roman" w:cs="Times New Roman"/>
          <w:sz w:val="24"/>
          <w:szCs w:val="24"/>
        </w:rPr>
        <w:t>iscrizione al relativo Albo</w:t>
      </w:r>
      <w:r w:rsidR="00F5444E" w:rsidRPr="005748BB">
        <w:rPr>
          <w:rFonts w:ascii="Times New Roman" w:hAnsi="Times New Roman" w:cs="Times New Roman"/>
          <w:sz w:val="24"/>
          <w:szCs w:val="24"/>
        </w:rPr>
        <w:t>,</w:t>
      </w:r>
      <w:r w:rsidR="00EC7675" w:rsidRPr="005748BB">
        <w:rPr>
          <w:rFonts w:ascii="Times New Roman" w:hAnsi="Times New Roman" w:cs="Times New Roman"/>
          <w:sz w:val="24"/>
          <w:szCs w:val="24"/>
        </w:rPr>
        <w:t xml:space="preserve"> è richiesto un profilo e delle competenze almeno </w:t>
      </w:r>
      <w:r w:rsidR="009A7E39" w:rsidRPr="005748BB">
        <w:rPr>
          <w:rFonts w:ascii="Times New Roman" w:hAnsi="Times New Roman" w:cs="Times New Roman"/>
          <w:sz w:val="24"/>
          <w:szCs w:val="24"/>
        </w:rPr>
        <w:t xml:space="preserve">triennali </w:t>
      </w:r>
      <w:r w:rsidR="0080234E" w:rsidRPr="005748BB">
        <w:rPr>
          <w:rFonts w:ascii="Times New Roman" w:hAnsi="Times New Roman" w:cs="Times New Roman"/>
          <w:sz w:val="24"/>
          <w:szCs w:val="24"/>
        </w:rPr>
        <w:t>per il</w:t>
      </w:r>
      <w:r w:rsidR="00102BA1" w:rsidRPr="005748BB">
        <w:rPr>
          <w:rFonts w:ascii="Times New Roman" w:hAnsi="Times New Roman" w:cs="Times New Roman"/>
          <w:sz w:val="24"/>
          <w:szCs w:val="24"/>
        </w:rPr>
        <w:t xml:space="preserve"> </w:t>
      </w:r>
      <w:r w:rsidR="00895996" w:rsidRPr="005748BB">
        <w:rPr>
          <w:rFonts w:ascii="Times New Roman" w:hAnsi="Times New Roman" w:cs="Times New Roman"/>
          <w:sz w:val="24"/>
          <w:szCs w:val="24"/>
        </w:rPr>
        <w:t>s</w:t>
      </w:r>
      <w:r w:rsidR="00102BA1" w:rsidRPr="005748BB">
        <w:rPr>
          <w:rFonts w:ascii="Times New Roman" w:hAnsi="Times New Roman" w:cs="Times New Roman"/>
          <w:sz w:val="24"/>
          <w:szCs w:val="24"/>
        </w:rPr>
        <w:t xml:space="preserve">upporto all’attuazione definitiva degli interventi </w:t>
      </w:r>
      <w:r w:rsidR="0080234E" w:rsidRPr="005748BB">
        <w:rPr>
          <w:rFonts w:ascii="Times New Roman" w:hAnsi="Times New Roman" w:cs="Times New Roman"/>
          <w:sz w:val="24"/>
          <w:szCs w:val="24"/>
        </w:rPr>
        <w:t>e per la</w:t>
      </w:r>
      <w:r w:rsidR="00102BA1" w:rsidRPr="005748BB">
        <w:rPr>
          <w:rFonts w:ascii="Times New Roman" w:hAnsi="Times New Roman" w:cs="Times New Roman"/>
          <w:sz w:val="24"/>
          <w:szCs w:val="24"/>
        </w:rPr>
        <w:t xml:space="preserve"> </w:t>
      </w:r>
      <w:r w:rsidR="0080234E" w:rsidRPr="005748BB">
        <w:rPr>
          <w:rFonts w:ascii="Times New Roman" w:hAnsi="Times New Roman" w:cs="Times New Roman"/>
          <w:sz w:val="24"/>
          <w:szCs w:val="24"/>
        </w:rPr>
        <w:t>g</w:t>
      </w:r>
      <w:r w:rsidR="00102BA1" w:rsidRPr="005748BB">
        <w:rPr>
          <w:rFonts w:ascii="Times New Roman" w:hAnsi="Times New Roman" w:cs="Times New Roman"/>
          <w:sz w:val="24"/>
          <w:szCs w:val="24"/>
        </w:rPr>
        <w:t xml:space="preserve">estione delle </w:t>
      </w:r>
      <w:r w:rsidR="0080234E" w:rsidRPr="005748BB">
        <w:rPr>
          <w:rFonts w:ascii="Times New Roman" w:hAnsi="Times New Roman" w:cs="Times New Roman"/>
          <w:sz w:val="24"/>
          <w:szCs w:val="24"/>
        </w:rPr>
        <w:t>p</w:t>
      </w:r>
      <w:r w:rsidR="00102BA1" w:rsidRPr="005748BB">
        <w:rPr>
          <w:rFonts w:ascii="Times New Roman" w:hAnsi="Times New Roman" w:cs="Times New Roman"/>
          <w:sz w:val="24"/>
          <w:szCs w:val="24"/>
        </w:rPr>
        <w:t xml:space="preserve">rocedure </w:t>
      </w:r>
      <w:r w:rsidR="0080234E" w:rsidRPr="005748BB">
        <w:rPr>
          <w:rFonts w:ascii="Times New Roman" w:hAnsi="Times New Roman" w:cs="Times New Roman"/>
          <w:sz w:val="24"/>
          <w:szCs w:val="24"/>
        </w:rPr>
        <w:t>e</w:t>
      </w:r>
      <w:r w:rsidR="00102BA1" w:rsidRPr="005748BB">
        <w:rPr>
          <w:rFonts w:ascii="Times New Roman" w:hAnsi="Times New Roman" w:cs="Times New Roman"/>
          <w:sz w:val="24"/>
          <w:szCs w:val="24"/>
        </w:rPr>
        <w:t xml:space="preserve">secutive </w:t>
      </w:r>
      <w:r w:rsidR="00895996" w:rsidRPr="005748BB">
        <w:rPr>
          <w:rFonts w:ascii="Times New Roman" w:hAnsi="Times New Roman" w:cs="Times New Roman"/>
          <w:sz w:val="24"/>
          <w:szCs w:val="24"/>
        </w:rPr>
        <w:t xml:space="preserve">in </w:t>
      </w:r>
      <w:r w:rsidR="00EC7675" w:rsidRPr="005748BB">
        <w:rPr>
          <w:rFonts w:ascii="Times New Roman" w:hAnsi="Times New Roman" w:cs="Times New Roman"/>
          <w:sz w:val="24"/>
          <w:szCs w:val="24"/>
        </w:rPr>
        <w:t xml:space="preserve">uno dei seguenti ambiti disciplinari: </w:t>
      </w:r>
    </w:p>
    <w:p w14:paraId="374FA574" w14:textId="77777777" w:rsidR="000E3317" w:rsidRPr="005748BB" w:rsidRDefault="000E3317" w:rsidP="000E3317">
      <w:pPr>
        <w:autoSpaceDE w:val="0"/>
        <w:autoSpaceDN w:val="0"/>
        <w:adjustRightInd w:val="0"/>
        <w:spacing w:after="0" w:line="276" w:lineRule="auto"/>
        <w:ind w:left="567"/>
        <w:jc w:val="both"/>
        <w:rPr>
          <w:rFonts w:ascii="Times New Roman" w:hAnsi="Times New Roman" w:cs="Times New Roman"/>
          <w:sz w:val="24"/>
          <w:szCs w:val="24"/>
        </w:rPr>
      </w:pPr>
    </w:p>
    <w:p w14:paraId="322EE190" w14:textId="68DAC788" w:rsidR="00F5444E" w:rsidRPr="005748BB" w:rsidRDefault="00077227" w:rsidP="000E3317">
      <w:pPr>
        <w:pStyle w:val="Paragrafoelenco"/>
        <w:numPr>
          <w:ilvl w:val="0"/>
          <w:numId w:val="20"/>
        </w:numPr>
        <w:spacing w:before="120" w:after="0" w:line="276" w:lineRule="auto"/>
        <w:ind w:left="851" w:firstLine="0"/>
        <w:jc w:val="both"/>
        <w:rPr>
          <w:rFonts w:ascii="Times New Roman" w:hAnsi="Times New Roman" w:cs="Times New Roman"/>
          <w:sz w:val="24"/>
          <w:szCs w:val="24"/>
        </w:rPr>
      </w:pPr>
      <w:r w:rsidRPr="005748BB">
        <w:rPr>
          <w:rFonts w:ascii="Times New Roman" w:hAnsi="Times New Roman" w:cs="Times New Roman"/>
          <w:sz w:val="24"/>
          <w:szCs w:val="24"/>
        </w:rPr>
        <w:t>energia-</w:t>
      </w:r>
      <w:r w:rsidR="00EC7675" w:rsidRPr="005748BB">
        <w:rPr>
          <w:rFonts w:ascii="Times New Roman" w:hAnsi="Times New Roman" w:cs="Times New Roman"/>
          <w:sz w:val="24"/>
          <w:szCs w:val="24"/>
        </w:rPr>
        <w:t>ambiente</w:t>
      </w:r>
      <w:r w:rsidRPr="005748BB">
        <w:rPr>
          <w:rFonts w:ascii="Times New Roman" w:hAnsi="Times New Roman" w:cs="Times New Roman"/>
          <w:sz w:val="24"/>
          <w:szCs w:val="24"/>
        </w:rPr>
        <w:t xml:space="preserve"> e green </w:t>
      </w:r>
      <w:proofErr w:type="spellStart"/>
      <w:r w:rsidRPr="005748BB">
        <w:rPr>
          <w:rFonts w:ascii="Times New Roman" w:hAnsi="Times New Roman" w:cs="Times New Roman"/>
          <w:sz w:val="24"/>
          <w:szCs w:val="24"/>
        </w:rPr>
        <w:t>ecomomy</w:t>
      </w:r>
      <w:proofErr w:type="spellEnd"/>
      <w:r w:rsidR="00EC7675" w:rsidRPr="005748BB">
        <w:rPr>
          <w:rFonts w:ascii="Times New Roman" w:hAnsi="Times New Roman" w:cs="Times New Roman"/>
          <w:sz w:val="24"/>
          <w:szCs w:val="24"/>
        </w:rPr>
        <w:t>, agricoltura</w:t>
      </w:r>
      <w:r w:rsidR="00F5444E" w:rsidRPr="005748BB">
        <w:rPr>
          <w:rFonts w:ascii="Times New Roman" w:hAnsi="Times New Roman" w:cs="Times New Roman"/>
          <w:sz w:val="24"/>
          <w:szCs w:val="24"/>
        </w:rPr>
        <w:t xml:space="preserve"> e agroalimentare</w:t>
      </w:r>
      <w:r w:rsidR="00895996" w:rsidRPr="005748BB">
        <w:rPr>
          <w:rFonts w:ascii="Times New Roman" w:hAnsi="Times New Roman" w:cs="Times New Roman"/>
          <w:sz w:val="24"/>
          <w:szCs w:val="24"/>
        </w:rPr>
        <w:t xml:space="preserve"> con Laurea in ingegneria, architettura, geologia, agronomia ed equipollenti;</w:t>
      </w:r>
    </w:p>
    <w:p w14:paraId="576AB2A1" w14:textId="4415DD61" w:rsidR="00F5444E" w:rsidRPr="005748BB" w:rsidRDefault="00F5444E" w:rsidP="000E3317">
      <w:pPr>
        <w:pStyle w:val="Paragrafoelenco"/>
        <w:numPr>
          <w:ilvl w:val="0"/>
          <w:numId w:val="20"/>
        </w:numPr>
        <w:spacing w:before="120" w:after="0" w:line="276" w:lineRule="auto"/>
        <w:ind w:left="851" w:firstLine="0"/>
        <w:jc w:val="both"/>
        <w:rPr>
          <w:rFonts w:ascii="Times New Roman" w:hAnsi="Times New Roman" w:cs="Times New Roman"/>
          <w:sz w:val="24"/>
          <w:szCs w:val="24"/>
        </w:rPr>
      </w:pPr>
      <w:r w:rsidRPr="005748BB">
        <w:rPr>
          <w:rFonts w:ascii="Times New Roman" w:hAnsi="Times New Roman" w:cs="Times New Roman"/>
          <w:sz w:val="24"/>
          <w:szCs w:val="24"/>
        </w:rPr>
        <w:t xml:space="preserve">opere civili e </w:t>
      </w:r>
      <w:r w:rsidR="00EC7675" w:rsidRPr="005748BB">
        <w:rPr>
          <w:rFonts w:ascii="Times New Roman" w:hAnsi="Times New Roman" w:cs="Times New Roman"/>
          <w:sz w:val="24"/>
          <w:szCs w:val="24"/>
        </w:rPr>
        <w:t xml:space="preserve">viabilità, </w:t>
      </w:r>
      <w:r w:rsidRPr="005748BB">
        <w:rPr>
          <w:rFonts w:ascii="Times New Roman" w:hAnsi="Times New Roman" w:cs="Times New Roman"/>
          <w:sz w:val="24"/>
          <w:szCs w:val="24"/>
        </w:rPr>
        <w:t>accessibilità</w:t>
      </w:r>
      <w:r w:rsidR="00895996" w:rsidRPr="005748BB">
        <w:rPr>
          <w:rFonts w:ascii="Times New Roman" w:hAnsi="Times New Roman" w:cs="Times New Roman"/>
          <w:sz w:val="24"/>
          <w:szCs w:val="24"/>
        </w:rPr>
        <w:t xml:space="preserve"> con Laurea in ingegneria, architettura, geologia</w:t>
      </w:r>
      <w:r w:rsidRPr="005748BB">
        <w:rPr>
          <w:rFonts w:ascii="Times New Roman" w:hAnsi="Times New Roman" w:cs="Times New Roman"/>
          <w:sz w:val="24"/>
          <w:szCs w:val="24"/>
        </w:rPr>
        <w:t>;</w:t>
      </w:r>
    </w:p>
    <w:p w14:paraId="5D796753" w14:textId="0F8DD762" w:rsidR="0080234E" w:rsidRPr="005748BB" w:rsidRDefault="00895996" w:rsidP="000E3317">
      <w:pPr>
        <w:pStyle w:val="Paragrafoelenco"/>
        <w:numPr>
          <w:ilvl w:val="0"/>
          <w:numId w:val="20"/>
        </w:numPr>
        <w:spacing w:before="120" w:after="0" w:line="276" w:lineRule="auto"/>
        <w:ind w:left="851" w:firstLine="0"/>
        <w:jc w:val="both"/>
        <w:rPr>
          <w:rFonts w:ascii="Times New Roman" w:hAnsi="Times New Roman" w:cs="Times New Roman"/>
          <w:sz w:val="24"/>
          <w:szCs w:val="24"/>
        </w:rPr>
      </w:pPr>
      <w:r w:rsidRPr="005748BB">
        <w:rPr>
          <w:rFonts w:ascii="Times New Roman" w:hAnsi="Times New Roman" w:cs="Times New Roman"/>
          <w:sz w:val="24"/>
          <w:szCs w:val="24"/>
        </w:rPr>
        <w:t>sviluppo di processi di digitalizzazione,</w:t>
      </w:r>
      <w:r w:rsidR="00F5444E" w:rsidRPr="005748BB">
        <w:rPr>
          <w:rFonts w:ascii="Times New Roman" w:hAnsi="Times New Roman" w:cs="Times New Roman"/>
          <w:sz w:val="24"/>
          <w:szCs w:val="24"/>
        </w:rPr>
        <w:t xml:space="preserve"> piattaforme di servizi </w:t>
      </w:r>
      <w:r w:rsidR="00381BA3" w:rsidRPr="005748BB">
        <w:rPr>
          <w:rFonts w:ascii="Times New Roman" w:hAnsi="Times New Roman" w:cs="Times New Roman"/>
          <w:sz w:val="24"/>
          <w:szCs w:val="24"/>
        </w:rPr>
        <w:t>ICT</w:t>
      </w:r>
      <w:r w:rsidR="00F5444E" w:rsidRPr="005748BB">
        <w:rPr>
          <w:rFonts w:ascii="Times New Roman" w:hAnsi="Times New Roman" w:cs="Times New Roman"/>
          <w:sz w:val="24"/>
          <w:szCs w:val="24"/>
        </w:rPr>
        <w:t xml:space="preserve"> e di sistemi multi piattaforma</w:t>
      </w:r>
      <w:r w:rsidR="00FD57AE" w:rsidRPr="005748BB">
        <w:rPr>
          <w:rFonts w:ascii="Times New Roman" w:hAnsi="Times New Roman" w:cs="Times New Roman"/>
          <w:sz w:val="24"/>
          <w:szCs w:val="24"/>
        </w:rPr>
        <w:t xml:space="preserve"> </w:t>
      </w:r>
      <w:r w:rsidR="00F5444E" w:rsidRPr="005748BB">
        <w:rPr>
          <w:rFonts w:ascii="Times New Roman" w:hAnsi="Times New Roman" w:cs="Times New Roman"/>
          <w:sz w:val="24"/>
          <w:szCs w:val="24"/>
        </w:rPr>
        <w:t xml:space="preserve">per la </w:t>
      </w:r>
      <w:proofErr w:type="spellStart"/>
      <w:r w:rsidR="00F5444E" w:rsidRPr="005748BB">
        <w:rPr>
          <w:rFonts w:ascii="Times New Roman" w:hAnsi="Times New Roman" w:cs="Times New Roman"/>
          <w:sz w:val="24"/>
          <w:szCs w:val="24"/>
        </w:rPr>
        <w:t>governace</w:t>
      </w:r>
      <w:proofErr w:type="spellEnd"/>
      <w:r w:rsidR="00F5444E" w:rsidRPr="005748BB">
        <w:rPr>
          <w:rFonts w:ascii="Times New Roman" w:hAnsi="Times New Roman" w:cs="Times New Roman"/>
          <w:sz w:val="24"/>
          <w:szCs w:val="24"/>
        </w:rPr>
        <w:t xml:space="preserve"> di settori essenziali </w:t>
      </w:r>
      <w:r w:rsidRPr="005748BB">
        <w:rPr>
          <w:rFonts w:ascii="Times New Roman" w:hAnsi="Times New Roman" w:cs="Times New Roman"/>
          <w:sz w:val="24"/>
          <w:szCs w:val="24"/>
        </w:rPr>
        <w:t xml:space="preserve">per le PA </w:t>
      </w:r>
      <w:r w:rsidR="0080234E" w:rsidRPr="005748BB">
        <w:rPr>
          <w:rFonts w:ascii="Times New Roman" w:hAnsi="Times New Roman" w:cs="Times New Roman"/>
          <w:sz w:val="24"/>
          <w:szCs w:val="24"/>
        </w:rPr>
        <w:t>con L</w:t>
      </w:r>
      <w:r w:rsidRPr="005748BB">
        <w:rPr>
          <w:rFonts w:ascii="Times New Roman" w:hAnsi="Times New Roman" w:cs="Times New Roman"/>
          <w:sz w:val="24"/>
          <w:szCs w:val="24"/>
        </w:rPr>
        <w:t>aurea in ingegneria informatica ed equipollenti</w:t>
      </w:r>
    </w:p>
    <w:p w14:paraId="6CC244E0" w14:textId="63EB4E53" w:rsidR="0080234E" w:rsidRPr="005748BB" w:rsidRDefault="00895996" w:rsidP="000E3317">
      <w:pPr>
        <w:pStyle w:val="Paragrafoelenco"/>
        <w:numPr>
          <w:ilvl w:val="0"/>
          <w:numId w:val="20"/>
        </w:numPr>
        <w:spacing w:before="120" w:after="0" w:line="276" w:lineRule="auto"/>
        <w:ind w:left="851" w:firstLine="0"/>
        <w:jc w:val="both"/>
        <w:rPr>
          <w:rFonts w:ascii="Times New Roman" w:hAnsi="Times New Roman" w:cs="Times New Roman"/>
          <w:sz w:val="24"/>
          <w:szCs w:val="24"/>
        </w:rPr>
      </w:pPr>
      <w:r w:rsidRPr="005748BB">
        <w:rPr>
          <w:rFonts w:ascii="Times New Roman" w:hAnsi="Times New Roman" w:cs="Times New Roman"/>
          <w:sz w:val="24"/>
          <w:szCs w:val="24"/>
        </w:rPr>
        <w:t>giuridico</w:t>
      </w:r>
      <w:r w:rsidR="0080234E" w:rsidRPr="005748BB">
        <w:rPr>
          <w:rFonts w:ascii="Times New Roman" w:hAnsi="Times New Roman" w:cs="Times New Roman"/>
          <w:sz w:val="24"/>
          <w:szCs w:val="24"/>
        </w:rPr>
        <w:t>-</w:t>
      </w:r>
      <w:r w:rsidRPr="005748BB">
        <w:rPr>
          <w:rFonts w:ascii="Times New Roman" w:hAnsi="Times New Roman" w:cs="Times New Roman"/>
          <w:sz w:val="24"/>
          <w:szCs w:val="24"/>
        </w:rPr>
        <w:t xml:space="preserve">amministrativo </w:t>
      </w:r>
      <w:r w:rsidR="0080234E" w:rsidRPr="005748BB">
        <w:rPr>
          <w:rFonts w:ascii="Times New Roman" w:hAnsi="Times New Roman" w:cs="Times New Roman"/>
          <w:sz w:val="24"/>
          <w:szCs w:val="24"/>
        </w:rPr>
        <w:t xml:space="preserve">con esperienza </w:t>
      </w:r>
      <w:r w:rsidR="00D836A5" w:rsidRPr="005748BB">
        <w:rPr>
          <w:rFonts w:ascii="Times New Roman" w:hAnsi="Times New Roman" w:cs="Times New Roman"/>
          <w:sz w:val="24"/>
          <w:szCs w:val="24"/>
        </w:rPr>
        <w:t xml:space="preserve">in politiche di coesione ed inclusione, </w:t>
      </w:r>
      <w:r w:rsidR="0080234E" w:rsidRPr="005748BB">
        <w:rPr>
          <w:rFonts w:ascii="Times New Roman" w:hAnsi="Times New Roman" w:cs="Times New Roman"/>
          <w:sz w:val="24"/>
          <w:szCs w:val="24"/>
        </w:rPr>
        <w:t>nella predisposizione di bandi e procedure di affidamento; della gestione di servizi pubblici dal punto di vista amministrativo e giuridico</w:t>
      </w:r>
      <w:r w:rsidR="00FD57AE" w:rsidRPr="005748BB">
        <w:rPr>
          <w:rFonts w:ascii="Times New Roman" w:hAnsi="Times New Roman" w:cs="Times New Roman"/>
          <w:sz w:val="24"/>
          <w:szCs w:val="24"/>
        </w:rPr>
        <w:t xml:space="preserve"> </w:t>
      </w:r>
    </w:p>
    <w:bookmarkEnd w:id="12"/>
    <w:p w14:paraId="30797AEF" w14:textId="62BF7CD7" w:rsidR="00EC7675" w:rsidRPr="0080234E" w:rsidRDefault="00EC7675" w:rsidP="000E3317">
      <w:pPr>
        <w:pStyle w:val="Paragrafoelenco"/>
        <w:spacing w:before="240" w:line="276" w:lineRule="auto"/>
        <w:ind w:left="851"/>
        <w:jc w:val="both"/>
        <w:rPr>
          <w:rFonts w:ascii="Times New Roman" w:hAnsi="Times New Roman" w:cs="Times New Roman"/>
          <w:sz w:val="24"/>
          <w:szCs w:val="24"/>
        </w:rPr>
      </w:pPr>
      <w:r w:rsidRPr="0080234E">
        <w:rPr>
          <w:rFonts w:ascii="Times New Roman" w:hAnsi="Times New Roman" w:cs="Times New Roman"/>
          <w:sz w:val="24"/>
          <w:szCs w:val="24"/>
        </w:rPr>
        <w:lastRenderedPageBreak/>
        <w:t>A ciascuno dei consulenti junior sarà richiesto di:</w:t>
      </w:r>
    </w:p>
    <w:p w14:paraId="770D53C0" w14:textId="63FCDDA5" w:rsidR="00EC7675" w:rsidRPr="005748BB" w:rsidRDefault="00EC7675" w:rsidP="000E3317">
      <w:pPr>
        <w:spacing w:before="240" w:line="276" w:lineRule="auto"/>
        <w:ind w:left="567"/>
        <w:rPr>
          <w:rFonts w:ascii="Times New Roman" w:hAnsi="Times New Roman" w:cs="Times New Roman"/>
          <w:sz w:val="24"/>
          <w:szCs w:val="24"/>
        </w:rPr>
      </w:pPr>
      <w:bookmarkStart w:id="13" w:name="_Hlk63187119"/>
      <w:r w:rsidRPr="005748BB">
        <w:rPr>
          <w:rFonts w:ascii="Times New Roman" w:hAnsi="Times New Roman" w:cs="Times New Roman"/>
          <w:sz w:val="24"/>
          <w:szCs w:val="24"/>
        </w:rPr>
        <w:t>•</w:t>
      </w:r>
      <w:r w:rsidRPr="005748BB">
        <w:rPr>
          <w:rFonts w:ascii="Times New Roman" w:hAnsi="Times New Roman" w:cs="Times New Roman"/>
          <w:sz w:val="24"/>
          <w:szCs w:val="24"/>
        </w:rPr>
        <w:tab/>
        <w:t>s</w:t>
      </w:r>
      <w:r w:rsidR="0080234E" w:rsidRPr="005748BB">
        <w:rPr>
          <w:rFonts w:ascii="Times New Roman" w:hAnsi="Times New Roman" w:cs="Times New Roman"/>
          <w:sz w:val="24"/>
          <w:szCs w:val="24"/>
        </w:rPr>
        <w:t xml:space="preserve">ostenere </w:t>
      </w:r>
      <w:r w:rsidRPr="005748BB">
        <w:rPr>
          <w:rFonts w:ascii="Times New Roman" w:hAnsi="Times New Roman" w:cs="Times New Roman"/>
          <w:sz w:val="24"/>
          <w:szCs w:val="24"/>
        </w:rPr>
        <w:t xml:space="preserve">l’organizzazione </w:t>
      </w:r>
      <w:r w:rsidR="0080234E" w:rsidRPr="005748BB">
        <w:rPr>
          <w:rFonts w:ascii="Times New Roman" w:hAnsi="Times New Roman" w:cs="Times New Roman"/>
          <w:sz w:val="24"/>
          <w:szCs w:val="24"/>
        </w:rPr>
        <w:t xml:space="preserve">e l’avvio delle </w:t>
      </w:r>
      <w:r w:rsidRPr="005748BB">
        <w:rPr>
          <w:rFonts w:ascii="Times New Roman" w:hAnsi="Times New Roman" w:cs="Times New Roman"/>
          <w:sz w:val="24"/>
          <w:szCs w:val="24"/>
        </w:rPr>
        <w:t>funzion</w:t>
      </w:r>
      <w:r w:rsidR="0080234E" w:rsidRPr="005748BB">
        <w:rPr>
          <w:rFonts w:ascii="Times New Roman" w:hAnsi="Times New Roman" w:cs="Times New Roman"/>
          <w:sz w:val="24"/>
          <w:szCs w:val="24"/>
        </w:rPr>
        <w:t>i associate in capo</w:t>
      </w:r>
      <w:r w:rsidRPr="005748BB">
        <w:rPr>
          <w:rFonts w:ascii="Times New Roman" w:hAnsi="Times New Roman" w:cs="Times New Roman"/>
          <w:sz w:val="24"/>
          <w:szCs w:val="24"/>
        </w:rPr>
        <w:t xml:space="preserve"> </w:t>
      </w:r>
      <w:r w:rsidR="0080234E" w:rsidRPr="005748BB">
        <w:rPr>
          <w:rFonts w:ascii="Times New Roman" w:hAnsi="Times New Roman" w:cs="Times New Roman"/>
          <w:sz w:val="24"/>
          <w:szCs w:val="24"/>
        </w:rPr>
        <w:t>a</w:t>
      </w:r>
      <w:r w:rsidRPr="005748BB">
        <w:rPr>
          <w:rFonts w:ascii="Times New Roman" w:hAnsi="Times New Roman" w:cs="Times New Roman"/>
          <w:sz w:val="24"/>
          <w:szCs w:val="24"/>
        </w:rPr>
        <w:t>ll’Ufficio Unico dell’Area Interna del Calatino;</w:t>
      </w:r>
    </w:p>
    <w:p w14:paraId="5552DA4B" w14:textId="5355A60A" w:rsidR="00EC7675" w:rsidRPr="005748BB" w:rsidRDefault="00EC7675" w:rsidP="000E3317">
      <w:pPr>
        <w:spacing w:before="240" w:line="276" w:lineRule="auto"/>
        <w:ind w:left="567"/>
        <w:rPr>
          <w:rFonts w:ascii="Times New Roman" w:hAnsi="Times New Roman" w:cs="Times New Roman"/>
          <w:sz w:val="24"/>
          <w:szCs w:val="24"/>
        </w:rPr>
      </w:pPr>
      <w:r w:rsidRPr="005748BB">
        <w:rPr>
          <w:rFonts w:ascii="Times New Roman" w:hAnsi="Times New Roman" w:cs="Times New Roman"/>
          <w:sz w:val="24"/>
          <w:szCs w:val="24"/>
        </w:rPr>
        <w:t>•</w:t>
      </w:r>
      <w:r w:rsidRPr="005748BB">
        <w:rPr>
          <w:rFonts w:ascii="Times New Roman" w:hAnsi="Times New Roman" w:cs="Times New Roman"/>
          <w:sz w:val="24"/>
          <w:szCs w:val="24"/>
        </w:rPr>
        <w:tab/>
        <w:t xml:space="preserve">supportare il Dirigente dell’Ufficio Unico ed il </w:t>
      </w:r>
      <w:r w:rsidR="0080234E" w:rsidRPr="005748BB">
        <w:rPr>
          <w:rFonts w:ascii="Times New Roman" w:hAnsi="Times New Roman" w:cs="Times New Roman"/>
          <w:sz w:val="24"/>
          <w:szCs w:val="24"/>
        </w:rPr>
        <w:t>Coordinatore</w:t>
      </w:r>
      <w:r w:rsidRPr="005748BB">
        <w:rPr>
          <w:rFonts w:ascii="Times New Roman" w:hAnsi="Times New Roman" w:cs="Times New Roman"/>
          <w:sz w:val="24"/>
          <w:szCs w:val="24"/>
        </w:rPr>
        <w:t xml:space="preserve"> nell’attività di supporto alla </w:t>
      </w:r>
      <w:proofErr w:type="spellStart"/>
      <w:r w:rsidRPr="005748BB">
        <w:rPr>
          <w:rFonts w:ascii="Times New Roman" w:hAnsi="Times New Roman" w:cs="Times New Roman"/>
          <w:sz w:val="24"/>
          <w:szCs w:val="24"/>
        </w:rPr>
        <w:t>governace</w:t>
      </w:r>
      <w:proofErr w:type="spellEnd"/>
      <w:r w:rsidR="0080234E" w:rsidRPr="005748BB">
        <w:rPr>
          <w:rFonts w:ascii="Times New Roman" w:hAnsi="Times New Roman" w:cs="Times New Roman"/>
          <w:sz w:val="24"/>
          <w:szCs w:val="24"/>
        </w:rPr>
        <w:t xml:space="preserve"> e</w:t>
      </w:r>
      <w:r w:rsidRPr="005748BB">
        <w:rPr>
          <w:rFonts w:ascii="Times New Roman" w:hAnsi="Times New Roman" w:cs="Times New Roman"/>
          <w:sz w:val="24"/>
          <w:szCs w:val="24"/>
        </w:rPr>
        <w:t xml:space="preserve"> </w:t>
      </w:r>
      <w:r w:rsidR="0080234E" w:rsidRPr="005748BB">
        <w:rPr>
          <w:rFonts w:ascii="Times New Roman" w:hAnsi="Times New Roman" w:cs="Times New Roman"/>
          <w:sz w:val="24"/>
          <w:szCs w:val="24"/>
        </w:rPr>
        <w:t>n</w:t>
      </w:r>
      <w:r w:rsidRPr="005748BB">
        <w:rPr>
          <w:rFonts w:ascii="Times New Roman" w:hAnsi="Times New Roman" w:cs="Times New Roman"/>
          <w:sz w:val="24"/>
          <w:szCs w:val="24"/>
        </w:rPr>
        <w:t xml:space="preserve">elle attività </w:t>
      </w:r>
      <w:r w:rsidR="0080234E" w:rsidRPr="005748BB">
        <w:rPr>
          <w:rFonts w:ascii="Times New Roman" w:hAnsi="Times New Roman" w:cs="Times New Roman"/>
          <w:sz w:val="24"/>
          <w:szCs w:val="24"/>
        </w:rPr>
        <w:t xml:space="preserve">di comunicazione, promozione e divulgazione </w:t>
      </w:r>
      <w:r w:rsidRPr="005748BB">
        <w:rPr>
          <w:rFonts w:ascii="Times New Roman" w:hAnsi="Times New Roman" w:cs="Times New Roman"/>
          <w:sz w:val="24"/>
          <w:szCs w:val="24"/>
        </w:rPr>
        <w:t>connesse all’attuazione della Strategia d’Area sul territorio;</w:t>
      </w:r>
    </w:p>
    <w:p w14:paraId="3BB326ED" w14:textId="26B4B4B0" w:rsidR="00381BA3" w:rsidRPr="005748BB" w:rsidRDefault="00EC7675" w:rsidP="000E3317">
      <w:pPr>
        <w:spacing w:before="24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t>•</w:t>
      </w:r>
      <w:r w:rsidRPr="005748BB">
        <w:rPr>
          <w:rFonts w:ascii="Times New Roman" w:hAnsi="Times New Roman" w:cs="Times New Roman"/>
          <w:sz w:val="24"/>
          <w:szCs w:val="24"/>
        </w:rPr>
        <w:tab/>
        <w:t xml:space="preserve">fornire supporto nell’ambito dell’attività </w:t>
      </w:r>
      <w:r w:rsidR="0080234E" w:rsidRPr="005748BB">
        <w:rPr>
          <w:rFonts w:ascii="Times New Roman" w:hAnsi="Times New Roman" w:cs="Times New Roman"/>
          <w:sz w:val="24"/>
          <w:szCs w:val="24"/>
        </w:rPr>
        <w:t>controllo dell’efficacia ed efficienza</w:t>
      </w:r>
      <w:r w:rsidRPr="005748BB">
        <w:rPr>
          <w:rFonts w:ascii="Times New Roman" w:hAnsi="Times New Roman" w:cs="Times New Roman"/>
          <w:sz w:val="24"/>
          <w:szCs w:val="24"/>
        </w:rPr>
        <w:t xml:space="preserve"> </w:t>
      </w:r>
      <w:r w:rsidR="0041461E" w:rsidRPr="005748BB">
        <w:rPr>
          <w:rFonts w:ascii="Times New Roman" w:hAnsi="Times New Roman" w:cs="Times New Roman"/>
          <w:sz w:val="24"/>
          <w:szCs w:val="24"/>
        </w:rPr>
        <w:t xml:space="preserve">dell’Ufficio e </w:t>
      </w:r>
      <w:r w:rsidRPr="005748BB">
        <w:rPr>
          <w:rFonts w:ascii="Times New Roman" w:hAnsi="Times New Roman" w:cs="Times New Roman"/>
          <w:sz w:val="24"/>
          <w:szCs w:val="24"/>
        </w:rPr>
        <w:t>delle azioni della SNAI</w:t>
      </w:r>
      <w:r w:rsidR="00381BA3" w:rsidRPr="005748BB">
        <w:rPr>
          <w:rFonts w:ascii="Times New Roman" w:hAnsi="Times New Roman" w:cs="Times New Roman"/>
          <w:sz w:val="24"/>
          <w:szCs w:val="24"/>
        </w:rPr>
        <w:t xml:space="preserve"> anche </w:t>
      </w:r>
      <w:r w:rsidR="00D836A5" w:rsidRPr="005748BB">
        <w:rPr>
          <w:rFonts w:ascii="Times New Roman" w:hAnsi="Times New Roman" w:cs="Times New Roman"/>
          <w:sz w:val="24"/>
          <w:szCs w:val="24"/>
        </w:rPr>
        <w:t>mediante l’attivazione di strumenti evoluti a supporto della gestione associata;</w:t>
      </w:r>
    </w:p>
    <w:p w14:paraId="58757D6B" w14:textId="15ACC167" w:rsidR="00EC7675" w:rsidRPr="005748BB" w:rsidRDefault="00EC7675" w:rsidP="000E3317">
      <w:pPr>
        <w:spacing w:before="24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t>•</w:t>
      </w:r>
      <w:r w:rsidRPr="005748BB">
        <w:rPr>
          <w:rFonts w:ascii="Times New Roman" w:hAnsi="Times New Roman" w:cs="Times New Roman"/>
          <w:sz w:val="24"/>
          <w:szCs w:val="24"/>
        </w:rPr>
        <w:tab/>
        <w:t xml:space="preserve">Supportare il Dirigente dell’Ufficio Unico ed il </w:t>
      </w:r>
      <w:r w:rsidR="0041461E" w:rsidRPr="005748BB">
        <w:rPr>
          <w:rFonts w:ascii="Times New Roman" w:hAnsi="Times New Roman" w:cs="Times New Roman"/>
          <w:sz w:val="24"/>
          <w:szCs w:val="24"/>
        </w:rPr>
        <w:t>Coordinatore</w:t>
      </w:r>
      <w:r w:rsidRPr="005748BB">
        <w:rPr>
          <w:rFonts w:ascii="Times New Roman" w:hAnsi="Times New Roman" w:cs="Times New Roman"/>
          <w:sz w:val="24"/>
          <w:szCs w:val="24"/>
        </w:rPr>
        <w:t xml:space="preserve"> nell’el</w:t>
      </w:r>
      <w:r w:rsidR="00E81F05" w:rsidRPr="005748BB">
        <w:rPr>
          <w:rFonts w:ascii="Times New Roman" w:hAnsi="Times New Roman" w:cs="Times New Roman"/>
          <w:sz w:val="24"/>
          <w:szCs w:val="24"/>
        </w:rPr>
        <w:t>a</w:t>
      </w:r>
      <w:r w:rsidRPr="005748BB">
        <w:rPr>
          <w:rFonts w:ascii="Times New Roman" w:hAnsi="Times New Roman" w:cs="Times New Roman"/>
          <w:sz w:val="24"/>
          <w:szCs w:val="24"/>
        </w:rPr>
        <w:t xml:space="preserve">borazione di ulteriori progetti di sviluppo locale; </w:t>
      </w:r>
    </w:p>
    <w:p w14:paraId="1F9D56BB" w14:textId="1CCAD8C1" w:rsidR="0041461E" w:rsidRPr="005748BB" w:rsidRDefault="00EC7675" w:rsidP="000E3317">
      <w:pPr>
        <w:spacing w:before="24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t>•</w:t>
      </w:r>
      <w:r w:rsidRPr="005748BB">
        <w:rPr>
          <w:rFonts w:ascii="Times New Roman" w:hAnsi="Times New Roman" w:cs="Times New Roman"/>
          <w:sz w:val="24"/>
          <w:szCs w:val="24"/>
        </w:rPr>
        <w:tab/>
      </w:r>
      <w:r w:rsidR="0041461E" w:rsidRPr="005748BB">
        <w:rPr>
          <w:rFonts w:ascii="Times New Roman" w:hAnsi="Times New Roman" w:cs="Times New Roman"/>
          <w:sz w:val="24"/>
          <w:szCs w:val="24"/>
        </w:rPr>
        <w:t>d</w:t>
      </w:r>
      <w:r w:rsidRPr="005748BB">
        <w:rPr>
          <w:rFonts w:ascii="Times New Roman" w:hAnsi="Times New Roman" w:cs="Times New Roman"/>
          <w:sz w:val="24"/>
          <w:szCs w:val="24"/>
        </w:rPr>
        <w:t xml:space="preserve">ialogare con i beneficiari </w:t>
      </w:r>
      <w:r w:rsidR="0041461E" w:rsidRPr="005748BB">
        <w:rPr>
          <w:rFonts w:ascii="Times New Roman" w:hAnsi="Times New Roman" w:cs="Times New Roman"/>
          <w:sz w:val="24"/>
          <w:szCs w:val="24"/>
        </w:rPr>
        <w:t xml:space="preserve">ed i RUP </w:t>
      </w:r>
      <w:r w:rsidRPr="005748BB">
        <w:rPr>
          <w:rFonts w:ascii="Times New Roman" w:hAnsi="Times New Roman" w:cs="Times New Roman"/>
          <w:sz w:val="24"/>
          <w:szCs w:val="24"/>
        </w:rPr>
        <w:t xml:space="preserve">per lo sviluppo del quadro degli indicatori </w:t>
      </w:r>
      <w:r w:rsidR="0041461E" w:rsidRPr="005748BB">
        <w:rPr>
          <w:rFonts w:ascii="Times New Roman" w:hAnsi="Times New Roman" w:cs="Times New Roman"/>
          <w:sz w:val="24"/>
          <w:szCs w:val="24"/>
        </w:rPr>
        <w:t>ed il periodico aggiornamento</w:t>
      </w:r>
      <w:r w:rsidRPr="005748BB">
        <w:rPr>
          <w:rFonts w:ascii="Times New Roman" w:hAnsi="Times New Roman" w:cs="Times New Roman"/>
          <w:sz w:val="24"/>
          <w:szCs w:val="24"/>
        </w:rPr>
        <w:t>;</w:t>
      </w:r>
    </w:p>
    <w:p w14:paraId="72351DDF" w14:textId="2B3313FF" w:rsidR="00D16C8C" w:rsidRPr="005748BB" w:rsidRDefault="0041461E" w:rsidP="000E3317">
      <w:pPr>
        <w:spacing w:before="24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t>•</w:t>
      </w:r>
      <w:r w:rsidRPr="005748BB">
        <w:rPr>
          <w:rFonts w:ascii="Times New Roman" w:hAnsi="Times New Roman" w:cs="Times New Roman"/>
          <w:sz w:val="24"/>
          <w:szCs w:val="24"/>
        </w:rPr>
        <w:tab/>
      </w:r>
      <w:r w:rsidR="00EC7675" w:rsidRPr="005748BB">
        <w:rPr>
          <w:rFonts w:ascii="Times New Roman" w:hAnsi="Times New Roman" w:cs="Times New Roman"/>
          <w:sz w:val="24"/>
          <w:szCs w:val="24"/>
        </w:rPr>
        <w:t xml:space="preserve">svolgere ogni altra funzione di supporto </w:t>
      </w:r>
      <w:r w:rsidRPr="005748BB">
        <w:rPr>
          <w:rFonts w:ascii="Times New Roman" w:hAnsi="Times New Roman" w:cs="Times New Roman"/>
          <w:sz w:val="24"/>
          <w:szCs w:val="24"/>
        </w:rPr>
        <w:t>necessaria al funzionamento</w:t>
      </w:r>
      <w:r w:rsidR="00EC7675" w:rsidRPr="005748BB">
        <w:rPr>
          <w:rFonts w:ascii="Times New Roman" w:hAnsi="Times New Roman" w:cs="Times New Roman"/>
          <w:sz w:val="24"/>
          <w:szCs w:val="24"/>
        </w:rPr>
        <w:t xml:space="preserve"> dell’Ufficio Unico dell’Area Interna, per esempio, </w:t>
      </w:r>
      <w:r w:rsidRPr="005748BB">
        <w:rPr>
          <w:rFonts w:ascii="Times New Roman" w:hAnsi="Times New Roman" w:cs="Times New Roman"/>
          <w:sz w:val="24"/>
          <w:szCs w:val="24"/>
        </w:rPr>
        <w:t>supporto amministrativo allo sviluppo della banca dati degli atti, alla acquisizione, catalogazione e ordinata conservazione degli atti, delle informazioni e dei documenti relativi ai servizi ed ai progetti attivati</w:t>
      </w:r>
      <w:r w:rsidR="00EC7675" w:rsidRPr="005748BB">
        <w:rPr>
          <w:rFonts w:ascii="Times New Roman" w:hAnsi="Times New Roman" w:cs="Times New Roman"/>
          <w:sz w:val="24"/>
          <w:szCs w:val="24"/>
        </w:rPr>
        <w:t>.</w:t>
      </w:r>
    </w:p>
    <w:p w14:paraId="500014CC" w14:textId="30425176" w:rsidR="006B4B2C" w:rsidRPr="005748BB" w:rsidRDefault="006B4B2C" w:rsidP="000E3317">
      <w:pPr>
        <w:spacing w:before="240" w:line="276" w:lineRule="auto"/>
        <w:ind w:left="567"/>
        <w:jc w:val="both"/>
        <w:rPr>
          <w:rFonts w:ascii="Times New Roman" w:hAnsi="Times New Roman" w:cs="Times New Roman"/>
          <w:sz w:val="24"/>
          <w:szCs w:val="24"/>
        </w:rPr>
      </w:pPr>
      <w:r w:rsidRPr="005748BB">
        <w:rPr>
          <w:rFonts w:ascii="Times New Roman" w:hAnsi="Times New Roman" w:cs="Times New Roman"/>
          <w:sz w:val="24"/>
          <w:szCs w:val="24"/>
        </w:rPr>
        <w:t xml:space="preserve">Tutti gli esperti dovranno impegnarsi ad assicurare la loro presenza prevalentemente presso gli uffici dell’Amministrazione Capofila, per assicurare il necessario coordinamento nell’espletamento della prestazione delle attività professionali richieste, secondo le esigenze dell’Amministrazione e del Dirigente dell’Ufficio ed in concomitanza, possibilmente, con l’orario di lavoro del personale restante. Ciò anche al fine di assicurare la massima disseminazione delle competenze. </w:t>
      </w:r>
    </w:p>
    <w:bookmarkEnd w:id="13"/>
    <w:p w14:paraId="16022CA2" w14:textId="77777777" w:rsidR="00F04464" w:rsidRPr="00F04464" w:rsidRDefault="00F04464" w:rsidP="000E3317">
      <w:pPr>
        <w:pStyle w:val="Paragrafoelenco"/>
        <w:spacing w:before="240" w:line="276" w:lineRule="auto"/>
        <w:ind w:left="567"/>
      </w:pPr>
    </w:p>
    <w:p w14:paraId="706F3A63" w14:textId="21754DD1" w:rsidR="00941CE4" w:rsidRPr="00CA14C0" w:rsidRDefault="000F4E97" w:rsidP="000E3317">
      <w:pPr>
        <w:pStyle w:val="Paragrafoelenco"/>
        <w:numPr>
          <w:ilvl w:val="0"/>
          <w:numId w:val="1"/>
        </w:numPr>
        <w:spacing w:before="240" w:line="276" w:lineRule="auto"/>
        <w:ind w:left="567" w:firstLine="0"/>
        <w:outlineLvl w:val="0"/>
        <w:rPr>
          <w:rStyle w:val="Riferimentointenso"/>
        </w:rPr>
      </w:pPr>
      <w:bookmarkStart w:id="14" w:name="_Toc64961782"/>
      <w:r w:rsidRPr="00CA14C0">
        <w:rPr>
          <w:rStyle w:val="Riferimentointenso"/>
        </w:rPr>
        <w:t>C</w:t>
      </w:r>
      <w:r w:rsidR="007B22E4" w:rsidRPr="00CA14C0">
        <w:rPr>
          <w:rStyle w:val="Riferimentointenso"/>
        </w:rPr>
        <w:t xml:space="preserve">oerenza </w:t>
      </w:r>
      <w:r w:rsidRPr="00CA14C0">
        <w:rPr>
          <w:rStyle w:val="Riferimentointenso"/>
        </w:rPr>
        <w:t xml:space="preserve">con la scheda di </w:t>
      </w:r>
      <w:r w:rsidR="001730A5" w:rsidRPr="00CA14C0">
        <w:rPr>
          <w:rStyle w:val="Riferimentointenso"/>
        </w:rPr>
        <w:t>azione</w:t>
      </w:r>
      <w:bookmarkEnd w:id="14"/>
    </w:p>
    <w:p w14:paraId="1CDC5D40" w14:textId="0E633B5B" w:rsidR="00863189" w:rsidRPr="008B2C9B" w:rsidRDefault="00863189" w:rsidP="000E3317">
      <w:pPr>
        <w:autoSpaceDE w:val="0"/>
        <w:autoSpaceDN w:val="0"/>
        <w:adjustRightInd w:val="0"/>
        <w:spacing w:after="0" w:line="276" w:lineRule="auto"/>
        <w:ind w:left="567"/>
        <w:jc w:val="both"/>
        <w:rPr>
          <w:rFonts w:ascii="Times New Roman" w:hAnsi="Times New Roman" w:cs="Times New Roman"/>
          <w:sz w:val="24"/>
          <w:szCs w:val="24"/>
        </w:rPr>
      </w:pPr>
      <w:r w:rsidRPr="008B2C9B">
        <w:rPr>
          <w:rFonts w:ascii="Times New Roman" w:hAnsi="Times New Roman" w:cs="Times New Roman"/>
          <w:sz w:val="24"/>
          <w:szCs w:val="24"/>
        </w:rPr>
        <w:t xml:space="preserve">L’intervento di cui alla scheda AICA 51 </w:t>
      </w:r>
      <w:r w:rsidR="00332F26">
        <w:rPr>
          <w:rFonts w:ascii="Times New Roman" w:hAnsi="Times New Roman" w:cs="Times New Roman"/>
          <w:sz w:val="24"/>
          <w:szCs w:val="24"/>
        </w:rPr>
        <w:t xml:space="preserve"> - </w:t>
      </w:r>
      <w:r w:rsidR="00332F26" w:rsidRPr="00332F26">
        <w:rPr>
          <w:rFonts w:ascii="Times New Roman" w:hAnsi="Times New Roman" w:cs="Times New Roman"/>
          <w:sz w:val="24"/>
          <w:szCs w:val="24"/>
        </w:rPr>
        <w:t>Ufficio Unico per la progettazione associata e</w:t>
      </w:r>
      <w:r w:rsidR="00332F26">
        <w:rPr>
          <w:rFonts w:ascii="Times New Roman" w:hAnsi="Times New Roman" w:cs="Times New Roman"/>
          <w:sz w:val="24"/>
          <w:szCs w:val="24"/>
        </w:rPr>
        <w:t>d il</w:t>
      </w:r>
      <w:r w:rsidR="00332F26" w:rsidRPr="00332F26">
        <w:rPr>
          <w:rFonts w:ascii="Times New Roman" w:hAnsi="Times New Roman" w:cs="Times New Roman"/>
          <w:sz w:val="24"/>
          <w:szCs w:val="24"/>
        </w:rPr>
        <w:t xml:space="preserve"> project management</w:t>
      </w:r>
      <w:r w:rsidR="00332F26">
        <w:rPr>
          <w:rFonts w:ascii="Times New Roman" w:hAnsi="Times New Roman" w:cs="Times New Roman"/>
          <w:sz w:val="24"/>
          <w:szCs w:val="24"/>
        </w:rPr>
        <w:t xml:space="preserve"> -</w:t>
      </w:r>
      <w:r w:rsidRPr="008B2C9B">
        <w:rPr>
          <w:rFonts w:ascii="Times New Roman" w:hAnsi="Times New Roman" w:cs="Times New Roman"/>
          <w:sz w:val="24"/>
          <w:szCs w:val="24"/>
        </w:rPr>
        <w:t xml:space="preserve"> è finanziato mediante risorse di cui alla Legge di Stabilità 27/12/2017, n.205, art.1, comma 295 (L.S. 2018).</w:t>
      </w:r>
    </w:p>
    <w:p w14:paraId="5CBCAFEC" w14:textId="77777777" w:rsidR="00072DD5" w:rsidRPr="008B2C9B" w:rsidRDefault="00072DD5" w:rsidP="000E3317">
      <w:pPr>
        <w:autoSpaceDE w:val="0"/>
        <w:autoSpaceDN w:val="0"/>
        <w:adjustRightInd w:val="0"/>
        <w:spacing w:after="0" w:line="276" w:lineRule="auto"/>
        <w:ind w:left="567"/>
        <w:jc w:val="both"/>
        <w:rPr>
          <w:rFonts w:ascii="Times New Roman" w:hAnsi="Times New Roman" w:cs="Times New Roman"/>
          <w:sz w:val="24"/>
          <w:szCs w:val="24"/>
        </w:rPr>
      </w:pPr>
    </w:p>
    <w:p w14:paraId="39D1AA7B" w14:textId="4DB5DEE1" w:rsidR="00863189" w:rsidRPr="008B2C9B" w:rsidRDefault="00863189" w:rsidP="000E3317">
      <w:pPr>
        <w:autoSpaceDE w:val="0"/>
        <w:autoSpaceDN w:val="0"/>
        <w:adjustRightInd w:val="0"/>
        <w:spacing w:after="0" w:line="276" w:lineRule="auto"/>
        <w:ind w:left="567"/>
        <w:jc w:val="both"/>
        <w:rPr>
          <w:rFonts w:ascii="Times New Roman" w:hAnsi="Times New Roman" w:cs="Times New Roman"/>
          <w:sz w:val="24"/>
          <w:szCs w:val="24"/>
        </w:rPr>
      </w:pPr>
      <w:r w:rsidRPr="008B2C9B">
        <w:rPr>
          <w:rFonts w:ascii="Times New Roman" w:hAnsi="Times New Roman" w:cs="Times New Roman"/>
          <w:sz w:val="24"/>
          <w:szCs w:val="24"/>
        </w:rPr>
        <w:t xml:space="preserve">La Politica di Coesione dell’UE del ciclo 2014-2020 sostenuta con i fondi SIE (Fondi Strutturali e di Investimento Europei) è finalizzata alla realizzazione della Strategia Europa 2020 di Crescita Intelligente, Sostenibile e Inclusiva. In linea con ciò il PO FESR Sicilia 2014/2020 ha puntato sulla strategia di “specializzazione intelligente” e sul miglioramento dell'efficienza dei servizi pubblici. Ciò mediante la promozione a tutti i livelli di percorsi di miglioramento della governance anche attraverso l’apertura ai processi innovativi dell'e-government, prevedendo nell’ambito dell’OT2 Agenda Digitale, interventi </w:t>
      </w:r>
      <w:r w:rsidR="00381BA3" w:rsidRPr="008B2C9B">
        <w:rPr>
          <w:rFonts w:ascii="Times New Roman" w:hAnsi="Times New Roman" w:cs="Times New Roman"/>
          <w:sz w:val="24"/>
          <w:szCs w:val="24"/>
        </w:rPr>
        <w:t xml:space="preserve">a supporto della riorganizzazione interna e </w:t>
      </w:r>
      <w:r w:rsidRPr="008B2C9B">
        <w:rPr>
          <w:rFonts w:ascii="Times New Roman" w:hAnsi="Times New Roman" w:cs="Times New Roman"/>
          <w:sz w:val="24"/>
          <w:szCs w:val="24"/>
        </w:rPr>
        <w:t xml:space="preserve">di </w:t>
      </w:r>
      <w:r w:rsidRPr="008B2C9B">
        <w:rPr>
          <w:rFonts w:ascii="Times New Roman" w:hAnsi="Times New Roman" w:cs="Times New Roman"/>
          <w:sz w:val="24"/>
          <w:szCs w:val="24"/>
        </w:rPr>
        <w:lastRenderedPageBreak/>
        <w:t xml:space="preserve">potenziamento della offerta di servizi ICT a cittadini e imprese. Si rileva quindi una forte coerenza e sinergia tra l’intervento proposto nell’ambito </w:t>
      </w:r>
      <w:r w:rsidR="00381BA3" w:rsidRPr="008B2C9B">
        <w:rPr>
          <w:rFonts w:ascii="Times New Roman" w:hAnsi="Times New Roman" w:cs="Times New Roman"/>
          <w:sz w:val="24"/>
          <w:szCs w:val="24"/>
        </w:rPr>
        <w:t>della SNAI del Calatino</w:t>
      </w:r>
      <w:r w:rsidRPr="008B2C9B">
        <w:rPr>
          <w:rFonts w:ascii="Times New Roman" w:hAnsi="Times New Roman" w:cs="Times New Roman"/>
          <w:sz w:val="24"/>
          <w:szCs w:val="24"/>
        </w:rPr>
        <w:t xml:space="preserve"> e la programmazione </w:t>
      </w:r>
      <w:r w:rsidR="00381BA3" w:rsidRPr="008B2C9B">
        <w:rPr>
          <w:rFonts w:ascii="Times New Roman" w:hAnsi="Times New Roman" w:cs="Times New Roman"/>
          <w:sz w:val="24"/>
          <w:szCs w:val="24"/>
        </w:rPr>
        <w:t>nazionale e r</w:t>
      </w:r>
      <w:r w:rsidRPr="008B2C9B">
        <w:rPr>
          <w:rFonts w:ascii="Times New Roman" w:hAnsi="Times New Roman" w:cs="Times New Roman"/>
          <w:sz w:val="24"/>
          <w:szCs w:val="24"/>
        </w:rPr>
        <w:t xml:space="preserve">egionale </w:t>
      </w:r>
      <w:r w:rsidR="00381BA3" w:rsidRPr="008B2C9B">
        <w:rPr>
          <w:rFonts w:ascii="Times New Roman" w:hAnsi="Times New Roman" w:cs="Times New Roman"/>
          <w:sz w:val="24"/>
          <w:szCs w:val="24"/>
        </w:rPr>
        <w:t>che pone tra le priorità d</w:t>
      </w:r>
      <w:r w:rsidRPr="008B2C9B">
        <w:rPr>
          <w:rFonts w:ascii="Times New Roman" w:hAnsi="Times New Roman" w:cs="Times New Roman"/>
          <w:sz w:val="24"/>
          <w:szCs w:val="24"/>
        </w:rPr>
        <w:t xml:space="preserve">el territorio </w:t>
      </w:r>
      <w:r w:rsidR="00381BA3" w:rsidRPr="008B2C9B">
        <w:rPr>
          <w:rFonts w:ascii="Times New Roman" w:hAnsi="Times New Roman" w:cs="Times New Roman"/>
          <w:sz w:val="24"/>
          <w:szCs w:val="24"/>
        </w:rPr>
        <w:t xml:space="preserve">la capacità di fare rete, di riorganizzarsi su base sovracomunale, </w:t>
      </w:r>
      <w:r w:rsidRPr="008B2C9B">
        <w:rPr>
          <w:rFonts w:ascii="Times New Roman" w:hAnsi="Times New Roman" w:cs="Times New Roman"/>
          <w:sz w:val="24"/>
          <w:szCs w:val="24"/>
        </w:rPr>
        <w:t>l’innovazione</w:t>
      </w:r>
      <w:r w:rsidR="00381BA3" w:rsidRPr="008B2C9B">
        <w:rPr>
          <w:rFonts w:ascii="Times New Roman" w:hAnsi="Times New Roman" w:cs="Times New Roman"/>
          <w:sz w:val="24"/>
          <w:szCs w:val="24"/>
        </w:rPr>
        <w:t xml:space="preserve"> e</w:t>
      </w:r>
      <w:r w:rsidRPr="008B2C9B">
        <w:rPr>
          <w:rFonts w:ascii="Times New Roman" w:hAnsi="Times New Roman" w:cs="Times New Roman"/>
          <w:sz w:val="24"/>
          <w:szCs w:val="24"/>
        </w:rPr>
        <w:t xml:space="preserve"> digitalizzazione dei processi amministrativi</w:t>
      </w:r>
      <w:r w:rsidR="00381BA3" w:rsidRPr="008B2C9B">
        <w:rPr>
          <w:rFonts w:ascii="Times New Roman" w:hAnsi="Times New Roman" w:cs="Times New Roman"/>
          <w:sz w:val="24"/>
          <w:szCs w:val="24"/>
        </w:rPr>
        <w:t xml:space="preserve"> per una migliore governance</w:t>
      </w:r>
      <w:r w:rsidRPr="008B2C9B">
        <w:rPr>
          <w:rFonts w:ascii="Times New Roman" w:hAnsi="Times New Roman" w:cs="Times New Roman"/>
          <w:sz w:val="24"/>
          <w:szCs w:val="24"/>
        </w:rPr>
        <w:t>.</w:t>
      </w:r>
    </w:p>
    <w:p w14:paraId="55343807" w14:textId="77777777" w:rsidR="00072DD5" w:rsidRPr="008B2C9B" w:rsidRDefault="00072DD5" w:rsidP="000E3317">
      <w:pPr>
        <w:autoSpaceDE w:val="0"/>
        <w:autoSpaceDN w:val="0"/>
        <w:adjustRightInd w:val="0"/>
        <w:spacing w:after="0" w:line="276" w:lineRule="auto"/>
        <w:ind w:left="567"/>
        <w:jc w:val="both"/>
        <w:rPr>
          <w:rFonts w:ascii="Times New Roman" w:hAnsi="Times New Roman" w:cs="Times New Roman"/>
          <w:sz w:val="24"/>
          <w:szCs w:val="24"/>
        </w:rPr>
      </w:pPr>
    </w:p>
    <w:p w14:paraId="3B860ABF" w14:textId="7AEFE72B" w:rsidR="00863189" w:rsidRPr="008B2C9B" w:rsidRDefault="00863189" w:rsidP="000E3317">
      <w:pPr>
        <w:autoSpaceDE w:val="0"/>
        <w:autoSpaceDN w:val="0"/>
        <w:adjustRightInd w:val="0"/>
        <w:spacing w:after="0" w:line="276" w:lineRule="auto"/>
        <w:ind w:left="567"/>
        <w:jc w:val="both"/>
        <w:rPr>
          <w:rFonts w:ascii="Times New Roman" w:hAnsi="Times New Roman" w:cs="Times New Roman"/>
          <w:sz w:val="24"/>
          <w:szCs w:val="24"/>
        </w:rPr>
      </w:pPr>
      <w:proofErr w:type="spellStart"/>
      <w:r w:rsidRPr="008B2C9B">
        <w:rPr>
          <w:rFonts w:ascii="Times New Roman" w:hAnsi="Times New Roman" w:cs="Times New Roman"/>
          <w:sz w:val="24"/>
          <w:szCs w:val="24"/>
        </w:rPr>
        <w:t>ll</w:t>
      </w:r>
      <w:proofErr w:type="spellEnd"/>
      <w:r w:rsidRPr="008B2C9B">
        <w:rPr>
          <w:rFonts w:ascii="Times New Roman" w:hAnsi="Times New Roman" w:cs="Times New Roman"/>
          <w:sz w:val="24"/>
          <w:szCs w:val="24"/>
        </w:rPr>
        <w:t xml:space="preserve"> progetto </w:t>
      </w:r>
      <w:r w:rsidR="00381BA3" w:rsidRPr="008B2C9B">
        <w:rPr>
          <w:rFonts w:ascii="Times New Roman" w:hAnsi="Times New Roman" w:cs="Times New Roman"/>
          <w:sz w:val="24"/>
          <w:szCs w:val="24"/>
        </w:rPr>
        <w:t xml:space="preserve">AICA 51 </w:t>
      </w:r>
      <w:r w:rsidR="00332F26">
        <w:rPr>
          <w:rFonts w:ascii="Times New Roman" w:hAnsi="Times New Roman" w:cs="Times New Roman"/>
          <w:sz w:val="24"/>
          <w:szCs w:val="24"/>
        </w:rPr>
        <w:t>diretto alla creazione dell’</w:t>
      </w:r>
      <w:r w:rsidR="00332F26" w:rsidRPr="00332F26">
        <w:rPr>
          <w:rFonts w:ascii="Times New Roman" w:hAnsi="Times New Roman" w:cs="Times New Roman"/>
          <w:sz w:val="24"/>
          <w:szCs w:val="24"/>
        </w:rPr>
        <w:t xml:space="preserve">Ufficio Unico </w:t>
      </w:r>
      <w:r w:rsidRPr="008B2C9B">
        <w:rPr>
          <w:rFonts w:ascii="Times New Roman" w:hAnsi="Times New Roman" w:cs="Times New Roman"/>
          <w:sz w:val="24"/>
          <w:szCs w:val="24"/>
        </w:rPr>
        <w:t>oltre che essere coerente con le finalità di miglioramento dell’efficacia e aumento dell’efficienza delle procedure a tutti i livelli dell’organizzazione amministrativa propri della programmazione 2014/2020,</w:t>
      </w:r>
      <w:r w:rsidR="00181168">
        <w:rPr>
          <w:rFonts w:ascii="Times New Roman" w:hAnsi="Times New Roman" w:cs="Times New Roman"/>
          <w:sz w:val="24"/>
          <w:szCs w:val="24"/>
        </w:rPr>
        <w:t xml:space="preserve"> </w:t>
      </w:r>
      <w:r w:rsidRPr="008B2C9B">
        <w:rPr>
          <w:rFonts w:ascii="Times New Roman" w:hAnsi="Times New Roman" w:cs="Times New Roman"/>
          <w:sz w:val="24"/>
          <w:szCs w:val="24"/>
        </w:rPr>
        <w:t xml:space="preserve">è coerente con le finalità delle SNAI </w:t>
      </w:r>
      <w:r w:rsidR="001D70A4" w:rsidRPr="008B2C9B">
        <w:rPr>
          <w:rFonts w:ascii="Times New Roman" w:hAnsi="Times New Roman" w:cs="Times New Roman"/>
          <w:sz w:val="24"/>
          <w:szCs w:val="24"/>
        </w:rPr>
        <w:t xml:space="preserve">che pone in priorità lo sviluppo </w:t>
      </w:r>
      <w:r w:rsidR="002A4DC4" w:rsidRPr="008B2C9B">
        <w:rPr>
          <w:rFonts w:ascii="Times New Roman" w:hAnsi="Times New Roman" w:cs="Times New Roman"/>
          <w:sz w:val="24"/>
          <w:szCs w:val="24"/>
        </w:rPr>
        <w:t>locale</w:t>
      </w:r>
      <w:r w:rsidR="002A4DC4">
        <w:rPr>
          <w:rFonts w:ascii="Times New Roman" w:hAnsi="Times New Roman" w:cs="Times New Roman"/>
          <w:sz w:val="24"/>
          <w:szCs w:val="24"/>
        </w:rPr>
        <w:t>, della coesione e dell’inclusione</w:t>
      </w:r>
      <w:r w:rsidR="001D70A4" w:rsidRPr="008B2C9B">
        <w:rPr>
          <w:rFonts w:ascii="Times New Roman" w:hAnsi="Times New Roman" w:cs="Times New Roman"/>
          <w:sz w:val="24"/>
          <w:szCs w:val="24"/>
        </w:rPr>
        <w:t>. Attraverso l’Ufficio Unico a gestione mista si punta a</w:t>
      </w:r>
      <w:r w:rsidRPr="008B2C9B">
        <w:rPr>
          <w:rFonts w:ascii="Times New Roman" w:hAnsi="Times New Roman" w:cs="Times New Roman"/>
          <w:sz w:val="24"/>
          <w:szCs w:val="24"/>
        </w:rPr>
        <w:t xml:space="preserve"> </w:t>
      </w:r>
      <w:r w:rsidR="002A4DC4">
        <w:rPr>
          <w:rFonts w:ascii="Times New Roman" w:hAnsi="Times New Roman" w:cs="Times New Roman"/>
          <w:sz w:val="24"/>
          <w:szCs w:val="24"/>
        </w:rPr>
        <w:t>sviluppare ed affermare le</w:t>
      </w:r>
      <w:r w:rsidR="001D70A4" w:rsidRPr="008B2C9B">
        <w:rPr>
          <w:rFonts w:ascii="Times New Roman" w:hAnsi="Times New Roman" w:cs="Times New Roman"/>
          <w:sz w:val="24"/>
          <w:szCs w:val="24"/>
        </w:rPr>
        <w:t xml:space="preserve"> </w:t>
      </w:r>
      <w:r w:rsidRPr="008B2C9B">
        <w:rPr>
          <w:rFonts w:ascii="Times New Roman" w:hAnsi="Times New Roman" w:cs="Times New Roman"/>
          <w:sz w:val="24"/>
          <w:szCs w:val="24"/>
        </w:rPr>
        <w:t xml:space="preserve">innovative </w:t>
      </w:r>
      <w:r w:rsidR="001D70A4" w:rsidRPr="008B2C9B">
        <w:rPr>
          <w:rFonts w:ascii="Times New Roman" w:hAnsi="Times New Roman" w:cs="Times New Roman"/>
          <w:sz w:val="24"/>
          <w:szCs w:val="24"/>
        </w:rPr>
        <w:t xml:space="preserve">logiche dell’associazionismo </w:t>
      </w:r>
      <w:r w:rsidRPr="008B2C9B">
        <w:rPr>
          <w:rFonts w:ascii="Times New Roman" w:hAnsi="Times New Roman" w:cs="Times New Roman"/>
          <w:sz w:val="24"/>
          <w:szCs w:val="24"/>
        </w:rPr>
        <w:t xml:space="preserve">che puntano alla </w:t>
      </w:r>
      <w:r w:rsidR="001D70A4" w:rsidRPr="008B2C9B">
        <w:rPr>
          <w:rFonts w:ascii="Times New Roman" w:hAnsi="Times New Roman" w:cs="Times New Roman"/>
          <w:sz w:val="24"/>
          <w:szCs w:val="24"/>
        </w:rPr>
        <w:t xml:space="preserve">efficienza e alla </w:t>
      </w:r>
      <w:r w:rsidRPr="008B2C9B">
        <w:rPr>
          <w:rFonts w:ascii="Times New Roman" w:hAnsi="Times New Roman" w:cs="Times New Roman"/>
          <w:sz w:val="24"/>
          <w:szCs w:val="24"/>
        </w:rPr>
        <w:t>qualità della vita delle persone.</w:t>
      </w:r>
    </w:p>
    <w:p w14:paraId="48F6A982" w14:textId="294C6CC6" w:rsidR="00863189" w:rsidRPr="008B2C9B" w:rsidRDefault="00863189" w:rsidP="000E3317">
      <w:pPr>
        <w:autoSpaceDE w:val="0"/>
        <w:autoSpaceDN w:val="0"/>
        <w:adjustRightInd w:val="0"/>
        <w:spacing w:after="0" w:line="276" w:lineRule="auto"/>
        <w:ind w:left="567"/>
        <w:jc w:val="both"/>
        <w:rPr>
          <w:rFonts w:ascii="Times New Roman" w:hAnsi="Times New Roman" w:cs="Times New Roman"/>
          <w:sz w:val="24"/>
          <w:szCs w:val="24"/>
        </w:rPr>
      </w:pPr>
      <w:r w:rsidRPr="008B2C9B">
        <w:rPr>
          <w:rFonts w:ascii="Times New Roman" w:hAnsi="Times New Roman" w:cs="Times New Roman"/>
          <w:sz w:val="24"/>
          <w:szCs w:val="24"/>
        </w:rPr>
        <w:t xml:space="preserve">In particolare si punta ad assicurare ai cittadini che risiedono nei Comuni più piccoli e periferici le stesse opportunità e livelli di servizio di cui godono i cittadini residenti nel </w:t>
      </w:r>
      <w:r w:rsidR="001D70A4" w:rsidRPr="008B2C9B">
        <w:rPr>
          <w:rFonts w:ascii="Times New Roman" w:hAnsi="Times New Roman" w:cs="Times New Roman"/>
          <w:sz w:val="24"/>
          <w:szCs w:val="24"/>
        </w:rPr>
        <w:t>comune Capofila</w:t>
      </w:r>
      <w:r w:rsidRPr="008B2C9B">
        <w:rPr>
          <w:rFonts w:ascii="Times New Roman" w:hAnsi="Times New Roman" w:cs="Times New Roman"/>
          <w:sz w:val="24"/>
          <w:szCs w:val="24"/>
        </w:rPr>
        <w:t xml:space="preserve">. </w:t>
      </w:r>
    </w:p>
    <w:p w14:paraId="77B7E140" w14:textId="77777777" w:rsidR="00B0123E" w:rsidRPr="008B2C9B" w:rsidRDefault="00863189" w:rsidP="000E3317">
      <w:pPr>
        <w:autoSpaceDE w:val="0"/>
        <w:autoSpaceDN w:val="0"/>
        <w:adjustRightInd w:val="0"/>
        <w:spacing w:after="0" w:line="276" w:lineRule="auto"/>
        <w:ind w:left="567"/>
        <w:jc w:val="both"/>
        <w:rPr>
          <w:rFonts w:ascii="Times New Roman" w:hAnsi="Times New Roman" w:cs="Times New Roman"/>
          <w:sz w:val="24"/>
          <w:szCs w:val="24"/>
        </w:rPr>
      </w:pPr>
      <w:r w:rsidRPr="008B2C9B">
        <w:rPr>
          <w:rFonts w:ascii="Times New Roman" w:hAnsi="Times New Roman" w:cs="Times New Roman"/>
          <w:sz w:val="24"/>
          <w:szCs w:val="24"/>
        </w:rPr>
        <w:t>La funzione dell’intervento è quella di garantire l'esecuzione della Strategia d'Area in conformità alle prescrizioni che saranno contenute nell' A.P.Q., nonché, di assicurare il coordinamento operativo tra i Comuni, il conseguimento dei risultati fissati dal programma degli interventi, il consolidamento di attività di progettazione per lo sviluppo locale.</w:t>
      </w:r>
      <w:r w:rsidR="00B0123E" w:rsidRPr="008B2C9B">
        <w:rPr>
          <w:rFonts w:ascii="Times New Roman" w:hAnsi="Times New Roman" w:cs="Times New Roman"/>
          <w:sz w:val="24"/>
          <w:szCs w:val="24"/>
        </w:rPr>
        <w:t xml:space="preserve"> </w:t>
      </w:r>
    </w:p>
    <w:p w14:paraId="0DDA5376" w14:textId="38CDB017" w:rsidR="00355049" w:rsidRDefault="00355049" w:rsidP="000E3317">
      <w:pPr>
        <w:autoSpaceDE w:val="0"/>
        <w:autoSpaceDN w:val="0"/>
        <w:adjustRightInd w:val="0"/>
        <w:spacing w:after="0" w:line="276" w:lineRule="auto"/>
        <w:ind w:left="567"/>
        <w:jc w:val="both"/>
        <w:rPr>
          <w:rFonts w:ascii="Times New Roman" w:hAnsi="Times New Roman" w:cs="Times New Roman"/>
          <w:sz w:val="24"/>
          <w:szCs w:val="24"/>
        </w:rPr>
      </w:pPr>
      <w:r w:rsidRPr="008B2C9B">
        <w:rPr>
          <w:rFonts w:ascii="Times New Roman" w:hAnsi="Times New Roman" w:cs="Times New Roman"/>
          <w:sz w:val="24"/>
          <w:szCs w:val="24"/>
        </w:rPr>
        <w:t>La complessità che caratterizza l'impianto della Strategia d'Area determina il bisogno di una governance basata su una struttura tecnica-organizzativa che sia in grado di accompagnare l'attuazione dell'agenda territoriale negli otto comuni del calatino, ciò mediante l'istituzione di un Ufficio comune SNAI. La funzione di tale Ufficio SNAI è quella di dare un assetto stabile all'attuazione della Strategia, monitorarne l'attuazione e promuovere la sostenibilità delle azioni avviate nel medio e lungo termine. Questo intervento altresì, l'implementazione di un servizio di project management ed analisi territoriale in itinere volto a sostenere e supportare la governance dell'Area Interna calatino e l'Ufficio Comune.</w:t>
      </w:r>
      <w:r w:rsidR="00181168">
        <w:rPr>
          <w:rFonts w:ascii="Times New Roman" w:hAnsi="Times New Roman" w:cs="Times New Roman"/>
          <w:sz w:val="24"/>
          <w:szCs w:val="24"/>
        </w:rPr>
        <w:t xml:space="preserve"> </w:t>
      </w:r>
      <w:r w:rsidRPr="008B2C9B">
        <w:rPr>
          <w:rFonts w:ascii="Times New Roman" w:hAnsi="Times New Roman" w:cs="Times New Roman"/>
          <w:sz w:val="24"/>
          <w:szCs w:val="24"/>
        </w:rPr>
        <w:t>L'azione di project Management, misurerà l'effettivo grado di realizzazione e</w:t>
      </w:r>
      <w:r w:rsidR="00B0123E" w:rsidRPr="008B2C9B">
        <w:rPr>
          <w:rFonts w:ascii="Times New Roman" w:hAnsi="Times New Roman" w:cs="Times New Roman"/>
          <w:sz w:val="24"/>
          <w:szCs w:val="24"/>
        </w:rPr>
        <w:t>d i</w:t>
      </w:r>
      <w:r w:rsidRPr="008B2C9B">
        <w:rPr>
          <w:rFonts w:ascii="Times New Roman" w:hAnsi="Times New Roman" w:cs="Times New Roman"/>
          <w:sz w:val="24"/>
          <w:szCs w:val="24"/>
        </w:rPr>
        <w:t xml:space="preserve"> risultat</w:t>
      </w:r>
      <w:r w:rsidR="00B0123E" w:rsidRPr="008B2C9B">
        <w:rPr>
          <w:rFonts w:ascii="Times New Roman" w:hAnsi="Times New Roman" w:cs="Times New Roman"/>
          <w:sz w:val="24"/>
          <w:szCs w:val="24"/>
        </w:rPr>
        <w:t>i</w:t>
      </w:r>
      <w:r w:rsidRPr="008B2C9B">
        <w:rPr>
          <w:rFonts w:ascii="Times New Roman" w:hAnsi="Times New Roman" w:cs="Times New Roman"/>
          <w:sz w:val="24"/>
          <w:szCs w:val="24"/>
        </w:rPr>
        <w:t xml:space="preserve"> di ogni azione e del programma nel suo complesso attraverso verifica e monitoraggio in itinere ed ex post. </w:t>
      </w:r>
    </w:p>
    <w:p w14:paraId="45E93287" w14:textId="04ED6E1E" w:rsidR="005748BB" w:rsidRPr="008B2C9B" w:rsidRDefault="005748BB" w:rsidP="000E3317">
      <w:pPr>
        <w:autoSpaceDE w:val="0"/>
        <w:autoSpaceDN w:val="0"/>
        <w:adjustRightInd w:val="0"/>
        <w:spacing w:after="0" w:line="276" w:lineRule="auto"/>
        <w:ind w:left="567"/>
        <w:jc w:val="both"/>
        <w:rPr>
          <w:rFonts w:ascii="Times New Roman" w:hAnsi="Times New Roman" w:cs="Times New Roman"/>
          <w:sz w:val="24"/>
          <w:szCs w:val="24"/>
        </w:rPr>
      </w:pPr>
      <w:r>
        <w:rPr>
          <w:rFonts w:ascii="Times New Roman" w:hAnsi="Times New Roman" w:cs="Times New Roman"/>
          <w:sz w:val="24"/>
          <w:szCs w:val="24"/>
        </w:rPr>
        <w:t>Infine, per quanto riguarda gli elementi di coerenza con le previsioni della scheda APQ in fase di progettazione esecutiva, per le ragioni dettagliatamente esposte ai precedenti paragrafi 1 e 3, si è proceduto ad una più precisa individuazione delle competenze necessarie e ad aumentare di conseguenza il numero delle risorse umane previste mantenendo immutate tutte altre previsioni e l’impostazione complessiva dell’azione delineata nella scheda.</w:t>
      </w:r>
    </w:p>
    <w:p w14:paraId="6C80F631" w14:textId="1CB272DE" w:rsidR="00B0123E" w:rsidRPr="005748BB" w:rsidRDefault="00B0123E" w:rsidP="000E3317">
      <w:pPr>
        <w:autoSpaceDE w:val="0"/>
        <w:autoSpaceDN w:val="0"/>
        <w:adjustRightInd w:val="0"/>
        <w:spacing w:after="0" w:line="276" w:lineRule="auto"/>
        <w:ind w:left="567"/>
        <w:jc w:val="both"/>
        <w:rPr>
          <w:rFonts w:ascii="Times New Roman" w:hAnsi="Times New Roman" w:cs="Times New Roman"/>
          <w:sz w:val="24"/>
          <w:szCs w:val="24"/>
        </w:rPr>
      </w:pPr>
      <w:r w:rsidRPr="008B2C9B">
        <w:rPr>
          <w:rFonts w:ascii="Times New Roman" w:hAnsi="Times New Roman" w:cs="Times New Roman"/>
          <w:sz w:val="24"/>
          <w:szCs w:val="24"/>
        </w:rPr>
        <w:t xml:space="preserve">Per quanto esposto l’intervento </w:t>
      </w:r>
      <w:r w:rsidR="005748BB">
        <w:rPr>
          <w:rFonts w:ascii="Times New Roman" w:hAnsi="Times New Roman" w:cs="Times New Roman"/>
          <w:sz w:val="24"/>
          <w:szCs w:val="24"/>
        </w:rPr>
        <w:t>risulta essere</w:t>
      </w:r>
      <w:r w:rsidRPr="008B2C9B">
        <w:rPr>
          <w:rFonts w:ascii="Times New Roman" w:hAnsi="Times New Roman" w:cs="Times New Roman"/>
          <w:sz w:val="24"/>
          <w:szCs w:val="24"/>
        </w:rPr>
        <w:t xml:space="preserve"> assolutamente coerente con gli scopi della Strategia d’Area ed i criteri di spesa per l’implementazione della </w:t>
      </w:r>
      <w:r w:rsidRPr="005748BB">
        <w:rPr>
          <w:rFonts w:ascii="Times New Roman" w:hAnsi="Times New Roman" w:cs="Times New Roman"/>
          <w:sz w:val="24"/>
          <w:szCs w:val="24"/>
        </w:rPr>
        <w:t>stessa.</w:t>
      </w:r>
      <w:r w:rsidR="00C46773" w:rsidRPr="005748BB">
        <w:rPr>
          <w:rFonts w:ascii="Times New Roman" w:hAnsi="Times New Roman" w:cs="Times New Roman"/>
          <w:sz w:val="24"/>
          <w:szCs w:val="24"/>
        </w:rPr>
        <w:t xml:space="preserve"> </w:t>
      </w:r>
    </w:p>
    <w:p w14:paraId="43753470" w14:textId="77777777" w:rsidR="0091231F" w:rsidRPr="008B2C9B" w:rsidRDefault="0091231F" w:rsidP="00B0123E">
      <w:pPr>
        <w:autoSpaceDE w:val="0"/>
        <w:autoSpaceDN w:val="0"/>
        <w:adjustRightInd w:val="0"/>
        <w:spacing w:after="0" w:line="276" w:lineRule="auto"/>
        <w:ind w:left="567"/>
        <w:jc w:val="both"/>
        <w:rPr>
          <w:rFonts w:ascii="Times New Roman" w:hAnsi="Times New Roman" w:cs="Times New Roman"/>
          <w:sz w:val="24"/>
          <w:szCs w:val="24"/>
        </w:rPr>
      </w:pPr>
    </w:p>
    <w:p w14:paraId="4A9577BE" w14:textId="703A3CA4" w:rsidR="00941CE4" w:rsidRPr="00CA14C0" w:rsidRDefault="007B22E4" w:rsidP="00CA14C0">
      <w:pPr>
        <w:pStyle w:val="Paragrafoelenco"/>
        <w:numPr>
          <w:ilvl w:val="0"/>
          <w:numId w:val="1"/>
        </w:numPr>
        <w:spacing w:before="240" w:line="240" w:lineRule="auto"/>
        <w:outlineLvl w:val="0"/>
        <w:rPr>
          <w:rStyle w:val="Riferimentointenso"/>
        </w:rPr>
      </w:pPr>
      <w:bookmarkStart w:id="15" w:name="_Toc64961783"/>
      <w:r w:rsidRPr="00CA14C0">
        <w:rPr>
          <w:rStyle w:val="Riferimentointenso"/>
        </w:rPr>
        <w:t>Descrizione delle strategie di comunicazione dei risultati e delle modalità di valorizzazione</w:t>
      </w:r>
      <w:r w:rsidR="002D4AD1" w:rsidRPr="00CA14C0">
        <w:rPr>
          <w:rStyle w:val="Riferimentointenso"/>
        </w:rPr>
        <w:t xml:space="preserve"> </w:t>
      </w:r>
      <w:r w:rsidRPr="00CA14C0">
        <w:rPr>
          <w:rStyle w:val="Riferimentointenso"/>
        </w:rPr>
        <w:t>dell’iniziativa</w:t>
      </w:r>
      <w:bookmarkEnd w:id="15"/>
      <w:r w:rsidRPr="00CA14C0">
        <w:rPr>
          <w:rStyle w:val="Riferimentointenso"/>
        </w:rPr>
        <w:t xml:space="preserve"> </w:t>
      </w:r>
    </w:p>
    <w:p w14:paraId="0FFD7B38" w14:textId="77777777" w:rsidR="00E42F0C" w:rsidRPr="00435DE2" w:rsidRDefault="00E42F0C" w:rsidP="008B2C9B">
      <w:pPr>
        <w:spacing w:line="276" w:lineRule="auto"/>
        <w:ind w:left="567"/>
        <w:jc w:val="both"/>
        <w:rPr>
          <w:rFonts w:ascii="Times New Roman" w:hAnsi="Times New Roman" w:cs="Times New Roman"/>
          <w:sz w:val="24"/>
          <w:szCs w:val="24"/>
        </w:rPr>
      </w:pPr>
      <w:r w:rsidRPr="00435DE2">
        <w:rPr>
          <w:rFonts w:ascii="Times New Roman" w:hAnsi="Times New Roman" w:cs="Times New Roman"/>
          <w:sz w:val="24"/>
          <w:szCs w:val="24"/>
        </w:rPr>
        <w:t xml:space="preserve">Nella costruzione della Strategia di comunicazione sono possibili essenzialmente tre registri stilistici: </w:t>
      </w:r>
    </w:p>
    <w:p w14:paraId="1C3D4474" w14:textId="77777777" w:rsidR="00E42F0C" w:rsidRPr="00435DE2" w:rsidRDefault="00E42F0C" w:rsidP="008B2C9B">
      <w:pPr>
        <w:pStyle w:val="Paragrafoelenco"/>
        <w:numPr>
          <w:ilvl w:val="0"/>
          <w:numId w:val="7"/>
        </w:numPr>
        <w:spacing w:line="276" w:lineRule="auto"/>
        <w:ind w:left="567"/>
        <w:jc w:val="both"/>
        <w:rPr>
          <w:rFonts w:ascii="Times New Roman" w:hAnsi="Times New Roman" w:cs="Times New Roman"/>
          <w:sz w:val="24"/>
          <w:szCs w:val="24"/>
        </w:rPr>
      </w:pPr>
      <w:r w:rsidRPr="00435DE2">
        <w:rPr>
          <w:rFonts w:ascii="Times New Roman" w:hAnsi="Times New Roman" w:cs="Times New Roman"/>
          <w:sz w:val="24"/>
          <w:szCs w:val="24"/>
        </w:rPr>
        <w:lastRenderedPageBreak/>
        <w:t xml:space="preserve">stile educativo (la fonte comunicante si pone in una posizione di autorevolezza sul tema affrontato e quindi si individuano stili ed azioni comunicativi che permettano di istruire il destinatario rispetto al contenuto del messaggio); </w:t>
      </w:r>
    </w:p>
    <w:p w14:paraId="0FAF61E0" w14:textId="77777777" w:rsidR="00E42F0C" w:rsidRPr="00435DE2" w:rsidRDefault="00E42F0C" w:rsidP="008B2C9B">
      <w:pPr>
        <w:pStyle w:val="Paragrafoelenco"/>
        <w:numPr>
          <w:ilvl w:val="0"/>
          <w:numId w:val="7"/>
        </w:numPr>
        <w:spacing w:line="276" w:lineRule="auto"/>
        <w:ind w:left="567"/>
        <w:jc w:val="both"/>
        <w:rPr>
          <w:rFonts w:ascii="Times New Roman" w:hAnsi="Times New Roman" w:cs="Times New Roman"/>
          <w:sz w:val="24"/>
          <w:szCs w:val="24"/>
        </w:rPr>
      </w:pPr>
      <w:r w:rsidRPr="00435DE2">
        <w:rPr>
          <w:rFonts w:ascii="Times New Roman" w:hAnsi="Times New Roman" w:cs="Times New Roman"/>
          <w:sz w:val="24"/>
          <w:szCs w:val="24"/>
        </w:rPr>
        <w:t xml:space="preserve">stile informativo (la fonte comunicante si pone in una posizione neutra rispetto sia al destinatario che al contenuto del messaggio e l’obiettivo prefissato è quello di veicolare informazioni, notizie, dati utili); </w:t>
      </w:r>
    </w:p>
    <w:p w14:paraId="160DE045" w14:textId="7577CAE3" w:rsidR="00E42F0C" w:rsidRPr="00435DE2" w:rsidRDefault="00E42F0C" w:rsidP="008B2C9B">
      <w:pPr>
        <w:pStyle w:val="Paragrafoelenco"/>
        <w:numPr>
          <w:ilvl w:val="0"/>
          <w:numId w:val="7"/>
        </w:numPr>
        <w:spacing w:line="276" w:lineRule="auto"/>
        <w:ind w:left="567"/>
        <w:jc w:val="both"/>
        <w:rPr>
          <w:rFonts w:ascii="Times New Roman" w:hAnsi="Times New Roman" w:cs="Times New Roman"/>
          <w:sz w:val="24"/>
          <w:szCs w:val="24"/>
        </w:rPr>
      </w:pPr>
      <w:r w:rsidRPr="00435DE2">
        <w:rPr>
          <w:rFonts w:ascii="Times New Roman" w:hAnsi="Times New Roman" w:cs="Times New Roman"/>
          <w:sz w:val="24"/>
          <w:szCs w:val="24"/>
        </w:rPr>
        <w:t xml:space="preserve">stile di intrattenimento/divertimento (la fonte comunicante si propone di suscitare emozioni nel destinatario, caratterizzate dal sorriso, dalla familiarità e dalla leggerezza). </w:t>
      </w:r>
    </w:p>
    <w:p w14:paraId="0DB9E2BD" w14:textId="564A8825" w:rsidR="00E42F0C" w:rsidRPr="00435DE2" w:rsidRDefault="00E42F0C" w:rsidP="008B2C9B">
      <w:pPr>
        <w:tabs>
          <w:tab w:val="left" w:pos="1479"/>
        </w:tabs>
        <w:spacing w:line="276" w:lineRule="auto"/>
        <w:ind w:left="567"/>
        <w:rPr>
          <w:rFonts w:ascii="Times New Roman" w:hAnsi="Times New Roman" w:cs="Times New Roman"/>
          <w:sz w:val="24"/>
          <w:szCs w:val="24"/>
        </w:rPr>
      </w:pPr>
      <w:r w:rsidRPr="00435DE2">
        <w:rPr>
          <w:rFonts w:ascii="Times New Roman" w:hAnsi="Times New Roman" w:cs="Times New Roman"/>
          <w:sz w:val="24"/>
          <w:szCs w:val="24"/>
        </w:rPr>
        <w:t xml:space="preserve"> Su questa base:</w:t>
      </w:r>
    </w:p>
    <w:p w14:paraId="336710D5" w14:textId="0E736AE9" w:rsidR="00E42F0C" w:rsidRPr="00435DE2" w:rsidRDefault="00E42F0C" w:rsidP="008B2C9B">
      <w:pPr>
        <w:pStyle w:val="Paragrafoelenco"/>
        <w:numPr>
          <w:ilvl w:val="0"/>
          <w:numId w:val="13"/>
        </w:numPr>
        <w:tabs>
          <w:tab w:val="left" w:pos="1479"/>
        </w:tabs>
        <w:spacing w:after="0" w:line="276" w:lineRule="auto"/>
        <w:ind w:left="567" w:firstLine="0"/>
        <w:jc w:val="both"/>
        <w:rPr>
          <w:rFonts w:ascii="Times New Roman" w:hAnsi="Times New Roman" w:cs="Times New Roman"/>
          <w:sz w:val="24"/>
          <w:szCs w:val="24"/>
        </w:rPr>
      </w:pPr>
      <w:r w:rsidRPr="00435DE2">
        <w:rPr>
          <w:rFonts w:ascii="Times New Roman" w:hAnsi="Times New Roman" w:cs="Times New Roman"/>
          <w:sz w:val="24"/>
          <w:szCs w:val="24"/>
        </w:rPr>
        <w:t>per quanto riguarda la comunicazione tra le istituzioni si adotterà uno stile informativo;</w:t>
      </w:r>
    </w:p>
    <w:p w14:paraId="13FD8CAE" w14:textId="77777777" w:rsidR="00E42F0C" w:rsidRPr="00435DE2" w:rsidRDefault="00E42F0C" w:rsidP="008B2C9B">
      <w:pPr>
        <w:pStyle w:val="Paragrafoelenco"/>
        <w:tabs>
          <w:tab w:val="left" w:pos="1479"/>
        </w:tabs>
        <w:spacing w:line="276" w:lineRule="auto"/>
        <w:ind w:left="567"/>
        <w:jc w:val="both"/>
        <w:rPr>
          <w:rFonts w:ascii="Times New Roman" w:hAnsi="Times New Roman" w:cs="Times New Roman"/>
          <w:sz w:val="24"/>
          <w:szCs w:val="24"/>
        </w:rPr>
      </w:pPr>
    </w:p>
    <w:p w14:paraId="010AA5C3" w14:textId="736162BC" w:rsidR="00E42F0C" w:rsidRPr="00435DE2" w:rsidRDefault="00E42F0C" w:rsidP="008B2C9B">
      <w:pPr>
        <w:pStyle w:val="Paragrafoelenco"/>
        <w:numPr>
          <w:ilvl w:val="0"/>
          <w:numId w:val="13"/>
        </w:numPr>
        <w:tabs>
          <w:tab w:val="left" w:pos="1479"/>
        </w:tabs>
        <w:spacing w:after="0" w:line="276" w:lineRule="auto"/>
        <w:ind w:left="567" w:firstLine="0"/>
        <w:jc w:val="both"/>
        <w:rPr>
          <w:rFonts w:ascii="Times New Roman" w:hAnsi="Times New Roman" w:cs="Times New Roman"/>
          <w:sz w:val="24"/>
          <w:szCs w:val="24"/>
        </w:rPr>
      </w:pPr>
      <w:r w:rsidRPr="00435DE2">
        <w:rPr>
          <w:rFonts w:ascii="Times New Roman" w:hAnsi="Times New Roman" w:cs="Times New Roman"/>
          <w:sz w:val="24"/>
          <w:szCs w:val="24"/>
        </w:rPr>
        <w:t xml:space="preserve">per quanto riguarda la comunicazione con </w:t>
      </w:r>
      <w:r w:rsidR="002B3898" w:rsidRPr="00435DE2">
        <w:rPr>
          <w:rFonts w:ascii="Times New Roman" w:hAnsi="Times New Roman" w:cs="Times New Roman"/>
          <w:sz w:val="24"/>
          <w:szCs w:val="24"/>
        </w:rPr>
        <w:t xml:space="preserve">il territorio stakeholders, imprese e cittadini </w:t>
      </w:r>
      <w:r w:rsidRPr="00435DE2">
        <w:rPr>
          <w:rFonts w:ascii="Times New Roman" w:hAnsi="Times New Roman" w:cs="Times New Roman"/>
          <w:sz w:val="24"/>
          <w:szCs w:val="24"/>
        </w:rPr>
        <w:t xml:space="preserve">si adotterà uno stile misto </w:t>
      </w:r>
      <w:r w:rsidR="002B3898" w:rsidRPr="00435DE2">
        <w:rPr>
          <w:rFonts w:ascii="Times New Roman" w:hAnsi="Times New Roman" w:cs="Times New Roman"/>
          <w:sz w:val="24"/>
          <w:szCs w:val="24"/>
        </w:rPr>
        <w:t xml:space="preserve">informativo, </w:t>
      </w:r>
      <w:r w:rsidRPr="00435DE2">
        <w:rPr>
          <w:rFonts w:ascii="Times New Roman" w:hAnsi="Times New Roman" w:cs="Times New Roman"/>
          <w:sz w:val="24"/>
          <w:szCs w:val="24"/>
        </w:rPr>
        <w:t xml:space="preserve">educativo (per garantire autorevolezza) e di intrattenimento (per sfruttare le logiche della </w:t>
      </w:r>
      <w:proofErr w:type="spellStart"/>
      <w:r w:rsidRPr="00435DE2">
        <w:rPr>
          <w:rFonts w:ascii="Times New Roman" w:hAnsi="Times New Roman" w:cs="Times New Roman"/>
          <w:sz w:val="24"/>
          <w:szCs w:val="24"/>
        </w:rPr>
        <w:t>gamification</w:t>
      </w:r>
      <w:proofErr w:type="spellEnd"/>
      <w:r w:rsidRPr="00435DE2">
        <w:rPr>
          <w:rFonts w:ascii="Times New Roman" w:hAnsi="Times New Roman" w:cs="Times New Roman"/>
          <w:sz w:val="24"/>
          <w:szCs w:val="24"/>
        </w:rPr>
        <w:t xml:space="preserve"> che potranno essere utilizzate in specifiche tipologie di attività</w:t>
      </w:r>
      <w:r w:rsidR="002B3898" w:rsidRPr="00435DE2">
        <w:rPr>
          <w:rFonts w:ascii="Times New Roman" w:hAnsi="Times New Roman" w:cs="Times New Roman"/>
          <w:sz w:val="24"/>
          <w:szCs w:val="24"/>
        </w:rPr>
        <w:t>, per esempio</w:t>
      </w:r>
      <w:r w:rsidR="00332F26">
        <w:rPr>
          <w:rFonts w:ascii="Times New Roman" w:hAnsi="Times New Roman" w:cs="Times New Roman"/>
          <w:sz w:val="24"/>
          <w:szCs w:val="24"/>
        </w:rPr>
        <w:t>,</w:t>
      </w:r>
      <w:r w:rsidR="002B3898" w:rsidRPr="00435DE2">
        <w:rPr>
          <w:rFonts w:ascii="Times New Roman" w:hAnsi="Times New Roman" w:cs="Times New Roman"/>
          <w:sz w:val="24"/>
          <w:szCs w:val="24"/>
        </w:rPr>
        <w:t xml:space="preserve"> per facilitare l’uso di servizi sovracomunali innovativi</w:t>
      </w:r>
      <w:r w:rsidRPr="00435DE2">
        <w:rPr>
          <w:rFonts w:ascii="Times New Roman" w:hAnsi="Times New Roman" w:cs="Times New Roman"/>
          <w:sz w:val="24"/>
          <w:szCs w:val="24"/>
        </w:rPr>
        <w:t>)</w:t>
      </w:r>
      <w:r w:rsidR="002B3898" w:rsidRPr="00435DE2">
        <w:rPr>
          <w:rFonts w:ascii="Times New Roman" w:hAnsi="Times New Roman" w:cs="Times New Roman"/>
          <w:sz w:val="24"/>
          <w:szCs w:val="24"/>
        </w:rPr>
        <w:t>.</w:t>
      </w:r>
    </w:p>
    <w:p w14:paraId="48C2310F" w14:textId="320269C7" w:rsidR="002B3898" w:rsidRPr="00435DE2" w:rsidRDefault="002B3898" w:rsidP="008B2C9B">
      <w:pPr>
        <w:tabs>
          <w:tab w:val="left" w:pos="1479"/>
        </w:tabs>
        <w:spacing w:line="276" w:lineRule="auto"/>
        <w:ind w:left="567"/>
        <w:jc w:val="both"/>
        <w:rPr>
          <w:rFonts w:ascii="Times New Roman" w:hAnsi="Times New Roman" w:cs="Times New Roman"/>
          <w:sz w:val="24"/>
          <w:szCs w:val="24"/>
        </w:rPr>
      </w:pPr>
      <w:r w:rsidRPr="00435DE2">
        <w:rPr>
          <w:rFonts w:ascii="Times New Roman" w:hAnsi="Times New Roman" w:cs="Times New Roman"/>
          <w:sz w:val="24"/>
          <w:szCs w:val="24"/>
        </w:rPr>
        <w:t xml:space="preserve">Per quanto attiene gli strumenti l’azione di comunicazione della Strategia progettata c/o l’Ufficio Unico è centralizzata ovvero agirà in maniera coordinata nell’ambito di tutte le azioni portate avanti dai singoli beneficiari e sfrutterà tanto canali tipici della comunicazione mainstream che modelli propri della comunicazione on-line e social, anche in analogia a quanto fatto dalle strutture Regionali e dall’Agenzia nazionale in analoghe situazioni per la presentazione dei progetti ascritti allo stesso ambito della SNAI. </w:t>
      </w:r>
    </w:p>
    <w:p w14:paraId="457A67BA" w14:textId="64B43EAE" w:rsidR="00E42F0C" w:rsidRPr="00435DE2" w:rsidRDefault="00636291" w:rsidP="008B2C9B">
      <w:pPr>
        <w:spacing w:line="276" w:lineRule="auto"/>
        <w:ind w:left="567"/>
        <w:jc w:val="both"/>
        <w:rPr>
          <w:rFonts w:ascii="Times New Roman" w:hAnsi="Times New Roman" w:cs="Times New Roman"/>
          <w:sz w:val="24"/>
          <w:szCs w:val="24"/>
        </w:rPr>
      </w:pPr>
      <w:r>
        <w:rPr>
          <w:rFonts w:ascii="Times New Roman" w:hAnsi="Times New Roman" w:cs="Times New Roman"/>
          <w:sz w:val="24"/>
          <w:szCs w:val="24"/>
        </w:rPr>
        <w:t>Per</w:t>
      </w:r>
      <w:r w:rsidR="00E42F0C" w:rsidRPr="00435DE2">
        <w:rPr>
          <w:rFonts w:ascii="Times New Roman" w:hAnsi="Times New Roman" w:cs="Times New Roman"/>
          <w:sz w:val="24"/>
          <w:szCs w:val="24"/>
        </w:rPr>
        <w:t xml:space="preserve"> dare risalto istituzionale e politico all’</w:t>
      </w:r>
      <w:r w:rsidR="002B3898" w:rsidRPr="00435DE2">
        <w:rPr>
          <w:rFonts w:ascii="Times New Roman" w:hAnsi="Times New Roman" w:cs="Times New Roman"/>
          <w:sz w:val="24"/>
          <w:szCs w:val="24"/>
        </w:rPr>
        <w:t>avvio della SNAI,</w:t>
      </w:r>
      <w:r w:rsidR="00E42F0C" w:rsidRPr="00435DE2">
        <w:rPr>
          <w:rFonts w:ascii="Times New Roman" w:hAnsi="Times New Roman" w:cs="Times New Roman"/>
          <w:sz w:val="24"/>
          <w:szCs w:val="24"/>
        </w:rPr>
        <w:t xml:space="preserve"> coinvolgere le Istituzioni centrali e locali </w:t>
      </w:r>
      <w:r w:rsidR="002B3898" w:rsidRPr="00435DE2">
        <w:rPr>
          <w:rFonts w:ascii="Times New Roman" w:hAnsi="Times New Roman" w:cs="Times New Roman"/>
          <w:sz w:val="24"/>
          <w:szCs w:val="24"/>
        </w:rPr>
        <w:t>e</w:t>
      </w:r>
      <w:r w:rsidR="00E42F0C" w:rsidRPr="00435DE2">
        <w:rPr>
          <w:rFonts w:ascii="Times New Roman" w:hAnsi="Times New Roman" w:cs="Times New Roman"/>
          <w:sz w:val="24"/>
          <w:szCs w:val="24"/>
        </w:rPr>
        <w:t xml:space="preserve"> per ottenere visibilità verso </w:t>
      </w:r>
      <w:r w:rsidR="002B3898" w:rsidRPr="00435DE2">
        <w:rPr>
          <w:rFonts w:ascii="Times New Roman" w:hAnsi="Times New Roman" w:cs="Times New Roman"/>
          <w:sz w:val="24"/>
          <w:szCs w:val="24"/>
        </w:rPr>
        <w:t xml:space="preserve">i cittadini, </w:t>
      </w:r>
      <w:r w:rsidR="00E42F0C" w:rsidRPr="00435DE2">
        <w:rPr>
          <w:rFonts w:ascii="Times New Roman" w:hAnsi="Times New Roman" w:cs="Times New Roman"/>
          <w:sz w:val="24"/>
          <w:szCs w:val="24"/>
        </w:rPr>
        <w:t>le aziende del territorio ed i potenziali partner, si organizzerà un roadshow per tappe</w:t>
      </w:r>
      <w:r w:rsidR="00435DE2" w:rsidRPr="00435DE2">
        <w:rPr>
          <w:rFonts w:ascii="Times New Roman" w:hAnsi="Times New Roman" w:cs="Times New Roman"/>
          <w:sz w:val="24"/>
          <w:szCs w:val="24"/>
        </w:rPr>
        <w:t xml:space="preserve"> in ciascun comune</w:t>
      </w:r>
      <w:r w:rsidR="00E42F0C" w:rsidRPr="00435DE2">
        <w:rPr>
          <w:rFonts w:ascii="Times New Roman" w:hAnsi="Times New Roman" w:cs="Times New Roman"/>
          <w:sz w:val="24"/>
          <w:szCs w:val="24"/>
        </w:rPr>
        <w:t xml:space="preserve">, al quale parteciperanno: i referenti </w:t>
      </w:r>
      <w:r w:rsidR="00435DE2" w:rsidRPr="00435DE2">
        <w:rPr>
          <w:rFonts w:ascii="Times New Roman" w:hAnsi="Times New Roman" w:cs="Times New Roman"/>
          <w:sz w:val="24"/>
          <w:szCs w:val="24"/>
        </w:rPr>
        <w:t>locali e non</w:t>
      </w:r>
      <w:r w:rsidR="00E42F0C" w:rsidRPr="00435DE2">
        <w:rPr>
          <w:rFonts w:ascii="Times New Roman" w:hAnsi="Times New Roman" w:cs="Times New Roman"/>
          <w:sz w:val="24"/>
          <w:szCs w:val="24"/>
        </w:rPr>
        <w:t xml:space="preserve"> dell’iniziativa, i referenti territorial</w:t>
      </w:r>
      <w:r w:rsidR="00435DE2" w:rsidRPr="00435DE2">
        <w:rPr>
          <w:rFonts w:ascii="Times New Roman" w:hAnsi="Times New Roman" w:cs="Times New Roman"/>
          <w:sz w:val="24"/>
          <w:szCs w:val="24"/>
        </w:rPr>
        <w:t>i, gli stakeholders</w:t>
      </w:r>
      <w:r w:rsidR="00E42F0C" w:rsidRPr="00435DE2">
        <w:rPr>
          <w:rFonts w:ascii="Times New Roman" w:hAnsi="Times New Roman" w:cs="Times New Roman"/>
          <w:sz w:val="24"/>
          <w:szCs w:val="24"/>
        </w:rPr>
        <w:t xml:space="preserve">, </w:t>
      </w:r>
      <w:r w:rsidR="00435DE2" w:rsidRPr="00435DE2">
        <w:rPr>
          <w:rFonts w:ascii="Times New Roman" w:hAnsi="Times New Roman" w:cs="Times New Roman"/>
          <w:sz w:val="24"/>
          <w:szCs w:val="24"/>
        </w:rPr>
        <w:t>i referenti del</w:t>
      </w:r>
      <w:r w:rsidR="00E42F0C" w:rsidRPr="00435DE2">
        <w:rPr>
          <w:rFonts w:ascii="Times New Roman" w:hAnsi="Times New Roman" w:cs="Times New Roman"/>
          <w:sz w:val="24"/>
          <w:szCs w:val="24"/>
        </w:rPr>
        <w:t>le istituzioni locali.</w:t>
      </w:r>
    </w:p>
    <w:p w14:paraId="33F643EB" w14:textId="57AB22F5" w:rsidR="00E42F0C" w:rsidRPr="00435DE2" w:rsidRDefault="00E42F0C" w:rsidP="008B2C9B">
      <w:pPr>
        <w:spacing w:line="276" w:lineRule="auto"/>
        <w:ind w:left="567"/>
        <w:jc w:val="both"/>
        <w:rPr>
          <w:rFonts w:ascii="Times New Roman" w:hAnsi="Times New Roman" w:cs="Times New Roman"/>
          <w:sz w:val="24"/>
          <w:szCs w:val="24"/>
        </w:rPr>
      </w:pPr>
      <w:r w:rsidRPr="00435DE2">
        <w:rPr>
          <w:rFonts w:ascii="Times New Roman" w:hAnsi="Times New Roman" w:cs="Times New Roman"/>
          <w:sz w:val="24"/>
          <w:szCs w:val="24"/>
        </w:rPr>
        <w:t xml:space="preserve">Il roadshow prevedrà nel primo anno almeno una tappa </w:t>
      </w:r>
      <w:r w:rsidR="00435DE2" w:rsidRPr="00435DE2">
        <w:rPr>
          <w:rFonts w:ascii="Times New Roman" w:hAnsi="Times New Roman" w:cs="Times New Roman"/>
          <w:sz w:val="24"/>
          <w:szCs w:val="24"/>
        </w:rPr>
        <w:t>per comune</w:t>
      </w:r>
      <w:r w:rsidRPr="00435DE2">
        <w:rPr>
          <w:rFonts w:ascii="Times New Roman" w:hAnsi="Times New Roman" w:cs="Times New Roman"/>
          <w:sz w:val="24"/>
          <w:szCs w:val="24"/>
        </w:rPr>
        <w:t xml:space="preserve"> con l’obiettivo di coprire l’intero territorio </w:t>
      </w:r>
      <w:r w:rsidR="00636291">
        <w:rPr>
          <w:rFonts w:ascii="Times New Roman" w:hAnsi="Times New Roman" w:cs="Times New Roman"/>
          <w:sz w:val="24"/>
          <w:szCs w:val="24"/>
        </w:rPr>
        <w:t>degli otto comuni dell’A.I.</w:t>
      </w:r>
      <w:r w:rsidRPr="00435DE2">
        <w:rPr>
          <w:rFonts w:ascii="Times New Roman" w:hAnsi="Times New Roman" w:cs="Times New Roman"/>
          <w:sz w:val="24"/>
          <w:szCs w:val="24"/>
        </w:rPr>
        <w:t>.</w:t>
      </w:r>
    </w:p>
    <w:p w14:paraId="09985BC7" w14:textId="7349E4E1" w:rsidR="00E42F0C" w:rsidRPr="00435DE2" w:rsidRDefault="00E42F0C" w:rsidP="008B2C9B">
      <w:pPr>
        <w:spacing w:line="276" w:lineRule="auto"/>
        <w:ind w:left="567"/>
        <w:jc w:val="both"/>
        <w:rPr>
          <w:rFonts w:ascii="Times New Roman" w:hAnsi="Times New Roman" w:cs="Times New Roman"/>
          <w:sz w:val="24"/>
          <w:szCs w:val="24"/>
        </w:rPr>
      </w:pPr>
      <w:r w:rsidRPr="00435DE2">
        <w:rPr>
          <w:rFonts w:ascii="Times New Roman" w:hAnsi="Times New Roman" w:cs="Times New Roman"/>
          <w:sz w:val="24"/>
          <w:szCs w:val="24"/>
        </w:rPr>
        <w:t xml:space="preserve">Il progetto </w:t>
      </w:r>
      <w:r w:rsidR="00435DE2" w:rsidRPr="00435DE2">
        <w:rPr>
          <w:rFonts w:ascii="Times New Roman" w:hAnsi="Times New Roman" w:cs="Times New Roman"/>
          <w:sz w:val="24"/>
          <w:szCs w:val="24"/>
        </w:rPr>
        <w:t xml:space="preserve">prevede che l’Ufficio Unico </w:t>
      </w:r>
      <w:r w:rsidRPr="00435DE2">
        <w:rPr>
          <w:rFonts w:ascii="Times New Roman" w:hAnsi="Times New Roman" w:cs="Times New Roman"/>
          <w:sz w:val="24"/>
          <w:szCs w:val="24"/>
        </w:rPr>
        <w:t>si dot</w:t>
      </w:r>
      <w:r w:rsidR="00435DE2" w:rsidRPr="00435DE2">
        <w:rPr>
          <w:rFonts w:ascii="Times New Roman" w:hAnsi="Times New Roman" w:cs="Times New Roman"/>
          <w:sz w:val="24"/>
          <w:szCs w:val="24"/>
        </w:rPr>
        <w:t>i</w:t>
      </w:r>
      <w:r w:rsidRPr="00435DE2">
        <w:rPr>
          <w:rFonts w:ascii="Times New Roman" w:hAnsi="Times New Roman" w:cs="Times New Roman"/>
          <w:sz w:val="24"/>
          <w:szCs w:val="24"/>
        </w:rPr>
        <w:t xml:space="preserve"> dei suoi canali </w:t>
      </w:r>
      <w:r w:rsidR="00435DE2" w:rsidRPr="00435DE2">
        <w:rPr>
          <w:rFonts w:ascii="Times New Roman" w:hAnsi="Times New Roman" w:cs="Times New Roman"/>
          <w:sz w:val="24"/>
          <w:szCs w:val="24"/>
        </w:rPr>
        <w:t xml:space="preserve">digitali di comunicazione, agganciandosi ad una sezione specifica del Portale d’area potrà </w:t>
      </w:r>
      <w:r w:rsidRPr="00435DE2">
        <w:rPr>
          <w:rFonts w:ascii="Times New Roman" w:hAnsi="Times New Roman" w:cs="Times New Roman"/>
          <w:sz w:val="24"/>
          <w:szCs w:val="24"/>
        </w:rPr>
        <w:t>sviluppa</w:t>
      </w:r>
      <w:r w:rsidR="00435DE2" w:rsidRPr="00435DE2">
        <w:rPr>
          <w:rFonts w:ascii="Times New Roman" w:hAnsi="Times New Roman" w:cs="Times New Roman"/>
          <w:sz w:val="24"/>
          <w:szCs w:val="24"/>
        </w:rPr>
        <w:t xml:space="preserve">re </w:t>
      </w:r>
      <w:r w:rsidRPr="00435DE2">
        <w:rPr>
          <w:rFonts w:ascii="Times New Roman" w:hAnsi="Times New Roman" w:cs="Times New Roman"/>
          <w:sz w:val="24"/>
          <w:szCs w:val="24"/>
        </w:rPr>
        <w:t>un’attività di storytelling dell</w:t>
      </w:r>
      <w:r w:rsidR="00435DE2" w:rsidRPr="00435DE2">
        <w:rPr>
          <w:rFonts w:ascii="Times New Roman" w:hAnsi="Times New Roman" w:cs="Times New Roman"/>
          <w:sz w:val="24"/>
          <w:szCs w:val="24"/>
        </w:rPr>
        <w:t>a SNAI e delle azion</w:t>
      </w:r>
      <w:r w:rsidR="00636291">
        <w:rPr>
          <w:rFonts w:ascii="Times New Roman" w:hAnsi="Times New Roman" w:cs="Times New Roman"/>
          <w:sz w:val="24"/>
          <w:szCs w:val="24"/>
        </w:rPr>
        <w:t>i</w:t>
      </w:r>
      <w:r w:rsidR="00181168">
        <w:rPr>
          <w:rFonts w:ascii="Times New Roman" w:hAnsi="Times New Roman" w:cs="Times New Roman"/>
          <w:sz w:val="24"/>
          <w:szCs w:val="24"/>
        </w:rPr>
        <w:t xml:space="preserve"> </w:t>
      </w:r>
      <w:r w:rsidRPr="00435DE2">
        <w:rPr>
          <w:rFonts w:ascii="Times New Roman" w:hAnsi="Times New Roman" w:cs="Times New Roman"/>
          <w:sz w:val="24"/>
          <w:szCs w:val="24"/>
        </w:rPr>
        <w:t>in</w:t>
      </w:r>
      <w:r w:rsidR="00636291">
        <w:rPr>
          <w:rFonts w:ascii="Times New Roman" w:hAnsi="Times New Roman" w:cs="Times New Roman"/>
          <w:sz w:val="24"/>
          <w:szCs w:val="24"/>
        </w:rPr>
        <w:t xml:space="preserve"> una</w:t>
      </w:r>
      <w:r w:rsidRPr="00435DE2">
        <w:rPr>
          <w:rFonts w:ascii="Times New Roman" w:hAnsi="Times New Roman" w:cs="Times New Roman"/>
          <w:sz w:val="24"/>
          <w:szCs w:val="24"/>
        </w:rPr>
        <w:t xml:space="preserve"> ottica transmediale. </w:t>
      </w:r>
    </w:p>
    <w:p w14:paraId="72D56D7D" w14:textId="05CF1546" w:rsidR="00E42F0C" w:rsidRDefault="00E42F0C" w:rsidP="008B2C9B">
      <w:pPr>
        <w:spacing w:after="0" w:line="276" w:lineRule="auto"/>
        <w:ind w:left="567"/>
        <w:jc w:val="both"/>
        <w:rPr>
          <w:rFonts w:ascii="Times New Roman" w:hAnsi="Times New Roman" w:cs="Times New Roman"/>
          <w:sz w:val="24"/>
          <w:szCs w:val="24"/>
        </w:rPr>
      </w:pPr>
      <w:r w:rsidRPr="00435DE2">
        <w:rPr>
          <w:rFonts w:ascii="Times New Roman" w:hAnsi="Times New Roman" w:cs="Times New Roman"/>
          <w:sz w:val="24"/>
          <w:szCs w:val="24"/>
        </w:rPr>
        <w:t xml:space="preserve">Una specifica Social Media Strategy sarà sviluppata dal gruppo di coordinamento </w:t>
      </w:r>
      <w:r w:rsidR="00636291">
        <w:rPr>
          <w:rFonts w:ascii="Times New Roman" w:hAnsi="Times New Roman" w:cs="Times New Roman"/>
          <w:sz w:val="24"/>
          <w:szCs w:val="24"/>
        </w:rPr>
        <w:t xml:space="preserve">dell’Ufficio Unico </w:t>
      </w:r>
      <w:r w:rsidRPr="00435DE2">
        <w:rPr>
          <w:rFonts w:ascii="Times New Roman" w:hAnsi="Times New Roman" w:cs="Times New Roman"/>
          <w:sz w:val="24"/>
          <w:szCs w:val="24"/>
        </w:rPr>
        <w:t xml:space="preserve">con l’intento di </w:t>
      </w:r>
      <w:r w:rsidR="00636291">
        <w:rPr>
          <w:rFonts w:ascii="Times New Roman" w:hAnsi="Times New Roman" w:cs="Times New Roman"/>
          <w:sz w:val="24"/>
          <w:szCs w:val="24"/>
        </w:rPr>
        <w:t>raccordare</w:t>
      </w:r>
      <w:r w:rsidRPr="00435DE2">
        <w:rPr>
          <w:rFonts w:ascii="Times New Roman" w:hAnsi="Times New Roman" w:cs="Times New Roman"/>
          <w:sz w:val="24"/>
          <w:szCs w:val="24"/>
        </w:rPr>
        <w:t xml:space="preserve"> le azioni </w:t>
      </w:r>
      <w:r w:rsidR="00636291">
        <w:rPr>
          <w:rFonts w:ascii="Times New Roman" w:hAnsi="Times New Roman" w:cs="Times New Roman"/>
          <w:sz w:val="24"/>
          <w:szCs w:val="24"/>
        </w:rPr>
        <w:t>delle diverse policy e darne evidenza su area vasta</w:t>
      </w:r>
      <w:r w:rsidRPr="00435DE2">
        <w:rPr>
          <w:rFonts w:ascii="Times New Roman" w:hAnsi="Times New Roman" w:cs="Times New Roman"/>
          <w:sz w:val="24"/>
          <w:szCs w:val="24"/>
        </w:rPr>
        <w:t>. Con lo stesso scopo, sarà redatta una social media policy interna che definirà ambiti di attività, confini di competenze e regole di ingaggio nell’equilibrio tra centro e periferia</w:t>
      </w:r>
      <w:r w:rsidR="00435DE2" w:rsidRPr="00435DE2">
        <w:rPr>
          <w:rFonts w:ascii="Times New Roman" w:hAnsi="Times New Roman" w:cs="Times New Roman"/>
          <w:sz w:val="24"/>
          <w:szCs w:val="24"/>
        </w:rPr>
        <w:t xml:space="preserve"> dell’A.I</w:t>
      </w:r>
      <w:r w:rsidRPr="00435DE2">
        <w:rPr>
          <w:rFonts w:ascii="Times New Roman" w:hAnsi="Times New Roman" w:cs="Times New Roman"/>
          <w:sz w:val="24"/>
          <w:szCs w:val="24"/>
        </w:rPr>
        <w:t xml:space="preserve">. </w:t>
      </w:r>
    </w:p>
    <w:p w14:paraId="746FD832" w14:textId="40523FB5" w:rsidR="00E81F05" w:rsidRDefault="00E81F05" w:rsidP="008B2C9B">
      <w:pPr>
        <w:spacing w:after="0" w:line="276" w:lineRule="auto"/>
        <w:ind w:left="567"/>
        <w:jc w:val="both"/>
        <w:rPr>
          <w:rFonts w:ascii="Times New Roman" w:hAnsi="Times New Roman" w:cs="Times New Roman"/>
          <w:sz w:val="24"/>
          <w:szCs w:val="24"/>
        </w:rPr>
      </w:pPr>
    </w:p>
    <w:p w14:paraId="2E62D39A" w14:textId="77777777" w:rsidR="008313AB" w:rsidRPr="00435DE2" w:rsidRDefault="008313AB" w:rsidP="008B2C9B">
      <w:pPr>
        <w:spacing w:after="0" w:line="276" w:lineRule="auto"/>
        <w:ind w:left="567"/>
        <w:jc w:val="both"/>
        <w:rPr>
          <w:rFonts w:ascii="Times New Roman" w:hAnsi="Times New Roman" w:cs="Times New Roman"/>
          <w:sz w:val="24"/>
          <w:szCs w:val="24"/>
        </w:rPr>
      </w:pPr>
    </w:p>
    <w:p w14:paraId="4B035382" w14:textId="40F91CBD" w:rsidR="007B22E4" w:rsidRPr="00072DD5" w:rsidRDefault="007B22E4" w:rsidP="00072DD5">
      <w:pPr>
        <w:pStyle w:val="Paragrafoelenco"/>
        <w:numPr>
          <w:ilvl w:val="0"/>
          <w:numId w:val="1"/>
        </w:numPr>
        <w:spacing w:before="240" w:line="240" w:lineRule="auto"/>
        <w:outlineLvl w:val="0"/>
        <w:rPr>
          <w:rStyle w:val="Riferimentointenso"/>
        </w:rPr>
      </w:pPr>
      <w:bookmarkStart w:id="16" w:name="_Toc64961784"/>
      <w:r w:rsidRPr="00CA14C0">
        <w:rPr>
          <w:rStyle w:val="Riferimentointenso"/>
        </w:rPr>
        <w:lastRenderedPageBreak/>
        <w:t>Descrizione delle potenzialità di scalabilità, standardizzazione e replicabilità del progetto</w:t>
      </w:r>
      <w:bookmarkEnd w:id="16"/>
      <w:r w:rsidRPr="00072DD5">
        <w:rPr>
          <w:rStyle w:val="Riferimentointenso"/>
        </w:rPr>
        <w:t xml:space="preserve"> </w:t>
      </w:r>
    </w:p>
    <w:p w14:paraId="58F7837D" w14:textId="77777777" w:rsidR="006218FB" w:rsidRPr="008313AB" w:rsidRDefault="006218FB" w:rsidP="007058F3">
      <w:pPr>
        <w:pStyle w:val="Paragrafoelenco"/>
        <w:spacing w:before="240" w:line="276" w:lineRule="auto"/>
        <w:ind w:left="567"/>
        <w:jc w:val="both"/>
        <w:rPr>
          <w:rFonts w:ascii="Times New Roman" w:hAnsi="Times New Roman" w:cs="Times New Roman"/>
          <w:sz w:val="24"/>
          <w:szCs w:val="24"/>
        </w:rPr>
      </w:pPr>
    </w:p>
    <w:p w14:paraId="36971245" w14:textId="35FDEC52" w:rsidR="007058F3" w:rsidRPr="008313AB" w:rsidRDefault="00893E94" w:rsidP="007058F3">
      <w:pPr>
        <w:pStyle w:val="Paragrafoelenco"/>
        <w:spacing w:before="240" w:line="276" w:lineRule="auto"/>
        <w:ind w:left="567"/>
        <w:jc w:val="both"/>
        <w:rPr>
          <w:rFonts w:ascii="Times New Roman" w:hAnsi="Times New Roman" w:cs="Times New Roman"/>
          <w:sz w:val="24"/>
          <w:szCs w:val="24"/>
        </w:rPr>
      </w:pPr>
      <w:r w:rsidRPr="008313AB">
        <w:rPr>
          <w:rFonts w:ascii="Times New Roman" w:hAnsi="Times New Roman" w:cs="Times New Roman"/>
          <w:sz w:val="24"/>
          <w:szCs w:val="24"/>
        </w:rPr>
        <w:t>Gli otto Comuni sottoscrittori della convenzione quadro per l’associazione dei servizi nell’A.I. del Calatino hanno stabilito di creare un Ufficio Unico presso gli Uffici comunali di Caltagirone. L’Ufficio Unico, costituito ai sensi del comma 4 dell’art.30 del TUEL d.lgs.267/2000 è stato voluto per garantire l’armonizzazione operativa delle fasi di attuazione dei progetti che vedono coinvolti diversi enti per assicurare un</w:t>
      </w:r>
      <w:r w:rsidR="00181168" w:rsidRPr="008313AB">
        <w:rPr>
          <w:rFonts w:ascii="Times New Roman" w:hAnsi="Times New Roman" w:cs="Times New Roman"/>
          <w:sz w:val="24"/>
          <w:szCs w:val="24"/>
        </w:rPr>
        <w:t xml:space="preserve"> </w:t>
      </w:r>
      <w:r w:rsidRPr="008313AB">
        <w:rPr>
          <w:rFonts w:ascii="Times New Roman" w:hAnsi="Times New Roman" w:cs="Times New Roman"/>
          <w:sz w:val="24"/>
          <w:szCs w:val="24"/>
        </w:rPr>
        <w:t>supporto tecnico operativo dell’AI Calatino sia per quanto concerne la strategia nazionale per le aree interne e di tutti i progetti che la compongono sia per cogliere le opportunità scaturenti dall’ampliamento dell’azione collettiva di sviluppo locale mediante ulteriori progettualità.</w:t>
      </w:r>
      <w:r w:rsidR="007058F3" w:rsidRPr="008313AB">
        <w:rPr>
          <w:rFonts w:ascii="Times New Roman" w:hAnsi="Times New Roman" w:cs="Times New Roman"/>
          <w:sz w:val="24"/>
          <w:szCs w:val="24"/>
        </w:rPr>
        <w:t xml:space="preserve"> La convenzione </w:t>
      </w:r>
      <w:r w:rsidR="0031156B" w:rsidRPr="008313AB">
        <w:rPr>
          <w:rFonts w:ascii="Times New Roman" w:hAnsi="Times New Roman" w:cs="Times New Roman"/>
          <w:sz w:val="24"/>
          <w:szCs w:val="24"/>
        </w:rPr>
        <w:t xml:space="preserve">per l’Associazione delle funzioni </w:t>
      </w:r>
      <w:r w:rsidR="007058F3" w:rsidRPr="008313AB">
        <w:rPr>
          <w:rFonts w:ascii="Times New Roman" w:hAnsi="Times New Roman" w:cs="Times New Roman"/>
          <w:sz w:val="24"/>
          <w:szCs w:val="24"/>
        </w:rPr>
        <w:t>all’art.12 ha previsto una durata di 5 anni con decorrenza dalla data di sottoscrizione e che la stessa si potesse rinnovare automaticamente per altri cinque, salvo diversa determinazione dell’Assemblea dei Sindaci.</w:t>
      </w:r>
      <w:r w:rsidR="00181168" w:rsidRPr="008313AB">
        <w:rPr>
          <w:rFonts w:ascii="Times New Roman" w:hAnsi="Times New Roman" w:cs="Times New Roman"/>
          <w:sz w:val="24"/>
          <w:szCs w:val="24"/>
        </w:rPr>
        <w:t xml:space="preserve"> </w:t>
      </w:r>
      <w:r w:rsidR="007058F3" w:rsidRPr="008313AB">
        <w:rPr>
          <w:rFonts w:ascii="Times New Roman" w:hAnsi="Times New Roman" w:cs="Times New Roman"/>
          <w:sz w:val="24"/>
          <w:szCs w:val="24"/>
        </w:rPr>
        <w:t>Ciò da evidenza della ferma volontà dell’A.I. di dare continuità ed impulso alle politiche di sviluppo territoriale.</w:t>
      </w:r>
    </w:p>
    <w:p w14:paraId="1063E1FF" w14:textId="199B879B" w:rsidR="007058F3" w:rsidRPr="008B2C9B" w:rsidRDefault="007058F3" w:rsidP="007058F3">
      <w:pPr>
        <w:spacing w:line="276" w:lineRule="auto"/>
        <w:ind w:left="567"/>
        <w:jc w:val="both"/>
        <w:rPr>
          <w:rFonts w:ascii="Times New Roman" w:hAnsi="Times New Roman" w:cs="Times New Roman"/>
          <w:sz w:val="24"/>
          <w:szCs w:val="24"/>
        </w:rPr>
      </w:pPr>
      <w:r w:rsidRPr="008313AB">
        <w:rPr>
          <w:rFonts w:ascii="Times New Roman" w:hAnsi="Times New Roman" w:cs="Times New Roman"/>
          <w:sz w:val="24"/>
          <w:szCs w:val="24"/>
        </w:rPr>
        <w:t>Nel regolamento che disciplina il funzionamento dell’Ufficio Unico è altresì stabilito che alla dotazione dell’Ufficio Unico con arredi e strumenti</w:t>
      </w:r>
      <w:r w:rsidR="00181168" w:rsidRPr="008313AB">
        <w:rPr>
          <w:rFonts w:ascii="Times New Roman" w:hAnsi="Times New Roman" w:cs="Times New Roman"/>
          <w:sz w:val="24"/>
          <w:szCs w:val="24"/>
        </w:rPr>
        <w:t xml:space="preserve"> </w:t>
      </w:r>
      <w:r w:rsidRPr="008313AB">
        <w:rPr>
          <w:rFonts w:ascii="Times New Roman" w:hAnsi="Times New Roman" w:cs="Times New Roman"/>
          <w:sz w:val="24"/>
          <w:szCs w:val="24"/>
        </w:rPr>
        <w:t>provvederanno tutti i Comuni dell’Area Interna con un fondo da erogarsi su apposito capitolo di bilancio dell’Ente</w:t>
      </w:r>
      <w:r w:rsidR="00181168" w:rsidRPr="008313AB">
        <w:rPr>
          <w:rFonts w:ascii="Times New Roman" w:hAnsi="Times New Roman" w:cs="Times New Roman"/>
          <w:sz w:val="24"/>
          <w:szCs w:val="24"/>
        </w:rPr>
        <w:t xml:space="preserve"> </w:t>
      </w:r>
      <w:r w:rsidRPr="008313AB">
        <w:rPr>
          <w:rFonts w:ascii="Times New Roman" w:hAnsi="Times New Roman" w:cs="Times New Roman"/>
          <w:sz w:val="24"/>
          <w:szCs w:val="24"/>
        </w:rPr>
        <w:t xml:space="preserve">ove avrà sede l’Ufficio Unico in modo da rendere tale ufficio operativo ed essere sempre nelle condizioni di esercitare </w:t>
      </w:r>
      <w:r w:rsidRPr="008B2C9B">
        <w:rPr>
          <w:rFonts w:ascii="Times New Roman" w:hAnsi="Times New Roman" w:cs="Times New Roman"/>
          <w:sz w:val="24"/>
          <w:szCs w:val="24"/>
        </w:rPr>
        <w:t>le proprie attività.</w:t>
      </w:r>
      <w:r w:rsidR="00181168">
        <w:rPr>
          <w:rFonts w:ascii="Times New Roman" w:hAnsi="Times New Roman" w:cs="Times New Roman"/>
          <w:sz w:val="24"/>
          <w:szCs w:val="24"/>
        </w:rPr>
        <w:t xml:space="preserve"> </w:t>
      </w:r>
      <w:r w:rsidRPr="008B2C9B">
        <w:rPr>
          <w:rFonts w:ascii="Times New Roman" w:hAnsi="Times New Roman" w:cs="Times New Roman"/>
          <w:sz w:val="24"/>
          <w:szCs w:val="24"/>
        </w:rPr>
        <w:t>A questo Ufficio i comuni dell’Area Interna trasferiranno le informazioni e quanto necessario a garantire il raggiungimento degli obiettivi comuni della SNAI nonché a cogliere ulteriori opportunità di finanziamento per iniziative d’interesse locale offerte da programmi e bandi europei, nazionali e/o regionali. Ciascun Comune dell’A.I. dovrà prevedere un apposito capitolo di bilancio ove allocare le risorse necessarie a sostenere il funzionamento dell’Ufficio comune per tutta la durata della convenzione</w:t>
      </w:r>
      <w:r w:rsidR="006218FB" w:rsidRPr="008B2C9B">
        <w:rPr>
          <w:rFonts w:ascii="Times New Roman" w:hAnsi="Times New Roman" w:cs="Times New Roman"/>
          <w:sz w:val="24"/>
          <w:szCs w:val="24"/>
        </w:rPr>
        <w:t>.</w:t>
      </w:r>
    </w:p>
    <w:p w14:paraId="6FBB6D33" w14:textId="7445A5B2" w:rsidR="006218FB" w:rsidRPr="008B2C9B" w:rsidRDefault="006218FB" w:rsidP="007058F3">
      <w:pPr>
        <w:spacing w:line="276" w:lineRule="auto"/>
        <w:ind w:left="567"/>
        <w:jc w:val="both"/>
        <w:rPr>
          <w:rFonts w:ascii="Times New Roman" w:hAnsi="Times New Roman" w:cs="Times New Roman"/>
          <w:sz w:val="24"/>
          <w:szCs w:val="24"/>
        </w:rPr>
      </w:pPr>
      <w:r w:rsidRPr="008B2C9B">
        <w:rPr>
          <w:rFonts w:ascii="Times New Roman" w:hAnsi="Times New Roman" w:cs="Times New Roman"/>
          <w:sz w:val="24"/>
          <w:szCs w:val="24"/>
        </w:rPr>
        <w:t>Il progetto quindi appare sostenibile e prospetticamente replicabile anche oltre il periodo di esercizio della SNAI.</w:t>
      </w:r>
    </w:p>
    <w:p w14:paraId="454AC6A8" w14:textId="77777777" w:rsidR="00601FA7" w:rsidRPr="006A1916" w:rsidRDefault="00601FA7" w:rsidP="00601FA7">
      <w:pPr>
        <w:pStyle w:val="Paragrafoelenco"/>
        <w:spacing w:before="240" w:line="360" w:lineRule="auto"/>
        <w:ind w:left="501"/>
        <w:rPr>
          <w:sz w:val="28"/>
          <w:szCs w:val="28"/>
        </w:rPr>
      </w:pPr>
    </w:p>
    <w:p w14:paraId="75DDB40F" w14:textId="43D688D3" w:rsidR="000F4E97" w:rsidRDefault="007B22E4" w:rsidP="00CA14C0">
      <w:pPr>
        <w:pStyle w:val="Paragrafoelenco"/>
        <w:numPr>
          <w:ilvl w:val="0"/>
          <w:numId w:val="1"/>
        </w:numPr>
        <w:spacing w:before="240" w:line="240" w:lineRule="auto"/>
        <w:outlineLvl w:val="0"/>
        <w:rPr>
          <w:rStyle w:val="Riferimentointenso"/>
        </w:rPr>
      </w:pPr>
      <w:bookmarkStart w:id="17" w:name="_Toc64961785"/>
      <w:r w:rsidRPr="00CA14C0">
        <w:rPr>
          <w:rStyle w:val="Riferimentointenso"/>
        </w:rPr>
        <w:t xml:space="preserve">Tempistica di realizzazione dell’intervento </w:t>
      </w:r>
      <w:r w:rsidR="00941CE4" w:rsidRPr="00CA14C0">
        <w:rPr>
          <w:rStyle w:val="Riferimentointenso"/>
        </w:rPr>
        <w:t>e c</w:t>
      </w:r>
      <w:r w:rsidRPr="00CA14C0">
        <w:rPr>
          <w:rStyle w:val="Riferimentointenso"/>
        </w:rPr>
        <w:t>ronoprogramma de</w:t>
      </w:r>
      <w:r w:rsidR="00CA14C0">
        <w:rPr>
          <w:rStyle w:val="Riferimentointenso"/>
        </w:rPr>
        <w:t>lle</w:t>
      </w:r>
      <w:r w:rsidRPr="00CA14C0">
        <w:rPr>
          <w:rStyle w:val="Riferimentointenso"/>
        </w:rPr>
        <w:t xml:space="preserve"> </w:t>
      </w:r>
      <w:r w:rsidR="00CA14C0" w:rsidRPr="00CA14C0">
        <w:rPr>
          <w:rStyle w:val="Riferimentointenso"/>
        </w:rPr>
        <w:t>attività</w:t>
      </w:r>
      <w:r w:rsidR="00CA14C0">
        <w:rPr>
          <w:rStyle w:val="Riferimentointenso"/>
        </w:rPr>
        <w:t xml:space="preserve"> di</w:t>
      </w:r>
      <w:r w:rsidR="00CA14C0" w:rsidRPr="00CA14C0">
        <w:rPr>
          <w:rStyle w:val="Riferimentointenso"/>
        </w:rPr>
        <w:t xml:space="preserve"> </w:t>
      </w:r>
      <w:r w:rsidRPr="00CA14C0">
        <w:rPr>
          <w:rStyle w:val="Riferimentointenso"/>
        </w:rPr>
        <w:t>progetto</w:t>
      </w:r>
      <w:bookmarkEnd w:id="17"/>
      <w:r w:rsidRPr="00CA14C0">
        <w:rPr>
          <w:rStyle w:val="Riferimentointenso"/>
        </w:rPr>
        <w:t xml:space="preserve"> </w:t>
      </w:r>
    </w:p>
    <w:p w14:paraId="0A9C3D72" w14:textId="77777777" w:rsidR="00181168" w:rsidRPr="00E81F05" w:rsidRDefault="00181168" w:rsidP="00E81F05">
      <w:pPr>
        <w:pStyle w:val="Normale2"/>
        <w:spacing w:line="276" w:lineRule="auto"/>
        <w:jc w:val="both"/>
        <w:rPr>
          <w:color w:val="000000"/>
        </w:rPr>
      </w:pPr>
      <w:r w:rsidRPr="00E81F05">
        <w:rPr>
          <w:color w:val="000000"/>
        </w:rPr>
        <w:t>La sequenza delle attività progettuali secondo quanto deciso in sede di pianificazione strategica dell’intervento di cui alla scheda AICA 51 dell’A.I. del Calatino è riconducibile a quattro fasi principali:</w:t>
      </w:r>
    </w:p>
    <w:p w14:paraId="26EDEDD8" w14:textId="77777777" w:rsidR="00181168" w:rsidRPr="00E81F05" w:rsidRDefault="00181168" w:rsidP="00E81F05">
      <w:pPr>
        <w:pStyle w:val="Default"/>
        <w:spacing w:line="276" w:lineRule="auto"/>
        <w:jc w:val="both"/>
      </w:pPr>
    </w:p>
    <w:p w14:paraId="10CA507D" w14:textId="695FE206" w:rsidR="00181168" w:rsidRPr="008313AB" w:rsidRDefault="00181168" w:rsidP="00E81F05">
      <w:pPr>
        <w:pStyle w:val="Normale2"/>
        <w:numPr>
          <w:ilvl w:val="0"/>
          <w:numId w:val="9"/>
        </w:numPr>
        <w:spacing w:after="240" w:line="276" w:lineRule="auto"/>
        <w:jc w:val="both"/>
      </w:pPr>
      <w:r w:rsidRPr="008313AB">
        <w:t xml:space="preserve">Approvazione del livello unico di progettazione, invio al </w:t>
      </w:r>
      <w:proofErr w:type="spellStart"/>
      <w:r w:rsidRPr="008313AB">
        <w:t>CdR</w:t>
      </w:r>
      <w:proofErr w:type="spellEnd"/>
      <w:r w:rsidRPr="008313AB">
        <w:t xml:space="preserve"> e decretazione del finanziamento;</w:t>
      </w:r>
    </w:p>
    <w:p w14:paraId="1E6EF106" w14:textId="7B1DF6E2" w:rsidR="0031156B" w:rsidRPr="008313AB" w:rsidRDefault="0031156B" w:rsidP="0031156B">
      <w:pPr>
        <w:pStyle w:val="Default"/>
        <w:numPr>
          <w:ilvl w:val="0"/>
          <w:numId w:val="9"/>
        </w:numPr>
        <w:rPr>
          <w:color w:val="auto"/>
        </w:rPr>
      </w:pPr>
      <w:r w:rsidRPr="008313AB">
        <w:rPr>
          <w:color w:val="auto"/>
        </w:rPr>
        <w:t>Pubblicazione dell’atto d’interpello;</w:t>
      </w:r>
    </w:p>
    <w:p w14:paraId="47953A48" w14:textId="77777777" w:rsidR="0031156B" w:rsidRPr="008313AB" w:rsidRDefault="0031156B" w:rsidP="0031156B">
      <w:pPr>
        <w:pStyle w:val="Default"/>
        <w:ind w:left="720"/>
        <w:rPr>
          <w:color w:val="auto"/>
        </w:rPr>
      </w:pPr>
    </w:p>
    <w:p w14:paraId="3C7E76CB" w14:textId="397F4215" w:rsidR="00181168" w:rsidRPr="00E81F05" w:rsidRDefault="00181168" w:rsidP="00E81F05">
      <w:pPr>
        <w:pStyle w:val="Default"/>
        <w:numPr>
          <w:ilvl w:val="0"/>
          <w:numId w:val="9"/>
        </w:numPr>
        <w:spacing w:after="240" w:line="276" w:lineRule="auto"/>
        <w:jc w:val="both"/>
      </w:pPr>
      <w:r w:rsidRPr="008313AB">
        <w:rPr>
          <w:color w:val="auto"/>
        </w:rPr>
        <w:t>Pubblicazione avviso per l’affidamento de</w:t>
      </w:r>
      <w:r w:rsidR="0031156B" w:rsidRPr="008313AB">
        <w:rPr>
          <w:color w:val="auto"/>
        </w:rPr>
        <w:t xml:space="preserve">gli incarichi alle figure di </w:t>
      </w:r>
      <w:r w:rsidRPr="008313AB">
        <w:rPr>
          <w:color w:val="auto"/>
        </w:rPr>
        <w:t>supporto al funzionamento dell’Ufficio Unico, espletamento delle procedure di selezione, affidamento e contrattualizzazione</w:t>
      </w:r>
      <w:r w:rsidRPr="00E81F05">
        <w:t>;</w:t>
      </w:r>
    </w:p>
    <w:p w14:paraId="5AA02A1A" w14:textId="77777777" w:rsidR="00181168" w:rsidRPr="00E81F05" w:rsidRDefault="00181168" w:rsidP="00E81F05">
      <w:pPr>
        <w:pStyle w:val="Default"/>
        <w:numPr>
          <w:ilvl w:val="0"/>
          <w:numId w:val="9"/>
        </w:numPr>
        <w:spacing w:after="240" w:line="276" w:lineRule="auto"/>
        <w:jc w:val="both"/>
      </w:pPr>
      <w:r w:rsidRPr="00E81F05">
        <w:lastRenderedPageBreak/>
        <w:t>Esecuzione dei servizi: project management, programmazione operativa, monitoraggio dell’attuazione e affiancamento del personale interno; controllo dei flussi;</w:t>
      </w:r>
    </w:p>
    <w:p w14:paraId="4D7C17EA" w14:textId="77777777" w:rsidR="00181168" w:rsidRPr="00FF73C1" w:rsidRDefault="00181168" w:rsidP="00E81F05">
      <w:pPr>
        <w:pStyle w:val="Default"/>
        <w:numPr>
          <w:ilvl w:val="0"/>
          <w:numId w:val="9"/>
        </w:numPr>
        <w:spacing w:line="276" w:lineRule="auto"/>
        <w:jc w:val="both"/>
      </w:pPr>
      <w:r w:rsidRPr="00E81F05">
        <w:t>Monitoraggio, controllo</w:t>
      </w:r>
      <w:r w:rsidRPr="000C7306">
        <w:t xml:space="preserve"> e rendicontazione dell’azione</w:t>
      </w:r>
    </w:p>
    <w:p w14:paraId="498E3065" w14:textId="77777777" w:rsidR="00181168" w:rsidRDefault="00181168" w:rsidP="00E81F05">
      <w:pPr>
        <w:pStyle w:val="Normale2"/>
        <w:spacing w:line="276" w:lineRule="auto"/>
        <w:ind w:left="360"/>
        <w:jc w:val="both"/>
        <w:rPr>
          <w:color w:val="000000"/>
          <w:sz w:val="26"/>
          <w:szCs w:val="26"/>
        </w:rPr>
      </w:pPr>
    </w:p>
    <w:p w14:paraId="1A2D6294" w14:textId="3BB53FA7" w:rsidR="00E81F05" w:rsidRDefault="00181168" w:rsidP="00E81F05">
      <w:pPr>
        <w:pStyle w:val="Normale2"/>
        <w:spacing w:line="276" w:lineRule="auto"/>
        <w:ind w:left="360"/>
        <w:jc w:val="both"/>
        <w:rPr>
          <w:color w:val="000000"/>
        </w:rPr>
      </w:pPr>
      <w:r w:rsidRPr="0091231F">
        <w:rPr>
          <w:color w:val="000000"/>
        </w:rPr>
        <w:t xml:space="preserve">Ciascuna delle fasi individuate può essere </w:t>
      </w:r>
      <w:r w:rsidRPr="008313AB">
        <w:t xml:space="preserve">tradotta specifici </w:t>
      </w:r>
      <w:r w:rsidR="0031156B" w:rsidRPr="008313AB">
        <w:t>step</w:t>
      </w:r>
      <w:r w:rsidRPr="008313AB">
        <w:t xml:space="preserve"> operativi </w:t>
      </w:r>
      <w:r w:rsidRPr="0091231F">
        <w:rPr>
          <w:color w:val="000000"/>
        </w:rPr>
        <w:t xml:space="preserve">riferiti ad archi temporali più brevi (trimestrali o annuali) che, coerentemente alle linee strategiche della SNAI definiscono obiettivi di maggior dettaglio. </w:t>
      </w:r>
    </w:p>
    <w:p w14:paraId="219998F9" w14:textId="5A2B8B5A" w:rsidR="00181168" w:rsidRDefault="00181168" w:rsidP="00E81F05">
      <w:pPr>
        <w:pStyle w:val="Normale2"/>
        <w:spacing w:line="276" w:lineRule="auto"/>
        <w:ind w:left="360"/>
        <w:jc w:val="both"/>
        <w:rPr>
          <w:color w:val="000000"/>
        </w:rPr>
      </w:pPr>
      <w:r w:rsidRPr="0091231F">
        <w:rPr>
          <w:color w:val="000000"/>
        </w:rPr>
        <w:t xml:space="preserve">La presente progettazione unitamente alla programmazione operativa funge pertanto da anello di congiunzione fra le scelte strategiche della SNAI del Calatino in tema di </w:t>
      </w:r>
      <w:proofErr w:type="spellStart"/>
      <w:r w:rsidRPr="0091231F">
        <w:rPr>
          <w:color w:val="000000"/>
        </w:rPr>
        <w:t>governace</w:t>
      </w:r>
      <w:proofErr w:type="spellEnd"/>
      <w:r w:rsidRPr="0091231F">
        <w:rPr>
          <w:color w:val="000000"/>
        </w:rPr>
        <w:t xml:space="preserve"> e le prassi operativo- gestionali di medio e breve periodo. </w:t>
      </w:r>
    </w:p>
    <w:p w14:paraId="538DCF64" w14:textId="77777777" w:rsidR="00E81F05" w:rsidRPr="00E81F05" w:rsidRDefault="00E81F05" w:rsidP="00E81F05">
      <w:pPr>
        <w:pStyle w:val="Default"/>
      </w:pPr>
    </w:p>
    <w:p w14:paraId="184BCFB6" w14:textId="7F1FD855" w:rsidR="00CA14C0" w:rsidRDefault="00CA14C0" w:rsidP="00181168">
      <w:pPr>
        <w:rPr>
          <w:rStyle w:val="Riferimentointenso"/>
        </w:rPr>
      </w:pPr>
    </w:p>
    <w:p w14:paraId="03BB43C5" w14:textId="77777777" w:rsidR="00851B90" w:rsidRPr="00CA14C0" w:rsidRDefault="00851B90" w:rsidP="00181168">
      <w:pPr>
        <w:rPr>
          <w:rStyle w:val="Riferimentointenso"/>
        </w:rPr>
      </w:pPr>
    </w:p>
    <w:tbl>
      <w:tblPr>
        <w:tblW w:w="9852" w:type="dxa"/>
        <w:jc w:val="center"/>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1E0" w:firstRow="1" w:lastRow="1" w:firstColumn="1" w:lastColumn="1" w:noHBand="0" w:noVBand="0"/>
      </w:tblPr>
      <w:tblGrid>
        <w:gridCol w:w="5240"/>
        <w:gridCol w:w="299"/>
        <w:gridCol w:w="362"/>
        <w:gridCol w:w="424"/>
        <w:gridCol w:w="449"/>
        <w:gridCol w:w="302"/>
        <w:gridCol w:w="364"/>
        <w:gridCol w:w="424"/>
        <w:gridCol w:w="449"/>
        <w:gridCol w:w="302"/>
        <w:gridCol w:w="364"/>
        <w:gridCol w:w="424"/>
        <w:gridCol w:w="449"/>
      </w:tblGrid>
      <w:tr w:rsidR="0091231F" w:rsidRPr="004167A1" w14:paraId="1A421DD9" w14:textId="66C5B7FC" w:rsidTr="000E3317">
        <w:trPr>
          <w:trHeight w:val="639"/>
          <w:jc w:val="center"/>
        </w:trPr>
        <w:tc>
          <w:tcPr>
            <w:tcW w:w="5240" w:type="dxa"/>
            <w:vMerge w:val="restart"/>
            <w:shd w:val="clear" w:color="auto" w:fill="F2F2F2" w:themeFill="background1" w:themeFillShade="F2"/>
            <w:vAlign w:val="center"/>
          </w:tcPr>
          <w:p w14:paraId="3B34F6AC" w14:textId="77777777" w:rsidR="0091231F" w:rsidRPr="00072DD5" w:rsidRDefault="0091231F" w:rsidP="004276C8">
            <w:pPr>
              <w:spacing w:after="0" w:line="240" w:lineRule="auto"/>
              <w:jc w:val="center"/>
              <w:rPr>
                <w:rStyle w:val="Riferimentointenso"/>
                <w:sz w:val="28"/>
                <w:szCs w:val="28"/>
              </w:rPr>
            </w:pPr>
          </w:p>
          <w:p w14:paraId="527C5A30" w14:textId="77777777" w:rsidR="0091231F" w:rsidRPr="00072DD5" w:rsidRDefault="0091231F" w:rsidP="004276C8">
            <w:pPr>
              <w:spacing w:after="0" w:line="240" w:lineRule="auto"/>
              <w:jc w:val="center"/>
              <w:rPr>
                <w:rStyle w:val="Riferimentointenso"/>
                <w:sz w:val="28"/>
                <w:szCs w:val="28"/>
              </w:rPr>
            </w:pPr>
          </w:p>
          <w:p w14:paraId="247A8E6E" w14:textId="77777777" w:rsidR="0091231F" w:rsidRPr="00072DD5" w:rsidRDefault="0091231F" w:rsidP="004276C8">
            <w:pPr>
              <w:spacing w:after="0" w:line="240" w:lineRule="auto"/>
              <w:jc w:val="center"/>
              <w:rPr>
                <w:rStyle w:val="Riferimentointenso"/>
                <w:sz w:val="28"/>
                <w:szCs w:val="28"/>
              </w:rPr>
            </w:pPr>
          </w:p>
          <w:p w14:paraId="0FA8EBFD" w14:textId="079CC692" w:rsidR="0091231F" w:rsidRPr="00072DD5" w:rsidRDefault="0091231F" w:rsidP="004276C8">
            <w:pPr>
              <w:spacing w:after="0" w:line="240" w:lineRule="auto"/>
              <w:jc w:val="center"/>
              <w:rPr>
                <w:rStyle w:val="Riferimentointenso"/>
                <w:sz w:val="28"/>
                <w:szCs w:val="28"/>
              </w:rPr>
            </w:pPr>
            <w:r w:rsidRPr="00072DD5">
              <w:rPr>
                <w:rStyle w:val="Riferimentointenso"/>
                <w:sz w:val="28"/>
                <w:szCs w:val="28"/>
              </w:rPr>
              <w:t>Attività previste</w:t>
            </w:r>
          </w:p>
        </w:tc>
        <w:tc>
          <w:tcPr>
            <w:tcW w:w="1534" w:type="dxa"/>
            <w:gridSpan w:val="4"/>
            <w:shd w:val="clear" w:color="auto" w:fill="E6E6E6"/>
            <w:vAlign w:val="center"/>
          </w:tcPr>
          <w:p w14:paraId="5E720B4C" w14:textId="1C4F157D" w:rsidR="0091231F" w:rsidRPr="000E3317" w:rsidRDefault="0091231F" w:rsidP="004276C8">
            <w:pPr>
              <w:spacing w:after="0" w:line="240" w:lineRule="auto"/>
              <w:jc w:val="center"/>
              <w:rPr>
                <w:rFonts w:ascii="Arial" w:eastAsia="Times New Roman" w:hAnsi="Arial" w:cs="Arial"/>
                <w:b/>
                <w:bCs/>
                <w:sz w:val="20"/>
                <w:szCs w:val="20"/>
              </w:rPr>
            </w:pPr>
            <w:r w:rsidRPr="000E3317">
              <w:rPr>
                <w:rFonts w:ascii="Arial" w:eastAsia="Times New Roman" w:hAnsi="Arial" w:cs="Arial"/>
                <w:b/>
                <w:bCs/>
                <w:sz w:val="20"/>
                <w:szCs w:val="20"/>
              </w:rPr>
              <w:t>Anno 202</w:t>
            </w:r>
            <w:r w:rsidR="0007664D" w:rsidRPr="000E3317">
              <w:rPr>
                <w:rFonts w:ascii="Arial" w:eastAsia="Times New Roman" w:hAnsi="Arial" w:cs="Arial"/>
                <w:b/>
                <w:bCs/>
                <w:sz w:val="20"/>
                <w:szCs w:val="20"/>
              </w:rPr>
              <w:t>1</w:t>
            </w:r>
          </w:p>
        </w:tc>
        <w:tc>
          <w:tcPr>
            <w:tcW w:w="1539" w:type="dxa"/>
            <w:gridSpan w:val="4"/>
            <w:shd w:val="clear" w:color="auto" w:fill="E6E6E6"/>
            <w:vAlign w:val="center"/>
          </w:tcPr>
          <w:p w14:paraId="582839E6" w14:textId="699CF114" w:rsidR="0091231F" w:rsidRPr="000E3317" w:rsidRDefault="0091231F" w:rsidP="004276C8">
            <w:pPr>
              <w:spacing w:after="0" w:line="240" w:lineRule="auto"/>
              <w:jc w:val="center"/>
              <w:rPr>
                <w:rFonts w:ascii="Arial" w:eastAsia="Times New Roman" w:hAnsi="Arial" w:cs="Arial"/>
                <w:b/>
                <w:bCs/>
                <w:sz w:val="20"/>
                <w:szCs w:val="20"/>
              </w:rPr>
            </w:pPr>
            <w:r w:rsidRPr="000E3317">
              <w:rPr>
                <w:rFonts w:ascii="Arial" w:eastAsia="Times New Roman" w:hAnsi="Arial" w:cs="Arial"/>
                <w:b/>
                <w:bCs/>
                <w:sz w:val="20"/>
                <w:szCs w:val="20"/>
              </w:rPr>
              <w:t>Anno 202</w:t>
            </w:r>
            <w:r w:rsidR="0007664D" w:rsidRPr="000E3317">
              <w:rPr>
                <w:rFonts w:ascii="Arial" w:eastAsia="Times New Roman" w:hAnsi="Arial" w:cs="Arial"/>
                <w:b/>
                <w:bCs/>
                <w:sz w:val="20"/>
                <w:szCs w:val="20"/>
              </w:rPr>
              <w:t>2</w:t>
            </w:r>
          </w:p>
        </w:tc>
        <w:tc>
          <w:tcPr>
            <w:tcW w:w="1539" w:type="dxa"/>
            <w:gridSpan w:val="4"/>
            <w:shd w:val="clear" w:color="auto" w:fill="E6E6E6"/>
          </w:tcPr>
          <w:p w14:paraId="2F80DF1E" w14:textId="77777777" w:rsidR="0091231F" w:rsidRPr="000E3317" w:rsidRDefault="0091231F" w:rsidP="004276C8">
            <w:pPr>
              <w:spacing w:after="0" w:line="240" w:lineRule="auto"/>
              <w:jc w:val="center"/>
              <w:rPr>
                <w:rFonts w:ascii="Arial" w:eastAsia="Times New Roman" w:hAnsi="Arial" w:cs="Arial"/>
                <w:b/>
                <w:bCs/>
                <w:sz w:val="20"/>
                <w:szCs w:val="20"/>
              </w:rPr>
            </w:pPr>
          </w:p>
          <w:p w14:paraId="5F3F5088" w14:textId="68FA28BF" w:rsidR="0091231F" w:rsidRPr="000E3317" w:rsidRDefault="0091231F" w:rsidP="004276C8">
            <w:pPr>
              <w:spacing w:after="0" w:line="240" w:lineRule="auto"/>
              <w:jc w:val="center"/>
              <w:rPr>
                <w:rFonts w:ascii="Arial" w:eastAsia="Times New Roman" w:hAnsi="Arial" w:cs="Arial"/>
                <w:b/>
                <w:bCs/>
                <w:sz w:val="20"/>
                <w:szCs w:val="20"/>
              </w:rPr>
            </w:pPr>
            <w:r w:rsidRPr="000E3317">
              <w:rPr>
                <w:rFonts w:ascii="Arial" w:eastAsia="Times New Roman" w:hAnsi="Arial" w:cs="Arial"/>
                <w:b/>
                <w:bCs/>
                <w:sz w:val="20"/>
                <w:szCs w:val="20"/>
              </w:rPr>
              <w:t>Anno 202</w:t>
            </w:r>
            <w:r w:rsidR="0007664D" w:rsidRPr="000E3317">
              <w:rPr>
                <w:rFonts w:ascii="Arial" w:eastAsia="Times New Roman" w:hAnsi="Arial" w:cs="Arial"/>
                <w:b/>
                <w:bCs/>
                <w:sz w:val="20"/>
                <w:szCs w:val="20"/>
              </w:rPr>
              <w:t>3</w:t>
            </w:r>
          </w:p>
        </w:tc>
      </w:tr>
      <w:tr w:rsidR="0091231F" w:rsidRPr="004167A1" w14:paraId="329B3C65" w14:textId="349143B4" w:rsidTr="000E3317">
        <w:trPr>
          <w:cantSplit/>
          <w:trHeight w:val="639"/>
          <w:jc w:val="center"/>
        </w:trPr>
        <w:tc>
          <w:tcPr>
            <w:tcW w:w="5240" w:type="dxa"/>
            <w:vMerge/>
            <w:shd w:val="clear" w:color="auto" w:fill="F2F2F2" w:themeFill="background1" w:themeFillShade="F2"/>
            <w:vAlign w:val="center"/>
          </w:tcPr>
          <w:p w14:paraId="757FD9E2" w14:textId="66FD4F40" w:rsidR="0091231F" w:rsidRPr="004167A1" w:rsidRDefault="0091231F" w:rsidP="00601FA7">
            <w:pPr>
              <w:spacing w:after="0" w:line="240" w:lineRule="auto"/>
              <w:jc w:val="center"/>
              <w:rPr>
                <w:rFonts w:ascii="Arial" w:eastAsia="Times New Roman" w:hAnsi="Arial" w:cs="Arial"/>
                <w:sz w:val="20"/>
                <w:szCs w:val="20"/>
              </w:rPr>
            </w:pPr>
          </w:p>
        </w:tc>
        <w:tc>
          <w:tcPr>
            <w:tcW w:w="1534" w:type="dxa"/>
            <w:gridSpan w:val="4"/>
            <w:shd w:val="clear" w:color="auto" w:fill="E6E6E6"/>
            <w:vAlign w:val="center"/>
          </w:tcPr>
          <w:p w14:paraId="44D69AF4" w14:textId="489BAF63" w:rsidR="0091231F" w:rsidRPr="004167A1" w:rsidRDefault="0091231F" w:rsidP="00601FA7">
            <w:pPr>
              <w:spacing w:after="0" w:line="240" w:lineRule="auto"/>
              <w:jc w:val="center"/>
              <w:rPr>
                <w:rFonts w:ascii="Arial" w:eastAsia="Times New Roman" w:hAnsi="Arial" w:cs="Arial"/>
                <w:sz w:val="20"/>
                <w:szCs w:val="20"/>
              </w:rPr>
            </w:pPr>
            <w:r w:rsidRPr="004167A1">
              <w:rPr>
                <w:rFonts w:ascii="Arial" w:eastAsia="Times New Roman" w:hAnsi="Arial" w:cs="Arial"/>
                <w:sz w:val="20"/>
                <w:szCs w:val="20"/>
              </w:rPr>
              <w:t>Trimestre</w:t>
            </w:r>
          </w:p>
        </w:tc>
        <w:tc>
          <w:tcPr>
            <w:tcW w:w="1539" w:type="dxa"/>
            <w:gridSpan w:val="4"/>
            <w:shd w:val="clear" w:color="auto" w:fill="E6E6E6"/>
            <w:vAlign w:val="center"/>
          </w:tcPr>
          <w:p w14:paraId="7803532F" w14:textId="77777777" w:rsidR="0091231F" w:rsidRPr="004167A1" w:rsidRDefault="0091231F" w:rsidP="00601FA7">
            <w:pPr>
              <w:spacing w:after="0" w:line="240" w:lineRule="auto"/>
              <w:jc w:val="center"/>
              <w:rPr>
                <w:rFonts w:ascii="Arial" w:eastAsia="Times New Roman" w:hAnsi="Arial" w:cs="Arial"/>
                <w:sz w:val="20"/>
                <w:szCs w:val="20"/>
              </w:rPr>
            </w:pPr>
            <w:r w:rsidRPr="004167A1">
              <w:rPr>
                <w:rFonts w:ascii="Arial" w:eastAsia="Times New Roman" w:hAnsi="Arial" w:cs="Arial"/>
                <w:sz w:val="20"/>
                <w:szCs w:val="20"/>
              </w:rPr>
              <w:t>Trimestre</w:t>
            </w:r>
          </w:p>
        </w:tc>
        <w:tc>
          <w:tcPr>
            <w:tcW w:w="1539" w:type="dxa"/>
            <w:gridSpan w:val="4"/>
            <w:shd w:val="clear" w:color="auto" w:fill="E6E6E6"/>
            <w:vAlign w:val="center"/>
          </w:tcPr>
          <w:p w14:paraId="1EA47F8C" w14:textId="63DE96CD" w:rsidR="0091231F" w:rsidRPr="004167A1" w:rsidRDefault="0091231F" w:rsidP="00601FA7">
            <w:pPr>
              <w:spacing w:after="0" w:line="240" w:lineRule="auto"/>
              <w:jc w:val="center"/>
              <w:rPr>
                <w:rFonts w:ascii="Arial" w:eastAsia="Times New Roman" w:hAnsi="Arial" w:cs="Arial"/>
                <w:sz w:val="20"/>
                <w:szCs w:val="20"/>
              </w:rPr>
            </w:pPr>
            <w:r w:rsidRPr="004167A1">
              <w:rPr>
                <w:rFonts w:ascii="Arial" w:eastAsia="Times New Roman" w:hAnsi="Arial" w:cs="Arial"/>
                <w:sz w:val="20"/>
                <w:szCs w:val="20"/>
              </w:rPr>
              <w:t>Trimestre</w:t>
            </w:r>
          </w:p>
        </w:tc>
      </w:tr>
      <w:tr w:rsidR="0091231F" w:rsidRPr="004167A1" w14:paraId="049B8EFB" w14:textId="6227B954" w:rsidTr="000E3317">
        <w:trPr>
          <w:cantSplit/>
          <w:trHeight w:val="592"/>
          <w:jc w:val="center"/>
        </w:trPr>
        <w:tc>
          <w:tcPr>
            <w:tcW w:w="5240" w:type="dxa"/>
            <w:vMerge/>
            <w:shd w:val="clear" w:color="auto" w:fill="F2F2F2" w:themeFill="background1" w:themeFillShade="F2"/>
            <w:vAlign w:val="center"/>
          </w:tcPr>
          <w:p w14:paraId="0868AE29" w14:textId="77777777" w:rsidR="0091231F" w:rsidRPr="004167A1" w:rsidRDefault="0091231F" w:rsidP="00601FA7">
            <w:pPr>
              <w:spacing w:after="0" w:line="240" w:lineRule="auto"/>
              <w:jc w:val="center"/>
              <w:rPr>
                <w:rFonts w:ascii="Arial" w:eastAsia="Times New Roman" w:hAnsi="Arial" w:cs="Arial"/>
                <w:sz w:val="20"/>
                <w:szCs w:val="20"/>
              </w:rPr>
            </w:pPr>
          </w:p>
        </w:tc>
        <w:tc>
          <w:tcPr>
            <w:tcW w:w="299" w:type="dxa"/>
            <w:tcBorders>
              <w:bottom w:val="single" w:sz="4" w:space="0" w:color="C0C0C0"/>
            </w:tcBorders>
            <w:shd w:val="clear" w:color="auto" w:fill="E6E6E6"/>
            <w:vAlign w:val="center"/>
          </w:tcPr>
          <w:p w14:paraId="32EE089A" w14:textId="77777777" w:rsidR="0091231F" w:rsidRPr="004167A1" w:rsidRDefault="0091231F" w:rsidP="00601FA7">
            <w:pPr>
              <w:spacing w:after="0" w:line="240" w:lineRule="auto"/>
              <w:jc w:val="center"/>
              <w:rPr>
                <w:rFonts w:ascii="Arial" w:eastAsia="Times New Roman" w:hAnsi="Arial" w:cs="Arial"/>
                <w:sz w:val="20"/>
                <w:szCs w:val="20"/>
              </w:rPr>
            </w:pPr>
            <w:r w:rsidRPr="004167A1">
              <w:rPr>
                <w:rFonts w:ascii="Arial" w:eastAsia="Times New Roman" w:hAnsi="Arial" w:cs="Arial"/>
                <w:sz w:val="20"/>
                <w:szCs w:val="20"/>
              </w:rPr>
              <w:t>I</w:t>
            </w:r>
          </w:p>
        </w:tc>
        <w:tc>
          <w:tcPr>
            <w:tcW w:w="362" w:type="dxa"/>
            <w:tcBorders>
              <w:bottom w:val="single" w:sz="4" w:space="0" w:color="C0C0C0"/>
            </w:tcBorders>
            <w:shd w:val="clear" w:color="auto" w:fill="E6E6E6"/>
            <w:vAlign w:val="center"/>
          </w:tcPr>
          <w:p w14:paraId="70CCCE24" w14:textId="77777777" w:rsidR="0091231F" w:rsidRPr="004167A1" w:rsidRDefault="0091231F" w:rsidP="00601FA7">
            <w:pPr>
              <w:spacing w:after="0" w:line="240" w:lineRule="auto"/>
              <w:jc w:val="center"/>
              <w:rPr>
                <w:rFonts w:ascii="Arial" w:eastAsia="Times New Roman" w:hAnsi="Arial" w:cs="Arial"/>
                <w:sz w:val="20"/>
                <w:szCs w:val="20"/>
              </w:rPr>
            </w:pPr>
            <w:r w:rsidRPr="004167A1">
              <w:rPr>
                <w:rFonts w:ascii="Arial" w:eastAsia="Times New Roman" w:hAnsi="Arial" w:cs="Arial"/>
                <w:sz w:val="20"/>
                <w:szCs w:val="20"/>
              </w:rPr>
              <w:t>II</w:t>
            </w:r>
          </w:p>
        </w:tc>
        <w:tc>
          <w:tcPr>
            <w:tcW w:w="424" w:type="dxa"/>
            <w:shd w:val="clear" w:color="auto" w:fill="E6E6E6"/>
            <w:vAlign w:val="center"/>
          </w:tcPr>
          <w:p w14:paraId="7C0D1EE1" w14:textId="77777777" w:rsidR="0091231F" w:rsidRPr="004167A1" w:rsidRDefault="0091231F" w:rsidP="00601FA7">
            <w:pPr>
              <w:spacing w:after="0" w:line="240" w:lineRule="auto"/>
              <w:jc w:val="center"/>
              <w:rPr>
                <w:rFonts w:ascii="Arial" w:eastAsia="Times New Roman" w:hAnsi="Arial" w:cs="Arial"/>
                <w:sz w:val="20"/>
                <w:szCs w:val="20"/>
              </w:rPr>
            </w:pPr>
            <w:r w:rsidRPr="004167A1">
              <w:rPr>
                <w:rFonts w:ascii="Arial" w:eastAsia="Times New Roman" w:hAnsi="Arial" w:cs="Arial"/>
                <w:sz w:val="20"/>
                <w:szCs w:val="20"/>
              </w:rPr>
              <w:t>III</w:t>
            </w:r>
          </w:p>
        </w:tc>
        <w:tc>
          <w:tcPr>
            <w:tcW w:w="449" w:type="dxa"/>
            <w:shd w:val="clear" w:color="auto" w:fill="E6E6E6"/>
            <w:vAlign w:val="center"/>
          </w:tcPr>
          <w:p w14:paraId="1E669BD8" w14:textId="77777777" w:rsidR="0091231F" w:rsidRPr="004167A1" w:rsidRDefault="0091231F" w:rsidP="00601FA7">
            <w:pPr>
              <w:spacing w:after="0" w:line="240" w:lineRule="auto"/>
              <w:jc w:val="center"/>
              <w:rPr>
                <w:rFonts w:ascii="Arial" w:eastAsia="Times New Roman" w:hAnsi="Arial" w:cs="Arial"/>
                <w:sz w:val="20"/>
                <w:szCs w:val="20"/>
              </w:rPr>
            </w:pPr>
            <w:r w:rsidRPr="004167A1">
              <w:rPr>
                <w:rFonts w:ascii="Arial" w:eastAsia="Times New Roman" w:hAnsi="Arial" w:cs="Arial"/>
                <w:sz w:val="20"/>
                <w:szCs w:val="20"/>
              </w:rPr>
              <w:t>IV</w:t>
            </w:r>
          </w:p>
        </w:tc>
        <w:tc>
          <w:tcPr>
            <w:tcW w:w="302" w:type="dxa"/>
            <w:shd w:val="clear" w:color="auto" w:fill="E6E6E6"/>
            <w:vAlign w:val="center"/>
          </w:tcPr>
          <w:p w14:paraId="61757BEB" w14:textId="77777777" w:rsidR="0091231F" w:rsidRPr="004167A1" w:rsidRDefault="0091231F" w:rsidP="00601FA7">
            <w:pPr>
              <w:spacing w:after="0" w:line="240" w:lineRule="auto"/>
              <w:jc w:val="center"/>
              <w:rPr>
                <w:rFonts w:ascii="Arial" w:eastAsia="Times New Roman" w:hAnsi="Arial" w:cs="Arial"/>
                <w:sz w:val="20"/>
                <w:szCs w:val="20"/>
              </w:rPr>
            </w:pPr>
            <w:r w:rsidRPr="004167A1">
              <w:rPr>
                <w:rFonts w:ascii="Arial" w:eastAsia="Times New Roman" w:hAnsi="Arial" w:cs="Arial"/>
                <w:sz w:val="20"/>
                <w:szCs w:val="20"/>
              </w:rPr>
              <w:t>I</w:t>
            </w:r>
          </w:p>
        </w:tc>
        <w:tc>
          <w:tcPr>
            <w:tcW w:w="364" w:type="dxa"/>
            <w:shd w:val="clear" w:color="auto" w:fill="E6E6E6"/>
            <w:vAlign w:val="center"/>
          </w:tcPr>
          <w:p w14:paraId="731FC707" w14:textId="77777777" w:rsidR="0091231F" w:rsidRPr="004167A1" w:rsidRDefault="0091231F" w:rsidP="00601FA7">
            <w:pPr>
              <w:spacing w:after="0" w:line="240" w:lineRule="auto"/>
              <w:jc w:val="center"/>
              <w:rPr>
                <w:rFonts w:ascii="Arial" w:eastAsia="Times New Roman" w:hAnsi="Arial" w:cs="Arial"/>
                <w:sz w:val="20"/>
                <w:szCs w:val="20"/>
              </w:rPr>
            </w:pPr>
            <w:r w:rsidRPr="004167A1">
              <w:rPr>
                <w:rFonts w:ascii="Arial" w:eastAsia="Times New Roman" w:hAnsi="Arial" w:cs="Arial"/>
                <w:sz w:val="20"/>
                <w:szCs w:val="20"/>
              </w:rPr>
              <w:t>II</w:t>
            </w:r>
          </w:p>
        </w:tc>
        <w:tc>
          <w:tcPr>
            <w:tcW w:w="424" w:type="dxa"/>
            <w:shd w:val="clear" w:color="auto" w:fill="E6E6E6"/>
            <w:vAlign w:val="center"/>
          </w:tcPr>
          <w:p w14:paraId="25233D86" w14:textId="77777777" w:rsidR="0091231F" w:rsidRPr="004167A1" w:rsidRDefault="0091231F" w:rsidP="00601FA7">
            <w:pPr>
              <w:spacing w:after="0" w:line="240" w:lineRule="auto"/>
              <w:jc w:val="center"/>
              <w:rPr>
                <w:rFonts w:ascii="Arial" w:eastAsia="Times New Roman" w:hAnsi="Arial" w:cs="Arial"/>
                <w:sz w:val="20"/>
                <w:szCs w:val="20"/>
              </w:rPr>
            </w:pPr>
            <w:r w:rsidRPr="004167A1">
              <w:rPr>
                <w:rFonts w:ascii="Arial" w:eastAsia="Times New Roman" w:hAnsi="Arial" w:cs="Arial"/>
                <w:sz w:val="20"/>
                <w:szCs w:val="20"/>
              </w:rPr>
              <w:t>III</w:t>
            </w:r>
          </w:p>
        </w:tc>
        <w:tc>
          <w:tcPr>
            <w:tcW w:w="449" w:type="dxa"/>
            <w:shd w:val="clear" w:color="auto" w:fill="E6E6E6"/>
            <w:vAlign w:val="center"/>
          </w:tcPr>
          <w:p w14:paraId="53FBF966" w14:textId="77777777" w:rsidR="0091231F" w:rsidRPr="004167A1" w:rsidRDefault="0091231F" w:rsidP="00601FA7">
            <w:pPr>
              <w:spacing w:after="0" w:line="240" w:lineRule="auto"/>
              <w:jc w:val="center"/>
              <w:rPr>
                <w:rFonts w:ascii="Arial" w:eastAsia="Times New Roman" w:hAnsi="Arial" w:cs="Arial"/>
                <w:sz w:val="20"/>
                <w:szCs w:val="20"/>
              </w:rPr>
            </w:pPr>
            <w:r w:rsidRPr="004167A1">
              <w:rPr>
                <w:rFonts w:ascii="Arial" w:eastAsia="Times New Roman" w:hAnsi="Arial" w:cs="Arial"/>
                <w:sz w:val="20"/>
                <w:szCs w:val="20"/>
              </w:rPr>
              <w:t>IV</w:t>
            </w:r>
          </w:p>
        </w:tc>
        <w:tc>
          <w:tcPr>
            <w:tcW w:w="302" w:type="dxa"/>
            <w:shd w:val="clear" w:color="auto" w:fill="E6E6E6"/>
            <w:vAlign w:val="center"/>
          </w:tcPr>
          <w:p w14:paraId="4BBEB01B" w14:textId="241B9845" w:rsidR="0091231F" w:rsidRPr="004167A1" w:rsidRDefault="0091231F" w:rsidP="00601FA7">
            <w:pPr>
              <w:spacing w:after="0" w:line="240" w:lineRule="auto"/>
              <w:jc w:val="center"/>
              <w:rPr>
                <w:rFonts w:ascii="Arial" w:eastAsia="Times New Roman" w:hAnsi="Arial" w:cs="Arial"/>
                <w:sz w:val="20"/>
                <w:szCs w:val="20"/>
              </w:rPr>
            </w:pPr>
            <w:r w:rsidRPr="004167A1">
              <w:rPr>
                <w:rFonts w:ascii="Arial" w:eastAsia="Times New Roman" w:hAnsi="Arial" w:cs="Arial"/>
                <w:sz w:val="20"/>
                <w:szCs w:val="20"/>
              </w:rPr>
              <w:t>I</w:t>
            </w:r>
          </w:p>
        </w:tc>
        <w:tc>
          <w:tcPr>
            <w:tcW w:w="364" w:type="dxa"/>
            <w:shd w:val="clear" w:color="auto" w:fill="E6E6E6"/>
            <w:vAlign w:val="center"/>
          </w:tcPr>
          <w:p w14:paraId="0315019F" w14:textId="51AD4CCE" w:rsidR="0091231F" w:rsidRPr="004167A1" w:rsidRDefault="0091231F" w:rsidP="00601FA7">
            <w:pPr>
              <w:spacing w:after="0" w:line="240" w:lineRule="auto"/>
              <w:jc w:val="center"/>
              <w:rPr>
                <w:rFonts w:ascii="Arial" w:eastAsia="Times New Roman" w:hAnsi="Arial" w:cs="Arial"/>
                <w:sz w:val="20"/>
                <w:szCs w:val="20"/>
              </w:rPr>
            </w:pPr>
            <w:r w:rsidRPr="004167A1">
              <w:rPr>
                <w:rFonts w:ascii="Arial" w:eastAsia="Times New Roman" w:hAnsi="Arial" w:cs="Arial"/>
                <w:sz w:val="20"/>
                <w:szCs w:val="20"/>
              </w:rPr>
              <w:t>II</w:t>
            </w:r>
          </w:p>
        </w:tc>
        <w:tc>
          <w:tcPr>
            <w:tcW w:w="424" w:type="dxa"/>
            <w:shd w:val="clear" w:color="auto" w:fill="E6E6E6"/>
            <w:vAlign w:val="center"/>
          </w:tcPr>
          <w:p w14:paraId="06DC2E6E" w14:textId="00686E74" w:rsidR="0091231F" w:rsidRPr="004167A1" w:rsidRDefault="0091231F" w:rsidP="00601FA7">
            <w:pPr>
              <w:spacing w:after="0" w:line="240" w:lineRule="auto"/>
              <w:jc w:val="center"/>
              <w:rPr>
                <w:rFonts w:ascii="Arial" w:eastAsia="Times New Roman" w:hAnsi="Arial" w:cs="Arial"/>
                <w:sz w:val="20"/>
                <w:szCs w:val="20"/>
              </w:rPr>
            </w:pPr>
            <w:r w:rsidRPr="004167A1">
              <w:rPr>
                <w:rFonts w:ascii="Arial" w:eastAsia="Times New Roman" w:hAnsi="Arial" w:cs="Arial"/>
                <w:sz w:val="20"/>
                <w:szCs w:val="20"/>
              </w:rPr>
              <w:t>III</w:t>
            </w:r>
          </w:p>
        </w:tc>
        <w:tc>
          <w:tcPr>
            <w:tcW w:w="449" w:type="dxa"/>
            <w:shd w:val="clear" w:color="auto" w:fill="E6E6E6"/>
            <w:vAlign w:val="center"/>
          </w:tcPr>
          <w:p w14:paraId="3C505129" w14:textId="41621608" w:rsidR="0091231F" w:rsidRPr="004167A1" w:rsidRDefault="0091231F" w:rsidP="00601FA7">
            <w:pPr>
              <w:spacing w:after="0" w:line="240" w:lineRule="auto"/>
              <w:jc w:val="center"/>
              <w:rPr>
                <w:rFonts w:ascii="Arial" w:eastAsia="Times New Roman" w:hAnsi="Arial" w:cs="Arial"/>
                <w:sz w:val="20"/>
                <w:szCs w:val="20"/>
              </w:rPr>
            </w:pPr>
            <w:r w:rsidRPr="004167A1">
              <w:rPr>
                <w:rFonts w:ascii="Arial" w:eastAsia="Times New Roman" w:hAnsi="Arial" w:cs="Arial"/>
                <w:sz w:val="20"/>
                <w:szCs w:val="20"/>
              </w:rPr>
              <w:t>IV</w:t>
            </w:r>
          </w:p>
        </w:tc>
      </w:tr>
      <w:tr w:rsidR="0091231F" w:rsidRPr="004167A1" w14:paraId="2CFAE9B2" w14:textId="2A5DB073" w:rsidTr="000E3317">
        <w:trPr>
          <w:trHeight w:val="166"/>
          <w:jc w:val="center"/>
        </w:trPr>
        <w:tc>
          <w:tcPr>
            <w:tcW w:w="5240" w:type="dxa"/>
            <w:vAlign w:val="center"/>
          </w:tcPr>
          <w:p w14:paraId="5D42A7AF" w14:textId="04A9D716" w:rsidR="0091231F" w:rsidRPr="000E3317" w:rsidRDefault="008F6E54" w:rsidP="000E3317">
            <w:pPr>
              <w:tabs>
                <w:tab w:val="left" w:pos="4320"/>
              </w:tabs>
              <w:spacing w:after="0" w:line="276" w:lineRule="auto"/>
              <w:ind w:left="176" w:right="-75"/>
              <w:rPr>
                <w:rFonts w:ascii="Times New Roman" w:eastAsia="Times New Roman" w:hAnsi="Times New Roman" w:cs="Times New Roman"/>
                <w:b/>
                <w:bCs/>
              </w:rPr>
            </w:pPr>
            <w:r w:rsidRPr="000E3317">
              <w:rPr>
                <w:rFonts w:ascii="Times New Roman" w:eastAsia="Times New Roman" w:hAnsi="Times New Roman" w:cs="Times New Roman"/>
                <w:b/>
                <w:bCs/>
              </w:rPr>
              <w:t>Pubblicazione dell’atto d’interpello</w:t>
            </w:r>
          </w:p>
        </w:tc>
        <w:tc>
          <w:tcPr>
            <w:tcW w:w="299" w:type="dxa"/>
            <w:shd w:val="clear" w:color="auto" w:fill="FFC000"/>
            <w:vAlign w:val="center"/>
          </w:tcPr>
          <w:p w14:paraId="6127D2F1"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62" w:type="dxa"/>
            <w:tcBorders>
              <w:bottom w:val="single" w:sz="4" w:space="0" w:color="C0C0C0"/>
            </w:tcBorders>
            <w:shd w:val="clear" w:color="auto" w:fill="FFC000"/>
            <w:vAlign w:val="center"/>
          </w:tcPr>
          <w:p w14:paraId="4FD456BE"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24" w:type="dxa"/>
            <w:tcBorders>
              <w:bottom w:val="single" w:sz="4" w:space="0" w:color="C0C0C0"/>
            </w:tcBorders>
            <w:shd w:val="clear" w:color="auto" w:fill="auto"/>
            <w:vAlign w:val="center"/>
          </w:tcPr>
          <w:p w14:paraId="2010A625"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49" w:type="dxa"/>
            <w:tcBorders>
              <w:bottom w:val="single" w:sz="4" w:space="0" w:color="C0C0C0"/>
            </w:tcBorders>
            <w:shd w:val="clear" w:color="auto" w:fill="auto"/>
            <w:vAlign w:val="center"/>
          </w:tcPr>
          <w:p w14:paraId="39C29B3B"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02" w:type="dxa"/>
            <w:tcBorders>
              <w:bottom w:val="single" w:sz="4" w:space="0" w:color="C0C0C0"/>
            </w:tcBorders>
            <w:shd w:val="clear" w:color="auto" w:fill="auto"/>
            <w:vAlign w:val="center"/>
          </w:tcPr>
          <w:p w14:paraId="79C9EC57"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64" w:type="dxa"/>
            <w:tcBorders>
              <w:bottom w:val="single" w:sz="4" w:space="0" w:color="C0C0C0"/>
            </w:tcBorders>
            <w:shd w:val="clear" w:color="auto" w:fill="auto"/>
            <w:vAlign w:val="center"/>
          </w:tcPr>
          <w:p w14:paraId="527CB180"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24" w:type="dxa"/>
            <w:tcBorders>
              <w:bottom w:val="single" w:sz="4" w:space="0" w:color="C0C0C0"/>
            </w:tcBorders>
            <w:shd w:val="clear" w:color="auto" w:fill="auto"/>
            <w:vAlign w:val="center"/>
          </w:tcPr>
          <w:p w14:paraId="14B26AEC"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49" w:type="dxa"/>
            <w:tcBorders>
              <w:bottom w:val="single" w:sz="4" w:space="0" w:color="C0C0C0"/>
            </w:tcBorders>
            <w:shd w:val="clear" w:color="auto" w:fill="auto"/>
            <w:vAlign w:val="center"/>
          </w:tcPr>
          <w:p w14:paraId="1BBC9709"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02" w:type="dxa"/>
            <w:tcBorders>
              <w:bottom w:val="single" w:sz="4" w:space="0" w:color="C0C0C0"/>
            </w:tcBorders>
          </w:tcPr>
          <w:p w14:paraId="0553576F"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64" w:type="dxa"/>
            <w:tcBorders>
              <w:bottom w:val="single" w:sz="4" w:space="0" w:color="C0C0C0"/>
            </w:tcBorders>
          </w:tcPr>
          <w:p w14:paraId="0E9D157A"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24" w:type="dxa"/>
            <w:tcBorders>
              <w:bottom w:val="single" w:sz="4" w:space="0" w:color="C0C0C0"/>
            </w:tcBorders>
          </w:tcPr>
          <w:p w14:paraId="0EE65013"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49" w:type="dxa"/>
            <w:tcBorders>
              <w:bottom w:val="single" w:sz="4" w:space="0" w:color="C0C0C0"/>
            </w:tcBorders>
          </w:tcPr>
          <w:p w14:paraId="55B19EB9" w14:textId="77777777" w:rsidR="0091231F" w:rsidRPr="006218FB" w:rsidRDefault="0091231F" w:rsidP="006218FB">
            <w:pPr>
              <w:spacing w:after="0" w:line="240" w:lineRule="auto"/>
              <w:ind w:left="176"/>
              <w:jc w:val="center"/>
              <w:rPr>
                <w:rFonts w:ascii="Arial" w:eastAsia="Times New Roman" w:hAnsi="Arial" w:cs="Arial"/>
                <w:sz w:val="24"/>
                <w:szCs w:val="24"/>
              </w:rPr>
            </w:pPr>
          </w:p>
        </w:tc>
      </w:tr>
      <w:tr w:rsidR="008F6E54" w:rsidRPr="004167A1" w14:paraId="364DDC66" w14:textId="77777777" w:rsidTr="000E3317">
        <w:trPr>
          <w:trHeight w:val="274"/>
          <w:jc w:val="center"/>
        </w:trPr>
        <w:tc>
          <w:tcPr>
            <w:tcW w:w="5240" w:type="dxa"/>
            <w:vAlign w:val="center"/>
          </w:tcPr>
          <w:p w14:paraId="1A8C0249" w14:textId="07FCB49E" w:rsidR="008F6E54" w:rsidRPr="000E3317" w:rsidRDefault="008F6E54" w:rsidP="000E3317">
            <w:pPr>
              <w:tabs>
                <w:tab w:val="left" w:pos="4320"/>
              </w:tabs>
              <w:spacing w:after="0" w:line="276" w:lineRule="auto"/>
              <w:ind w:left="176" w:right="-75"/>
              <w:rPr>
                <w:rFonts w:ascii="Times New Roman" w:eastAsia="Times New Roman" w:hAnsi="Times New Roman" w:cs="Times New Roman"/>
                <w:b/>
                <w:bCs/>
              </w:rPr>
            </w:pPr>
            <w:r w:rsidRPr="000E3317">
              <w:rPr>
                <w:rFonts w:ascii="Times New Roman" w:eastAsia="Times New Roman" w:hAnsi="Times New Roman" w:cs="Times New Roman"/>
                <w:b/>
                <w:bCs/>
              </w:rPr>
              <w:t>Pubblicazione avviso pubblico per la selezione tramite procedura valutativa per titoli e colloquio degli esperti</w:t>
            </w:r>
          </w:p>
        </w:tc>
        <w:tc>
          <w:tcPr>
            <w:tcW w:w="299" w:type="dxa"/>
            <w:shd w:val="clear" w:color="auto" w:fill="auto"/>
            <w:vAlign w:val="center"/>
          </w:tcPr>
          <w:p w14:paraId="084076CD" w14:textId="77777777" w:rsidR="008F6E54" w:rsidRPr="006218FB" w:rsidRDefault="008F6E54" w:rsidP="006218FB">
            <w:pPr>
              <w:spacing w:after="0" w:line="240" w:lineRule="auto"/>
              <w:ind w:left="176"/>
              <w:jc w:val="center"/>
              <w:rPr>
                <w:rFonts w:ascii="Arial" w:eastAsia="Times New Roman" w:hAnsi="Arial" w:cs="Arial"/>
                <w:sz w:val="24"/>
                <w:szCs w:val="24"/>
              </w:rPr>
            </w:pPr>
          </w:p>
        </w:tc>
        <w:tc>
          <w:tcPr>
            <w:tcW w:w="362" w:type="dxa"/>
            <w:shd w:val="clear" w:color="auto" w:fill="FFC000"/>
            <w:vAlign w:val="center"/>
          </w:tcPr>
          <w:p w14:paraId="2C1A4681" w14:textId="77777777" w:rsidR="008F6E54" w:rsidRPr="006218FB" w:rsidRDefault="008F6E54" w:rsidP="006218FB">
            <w:pPr>
              <w:spacing w:after="0" w:line="240" w:lineRule="auto"/>
              <w:ind w:left="176"/>
              <w:jc w:val="center"/>
              <w:rPr>
                <w:rFonts w:ascii="Arial" w:eastAsia="Times New Roman" w:hAnsi="Arial" w:cs="Arial"/>
                <w:sz w:val="24"/>
                <w:szCs w:val="24"/>
              </w:rPr>
            </w:pPr>
          </w:p>
        </w:tc>
        <w:tc>
          <w:tcPr>
            <w:tcW w:w="424" w:type="dxa"/>
            <w:tcBorders>
              <w:bottom w:val="single" w:sz="4" w:space="0" w:color="C0C0C0"/>
            </w:tcBorders>
            <w:shd w:val="clear" w:color="auto" w:fill="FFFFFF" w:themeFill="background1"/>
            <w:vAlign w:val="center"/>
          </w:tcPr>
          <w:p w14:paraId="070F86E7" w14:textId="77777777" w:rsidR="008F6E54" w:rsidRPr="006218FB" w:rsidRDefault="008F6E54" w:rsidP="006218FB">
            <w:pPr>
              <w:spacing w:after="0" w:line="240" w:lineRule="auto"/>
              <w:ind w:left="176"/>
              <w:jc w:val="center"/>
              <w:rPr>
                <w:rFonts w:ascii="Arial" w:eastAsia="Times New Roman" w:hAnsi="Arial" w:cs="Arial"/>
                <w:sz w:val="24"/>
                <w:szCs w:val="24"/>
              </w:rPr>
            </w:pPr>
          </w:p>
        </w:tc>
        <w:tc>
          <w:tcPr>
            <w:tcW w:w="449" w:type="dxa"/>
            <w:tcBorders>
              <w:bottom w:val="single" w:sz="4" w:space="0" w:color="C0C0C0"/>
            </w:tcBorders>
            <w:shd w:val="clear" w:color="auto" w:fill="auto"/>
            <w:vAlign w:val="center"/>
          </w:tcPr>
          <w:p w14:paraId="79B6FCB1" w14:textId="77777777" w:rsidR="008F6E54" w:rsidRPr="006218FB" w:rsidRDefault="008F6E54" w:rsidP="006218FB">
            <w:pPr>
              <w:spacing w:after="0" w:line="240" w:lineRule="auto"/>
              <w:ind w:left="176"/>
              <w:jc w:val="center"/>
              <w:rPr>
                <w:rFonts w:ascii="Arial" w:eastAsia="Times New Roman" w:hAnsi="Arial" w:cs="Arial"/>
                <w:sz w:val="24"/>
                <w:szCs w:val="24"/>
              </w:rPr>
            </w:pPr>
          </w:p>
        </w:tc>
        <w:tc>
          <w:tcPr>
            <w:tcW w:w="302" w:type="dxa"/>
            <w:tcBorders>
              <w:bottom w:val="single" w:sz="4" w:space="0" w:color="C0C0C0"/>
            </w:tcBorders>
            <w:shd w:val="clear" w:color="auto" w:fill="auto"/>
            <w:vAlign w:val="center"/>
          </w:tcPr>
          <w:p w14:paraId="7C091C04" w14:textId="77777777" w:rsidR="008F6E54" w:rsidRPr="006218FB" w:rsidRDefault="008F6E54" w:rsidP="006218FB">
            <w:pPr>
              <w:spacing w:after="0" w:line="240" w:lineRule="auto"/>
              <w:ind w:left="176"/>
              <w:jc w:val="center"/>
              <w:rPr>
                <w:rFonts w:ascii="Arial" w:eastAsia="Times New Roman" w:hAnsi="Arial" w:cs="Arial"/>
                <w:sz w:val="24"/>
                <w:szCs w:val="24"/>
              </w:rPr>
            </w:pPr>
          </w:p>
        </w:tc>
        <w:tc>
          <w:tcPr>
            <w:tcW w:w="364" w:type="dxa"/>
            <w:tcBorders>
              <w:bottom w:val="single" w:sz="4" w:space="0" w:color="C0C0C0"/>
            </w:tcBorders>
            <w:shd w:val="clear" w:color="auto" w:fill="auto"/>
            <w:vAlign w:val="center"/>
          </w:tcPr>
          <w:p w14:paraId="0484C044" w14:textId="77777777" w:rsidR="008F6E54" w:rsidRPr="006218FB" w:rsidRDefault="008F6E54" w:rsidP="006218FB">
            <w:pPr>
              <w:spacing w:after="0" w:line="240" w:lineRule="auto"/>
              <w:ind w:left="176"/>
              <w:jc w:val="center"/>
              <w:rPr>
                <w:rFonts w:ascii="Arial" w:eastAsia="Times New Roman" w:hAnsi="Arial" w:cs="Arial"/>
                <w:sz w:val="24"/>
                <w:szCs w:val="24"/>
              </w:rPr>
            </w:pPr>
          </w:p>
        </w:tc>
        <w:tc>
          <w:tcPr>
            <w:tcW w:w="424" w:type="dxa"/>
            <w:tcBorders>
              <w:bottom w:val="single" w:sz="4" w:space="0" w:color="C0C0C0"/>
            </w:tcBorders>
            <w:shd w:val="clear" w:color="auto" w:fill="auto"/>
            <w:vAlign w:val="center"/>
          </w:tcPr>
          <w:p w14:paraId="73D09916" w14:textId="77777777" w:rsidR="008F6E54" w:rsidRPr="006218FB" w:rsidRDefault="008F6E54" w:rsidP="006218FB">
            <w:pPr>
              <w:spacing w:after="0" w:line="240" w:lineRule="auto"/>
              <w:ind w:left="176"/>
              <w:jc w:val="center"/>
              <w:rPr>
                <w:rFonts w:ascii="Arial" w:eastAsia="Times New Roman" w:hAnsi="Arial" w:cs="Arial"/>
                <w:sz w:val="24"/>
                <w:szCs w:val="24"/>
              </w:rPr>
            </w:pPr>
          </w:p>
        </w:tc>
        <w:tc>
          <w:tcPr>
            <w:tcW w:w="449" w:type="dxa"/>
            <w:tcBorders>
              <w:bottom w:val="single" w:sz="4" w:space="0" w:color="C0C0C0"/>
            </w:tcBorders>
            <w:shd w:val="clear" w:color="auto" w:fill="auto"/>
            <w:vAlign w:val="center"/>
          </w:tcPr>
          <w:p w14:paraId="248DDD86" w14:textId="77777777" w:rsidR="008F6E54" w:rsidRPr="006218FB" w:rsidRDefault="008F6E54" w:rsidP="006218FB">
            <w:pPr>
              <w:spacing w:after="0" w:line="240" w:lineRule="auto"/>
              <w:ind w:left="176"/>
              <w:jc w:val="center"/>
              <w:rPr>
                <w:rFonts w:ascii="Arial" w:eastAsia="Times New Roman" w:hAnsi="Arial" w:cs="Arial"/>
                <w:sz w:val="24"/>
                <w:szCs w:val="24"/>
              </w:rPr>
            </w:pPr>
          </w:p>
        </w:tc>
        <w:tc>
          <w:tcPr>
            <w:tcW w:w="302" w:type="dxa"/>
            <w:tcBorders>
              <w:bottom w:val="single" w:sz="4" w:space="0" w:color="C0C0C0"/>
            </w:tcBorders>
          </w:tcPr>
          <w:p w14:paraId="71783352" w14:textId="77777777" w:rsidR="008F6E54" w:rsidRPr="006218FB" w:rsidRDefault="008F6E54" w:rsidP="006218FB">
            <w:pPr>
              <w:spacing w:after="0" w:line="240" w:lineRule="auto"/>
              <w:ind w:left="176"/>
              <w:jc w:val="center"/>
              <w:rPr>
                <w:rFonts w:ascii="Arial" w:eastAsia="Times New Roman" w:hAnsi="Arial" w:cs="Arial"/>
                <w:sz w:val="24"/>
                <w:szCs w:val="24"/>
              </w:rPr>
            </w:pPr>
          </w:p>
        </w:tc>
        <w:tc>
          <w:tcPr>
            <w:tcW w:w="364" w:type="dxa"/>
            <w:tcBorders>
              <w:bottom w:val="single" w:sz="4" w:space="0" w:color="C0C0C0"/>
            </w:tcBorders>
          </w:tcPr>
          <w:p w14:paraId="2B55C23B" w14:textId="77777777" w:rsidR="008F6E54" w:rsidRPr="006218FB" w:rsidRDefault="008F6E54" w:rsidP="006218FB">
            <w:pPr>
              <w:spacing w:after="0" w:line="240" w:lineRule="auto"/>
              <w:ind w:left="176"/>
              <w:jc w:val="center"/>
              <w:rPr>
                <w:rFonts w:ascii="Arial" w:eastAsia="Times New Roman" w:hAnsi="Arial" w:cs="Arial"/>
                <w:sz w:val="24"/>
                <w:szCs w:val="24"/>
              </w:rPr>
            </w:pPr>
          </w:p>
        </w:tc>
        <w:tc>
          <w:tcPr>
            <w:tcW w:w="424" w:type="dxa"/>
            <w:tcBorders>
              <w:bottom w:val="single" w:sz="4" w:space="0" w:color="C0C0C0"/>
            </w:tcBorders>
          </w:tcPr>
          <w:p w14:paraId="14092B93" w14:textId="77777777" w:rsidR="008F6E54" w:rsidRPr="006218FB" w:rsidRDefault="008F6E54" w:rsidP="006218FB">
            <w:pPr>
              <w:spacing w:after="0" w:line="240" w:lineRule="auto"/>
              <w:ind w:left="176"/>
              <w:jc w:val="center"/>
              <w:rPr>
                <w:rFonts w:ascii="Arial" w:eastAsia="Times New Roman" w:hAnsi="Arial" w:cs="Arial"/>
                <w:sz w:val="24"/>
                <w:szCs w:val="24"/>
              </w:rPr>
            </w:pPr>
          </w:p>
        </w:tc>
        <w:tc>
          <w:tcPr>
            <w:tcW w:w="449" w:type="dxa"/>
            <w:tcBorders>
              <w:bottom w:val="single" w:sz="4" w:space="0" w:color="C0C0C0"/>
            </w:tcBorders>
          </w:tcPr>
          <w:p w14:paraId="3ED96D96" w14:textId="77777777" w:rsidR="008F6E54" w:rsidRPr="006218FB" w:rsidRDefault="008F6E54" w:rsidP="006218FB">
            <w:pPr>
              <w:spacing w:after="0" w:line="240" w:lineRule="auto"/>
              <w:ind w:left="176"/>
              <w:jc w:val="center"/>
              <w:rPr>
                <w:rFonts w:ascii="Arial" w:eastAsia="Times New Roman" w:hAnsi="Arial" w:cs="Arial"/>
                <w:sz w:val="24"/>
                <w:szCs w:val="24"/>
              </w:rPr>
            </w:pPr>
          </w:p>
        </w:tc>
      </w:tr>
      <w:tr w:rsidR="0091231F" w:rsidRPr="004167A1" w14:paraId="1725AF57" w14:textId="2922A1EB" w:rsidTr="000E3317">
        <w:trPr>
          <w:trHeight w:val="274"/>
          <w:jc w:val="center"/>
        </w:trPr>
        <w:tc>
          <w:tcPr>
            <w:tcW w:w="5240" w:type="dxa"/>
            <w:vAlign w:val="center"/>
          </w:tcPr>
          <w:p w14:paraId="30E418B3" w14:textId="043D355E" w:rsidR="0091231F" w:rsidRPr="000E3317" w:rsidRDefault="0091231F" w:rsidP="000E3317">
            <w:pPr>
              <w:tabs>
                <w:tab w:val="left" w:pos="4320"/>
              </w:tabs>
              <w:spacing w:after="0" w:line="276" w:lineRule="auto"/>
              <w:ind w:left="176" w:right="-75"/>
              <w:rPr>
                <w:rFonts w:ascii="Times New Roman" w:eastAsia="Times New Roman" w:hAnsi="Times New Roman" w:cs="Times New Roman"/>
                <w:b/>
                <w:bCs/>
              </w:rPr>
            </w:pPr>
            <w:r w:rsidRPr="000E3317">
              <w:rPr>
                <w:rFonts w:ascii="Times New Roman" w:eastAsia="Times New Roman" w:hAnsi="Times New Roman" w:cs="Times New Roman"/>
                <w:b/>
                <w:bCs/>
              </w:rPr>
              <w:t xml:space="preserve">Nomina commissione e svolgimento della procedura di selezione </w:t>
            </w:r>
          </w:p>
        </w:tc>
        <w:tc>
          <w:tcPr>
            <w:tcW w:w="299" w:type="dxa"/>
            <w:shd w:val="clear" w:color="auto" w:fill="auto"/>
            <w:vAlign w:val="center"/>
          </w:tcPr>
          <w:p w14:paraId="399445FF"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62" w:type="dxa"/>
            <w:shd w:val="clear" w:color="auto" w:fill="FFC000"/>
            <w:vAlign w:val="center"/>
          </w:tcPr>
          <w:p w14:paraId="084E1F9B"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24" w:type="dxa"/>
            <w:tcBorders>
              <w:bottom w:val="single" w:sz="4" w:space="0" w:color="C0C0C0"/>
            </w:tcBorders>
            <w:shd w:val="clear" w:color="auto" w:fill="FFFFFF" w:themeFill="background1"/>
            <w:vAlign w:val="center"/>
          </w:tcPr>
          <w:p w14:paraId="381F3A3A"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49" w:type="dxa"/>
            <w:tcBorders>
              <w:bottom w:val="single" w:sz="4" w:space="0" w:color="C0C0C0"/>
            </w:tcBorders>
            <w:shd w:val="clear" w:color="auto" w:fill="FFFFFF" w:themeFill="background1"/>
            <w:vAlign w:val="center"/>
          </w:tcPr>
          <w:p w14:paraId="21099066"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02" w:type="dxa"/>
            <w:tcBorders>
              <w:bottom w:val="single" w:sz="4" w:space="0" w:color="C0C0C0"/>
            </w:tcBorders>
            <w:shd w:val="clear" w:color="auto" w:fill="auto"/>
            <w:vAlign w:val="center"/>
          </w:tcPr>
          <w:p w14:paraId="06F55DEB"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64" w:type="dxa"/>
            <w:tcBorders>
              <w:bottom w:val="single" w:sz="4" w:space="0" w:color="C0C0C0"/>
            </w:tcBorders>
            <w:shd w:val="clear" w:color="auto" w:fill="auto"/>
            <w:vAlign w:val="center"/>
          </w:tcPr>
          <w:p w14:paraId="0E20B114"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24" w:type="dxa"/>
            <w:tcBorders>
              <w:bottom w:val="single" w:sz="4" w:space="0" w:color="C0C0C0"/>
            </w:tcBorders>
            <w:shd w:val="clear" w:color="auto" w:fill="auto"/>
            <w:vAlign w:val="center"/>
          </w:tcPr>
          <w:p w14:paraId="1736024B"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49" w:type="dxa"/>
            <w:tcBorders>
              <w:bottom w:val="single" w:sz="4" w:space="0" w:color="C0C0C0"/>
            </w:tcBorders>
            <w:shd w:val="clear" w:color="auto" w:fill="auto"/>
            <w:vAlign w:val="center"/>
          </w:tcPr>
          <w:p w14:paraId="0E02A94D"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02" w:type="dxa"/>
            <w:tcBorders>
              <w:bottom w:val="single" w:sz="4" w:space="0" w:color="C0C0C0"/>
            </w:tcBorders>
          </w:tcPr>
          <w:p w14:paraId="6EBCB2E6"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64" w:type="dxa"/>
            <w:tcBorders>
              <w:bottom w:val="single" w:sz="4" w:space="0" w:color="C0C0C0"/>
            </w:tcBorders>
          </w:tcPr>
          <w:p w14:paraId="2CFD9ED7"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24" w:type="dxa"/>
            <w:tcBorders>
              <w:bottom w:val="single" w:sz="4" w:space="0" w:color="C0C0C0"/>
            </w:tcBorders>
          </w:tcPr>
          <w:p w14:paraId="2C485193"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49" w:type="dxa"/>
            <w:tcBorders>
              <w:bottom w:val="single" w:sz="4" w:space="0" w:color="C0C0C0"/>
            </w:tcBorders>
          </w:tcPr>
          <w:p w14:paraId="4AE15138" w14:textId="77777777" w:rsidR="0091231F" w:rsidRPr="006218FB" w:rsidRDefault="0091231F" w:rsidP="006218FB">
            <w:pPr>
              <w:spacing w:after="0" w:line="240" w:lineRule="auto"/>
              <w:ind w:left="176"/>
              <w:jc w:val="center"/>
              <w:rPr>
                <w:rFonts w:ascii="Arial" w:eastAsia="Times New Roman" w:hAnsi="Arial" w:cs="Arial"/>
                <w:sz w:val="24"/>
                <w:szCs w:val="24"/>
              </w:rPr>
            </w:pPr>
          </w:p>
        </w:tc>
      </w:tr>
      <w:tr w:rsidR="0091231F" w:rsidRPr="004167A1" w14:paraId="1D9CEBE5" w14:textId="77777777" w:rsidTr="000E3317">
        <w:trPr>
          <w:trHeight w:val="274"/>
          <w:jc w:val="center"/>
        </w:trPr>
        <w:tc>
          <w:tcPr>
            <w:tcW w:w="5240" w:type="dxa"/>
            <w:vAlign w:val="center"/>
          </w:tcPr>
          <w:p w14:paraId="134E7010" w14:textId="1FFE8379" w:rsidR="0091231F" w:rsidRPr="000E3317" w:rsidRDefault="0091231F" w:rsidP="000E3317">
            <w:pPr>
              <w:tabs>
                <w:tab w:val="left" w:pos="4320"/>
              </w:tabs>
              <w:spacing w:after="0" w:line="276" w:lineRule="auto"/>
              <w:ind w:left="176" w:right="-75"/>
              <w:rPr>
                <w:rFonts w:ascii="Times New Roman" w:eastAsia="Times New Roman" w:hAnsi="Times New Roman" w:cs="Times New Roman"/>
                <w:b/>
                <w:bCs/>
              </w:rPr>
            </w:pPr>
            <w:r w:rsidRPr="000E3317">
              <w:rPr>
                <w:rFonts w:ascii="Times New Roman" w:eastAsia="Times New Roman" w:hAnsi="Times New Roman" w:cs="Times New Roman"/>
                <w:b/>
                <w:bCs/>
              </w:rPr>
              <w:t>Contrattualizzazione Consulente Senior e Consulenti Iunior</w:t>
            </w:r>
          </w:p>
        </w:tc>
        <w:tc>
          <w:tcPr>
            <w:tcW w:w="299" w:type="dxa"/>
            <w:shd w:val="clear" w:color="auto" w:fill="auto"/>
            <w:vAlign w:val="center"/>
          </w:tcPr>
          <w:p w14:paraId="432DDFC4"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62" w:type="dxa"/>
            <w:shd w:val="clear" w:color="auto" w:fill="FFC000"/>
            <w:vAlign w:val="center"/>
          </w:tcPr>
          <w:p w14:paraId="51EE46C2"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24" w:type="dxa"/>
            <w:tcBorders>
              <w:bottom w:val="single" w:sz="4" w:space="0" w:color="C0C0C0"/>
            </w:tcBorders>
            <w:shd w:val="clear" w:color="auto" w:fill="FFC000"/>
            <w:vAlign w:val="center"/>
          </w:tcPr>
          <w:p w14:paraId="3D1D512D"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49" w:type="dxa"/>
            <w:tcBorders>
              <w:bottom w:val="single" w:sz="4" w:space="0" w:color="C0C0C0"/>
            </w:tcBorders>
            <w:shd w:val="clear" w:color="auto" w:fill="auto"/>
            <w:vAlign w:val="center"/>
          </w:tcPr>
          <w:p w14:paraId="28BFF6E1"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02" w:type="dxa"/>
            <w:tcBorders>
              <w:bottom w:val="single" w:sz="4" w:space="0" w:color="C0C0C0"/>
            </w:tcBorders>
            <w:shd w:val="clear" w:color="auto" w:fill="auto"/>
            <w:vAlign w:val="center"/>
          </w:tcPr>
          <w:p w14:paraId="676ECCCF"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64" w:type="dxa"/>
            <w:tcBorders>
              <w:bottom w:val="single" w:sz="4" w:space="0" w:color="C0C0C0"/>
            </w:tcBorders>
            <w:shd w:val="clear" w:color="auto" w:fill="auto"/>
            <w:vAlign w:val="center"/>
          </w:tcPr>
          <w:p w14:paraId="20B40E72"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24" w:type="dxa"/>
            <w:tcBorders>
              <w:bottom w:val="single" w:sz="4" w:space="0" w:color="C0C0C0"/>
            </w:tcBorders>
            <w:shd w:val="clear" w:color="auto" w:fill="auto"/>
            <w:vAlign w:val="center"/>
          </w:tcPr>
          <w:p w14:paraId="369AFECF"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49" w:type="dxa"/>
            <w:tcBorders>
              <w:bottom w:val="single" w:sz="4" w:space="0" w:color="C0C0C0"/>
            </w:tcBorders>
            <w:shd w:val="clear" w:color="auto" w:fill="auto"/>
            <w:vAlign w:val="center"/>
          </w:tcPr>
          <w:p w14:paraId="732E2B68"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02" w:type="dxa"/>
            <w:tcBorders>
              <w:bottom w:val="single" w:sz="4" w:space="0" w:color="C0C0C0"/>
            </w:tcBorders>
          </w:tcPr>
          <w:p w14:paraId="4D441750"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64" w:type="dxa"/>
            <w:tcBorders>
              <w:bottom w:val="single" w:sz="4" w:space="0" w:color="C0C0C0"/>
            </w:tcBorders>
          </w:tcPr>
          <w:p w14:paraId="483F2C82"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24" w:type="dxa"/>
            <w:tcBorders>
              <w:bottom w:val="single" w:sz="4" w:space="0" w:color="C0C0C0"/>
            </w:tcBorders>
          </w:tcPr>
          <w:p w14:paraId="3A9B45E7"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49" w:type="dxa"/>
            <w:tcBorders>
              <w:bottom w:val="single" w:sz="4" w:space="0" w:color="C0C0C0"/>
            </w:tcBorders>
          </w:tcPr>
          <w:p w14:paraId="71D57E1D" w14:textId="77777777" w:rsidR="0091231F" w:rsidRPr="006218FB" w:rsidRDefault="0091231F" w:rsidP="006218FB">
            <w:pPr>
              <w:spacing w:after="0" w:line="240" w:lineRule="auto"/>
              <w:ind w:left="176"/>
              <w:jc w:val="center"/>
              <w:rPr>
                <w:rFonts w:ascii="Arial" w:eastAsia="Times New Roman" w:hAnsi="Arial" w:cs="Arial"/>
                <w:sz w:val="24"/>
                <w:szCs w:val="24"/>
              </w:rPr>
            </w:pPr>
          </w:p>
        </w:tc>
      </w:tr>
      <w:tr w:rsidR="0091231F" w:rsidRPr="004167A1" w14:paraId="72B9393E" w14:textId="190A8BB5" w:rsidTr="000E3317">
        <w:trPr>
          <w:trHeight w:val="99"/>
          <w:jc w:val="center"/>
        </w:trPr>
        <w:tc>
          <w:tcPr>
            <w:tcW w:w="5240" w:type="dxa"/>
            <w:vAlign w:val="center"/>
          </w:tcPr>
          <w:p w14:paraId="556C255C" w14:textId="1F7C5D72" w:rsidR="0091231F" w:rsidRPr="000E3317" w:rsidRDefault="0091231F" w:rsidP="000E3317">
            <w:pPr>
              <w:spacing w:after="0" w:line="276" w:lineRule="auto"/>
              <w:ind w:left="176"/>
              <w:rPr>
                <w:rFonts w:ascii="Times New Roman" w:eastAsia="Times New Roman" w:hAnsi="Times New Roman" w:cs="Times New Roman"/>
                <w:b/>
                <w:bCs/>
              </w:rPr>
            </w:pPr>
            <w:r w:rsidRPr="000E3317">
              <w:rPr>
                <w:rFonts w:ascii="Times New Roman" w:eastAsia="Times New Roman" w:hAnsi="Times New Roman" w:cs="Times New Roman"/>
                <w:b/>
                <w:bCs/>
              </w:rPr>
              <w:t xml:space="preserve">Esecuzione attività di project management, </w:t>
            </w:r>
            <w:r w:rsidR="008F6E54" w:rsidRPr="000E3317">
              <w:rPr>
                <w:rFonts w:ascii="Times New Roman" w:eastAsia="Times New Roman" w:hAnsi="Times New Roman" w:cs="Times New Roman"/>
                <w:b/>
                <w:bCs/>
              </w:rPr>
              <w:t>e specialistiche di</w:t>
            </w:r>
            <w:r w:rsidRPr="000E3317">
              <w:rPr>
                <w:rFonts w:ascii="Times New Roman" w:eastAsia="Times New Roman" w:hAnsi="Times New Roman" w:cs="Times New Roman"/>
                <w:b/>
                <w:bCs/>
              </w:rPr>
              <w:t xml:space="preserve"> affiancamento, monitoraggio</w:t>
            </w:r>
          </w:p>
        </w:tc>
        <w:tc>
          <w:tcPr>
            <w:tcW w:w="299" w:type="dxa"/>
            <w:shd w:val="clear" w:color="auto" w:fill="auto"/>
            <w:vAlign w:val="center"/>
          </w:tcPr>
          <w:p w14:paraId="30E222B9"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62" w:type="dxa"/>
            <w:shd w:val="clear" w:color="auto" w:fill="auto"/>
            <w:vAlign w:val="center"/>
          </w:tcPr>
          <w:p w14:paraId="6E5AE70D"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24" w:type="dxa"/>
            <w:shd w:val="clear" w:color="auto" w:fill="FFC000"/>
            <w:vAlign w:val="center"/>
          </w:tcPr>
          <w:p w14:paraId="305EC161"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49" w:type="dxa"/>
            <w:shd w:val="clear" w:color="auto" w:fill="FFC000"/>
            <w:vAlign w:val="center"/>
          </w:tcPr>
          <w:p w14:paraId="3E2D7031"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02" w:type="dxa"/>
            <w:shd w:val="clear" w:color="auto" w:fill="FFC000"/>
            <w:vAlign w:val="center"/>
          </w:tcPr>
          <w:p w14:paraId="7035EC5A"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64" w:type="dxa"/>
            <w:shd w:val="clear" w:color="auto" w:fill="FFC000"/>
            <w:vAlign w:val="center"/>
          </w:tcPr>
          <w:p w14:paraId="5FB92FC1"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24" w:type="dxa"/>
            <w:shd w:val="clear" w:color="auto" w:fill="FFC000"/>
            <w:vAlign w:val="center"/>
          </w:tcPr>
          <w:p w14:paraId="5E69F114"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49" w:type="dxa"/>
            <w:shd w:val="clear" w:color="auto" w:fill="FFC000"/>
            <w:vAlign w:val="center"/>
          </w:tcPr>
          <w:p w14:paraId="215270AC"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02" w:type="dxa"/>
            <w:shd w:val="clear" w:color="auto" w:fill="FFC000"/>
          </w:tcPr>
          <w:p w14:paraId="167BA309"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64" w:type="dxa"/>
            <w:shd w:val="clear" w:color="auto" w:fill="FFC000"/>
          </w:tcPr>
          <w:p w14:paraId="1D61B626"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24" w:type="dxa"/>
            <w:shd w:val="clear" w:color="auto" w:fill="FFC000"/>
          </w:tcPr>
          <w:p w14:paraId="3780C2F4"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49" w:type="dxa"/>
            <w:shd w:val="clear" w:color="auto" w:fill="FFFFFF" w:themeFill="background1"/>
          </w:tcPr>
          <w:p w14:paraId="2E7DDBAD" w14:textId="77777777" w:rsidR="0091231F" w:rsidRPr="006218FB" w:rsidRDefault="0091231F" w:rsidP="006218FB">
            <w:pPr>
              <w:spacing w:after="0" w:line="240" w:lineRule="auto"/>
              <w:ind w:left="176"/>
              <w:jc w:val="center"/>
              <w:rPr>
                <w:rFonts w:ascii="Arial" w:eastAsia="Times New Roman" w:hAnsi="Arial" w:cs="Arial"/>
                <w:sz w:val="24"/>
                <w:szCs w:val="24"/>
              </w:rPr>
            </w:pPr>
          </w:p>
        </w:tc>
      </w:tr>
      <w:tr w:rsidR="0091231F" w:rsidRPr="004167A1" w14:paraId="11AF6981" w14:textId="0A801F31" w:rsidTr="000E3317">
        <w:trPr>
          <w:trHeight w:val="99"/>
          <w:jc w:val="center"/>
        </w:trPr>
        <w:tc>
          <w:tcPr>
            <w:tcW w:w="5240" w:type="dxa"/>
            <w:vAlign w:val="center"/>
          </w:tcPr>
          <w:p w14:paraId="4E888CD2" w14:textId="60A52C03" w:rsidR="0091231F" w:rsidRPr="000E3317" w:rsidRDefault="0091231F" w:rsidP="000E3317">
            <w:pPr>
              <w:spacing w:after="0" w:line="276" w:lineRule="auto"/>
              <w:ind w:left="176"/>
              <w:rPr>
                <w:rFonts w:ascii="Times New Roman" w:eastAsia="Times New Roman" w:hAnsi="Times New Roman" w:cs="Times New Roman"/>
                <w:b/>
                <w:bCs/>
              </w:rPr>
            </w:pPr>
            <w:r w:rsidRPr="000E3317">
              <w:rPr>
                <w:rFonts w:ascii="Times New Roman" w:eastAsia="Times New Roman" w:hAnsi="Times New Roman" w:cs="Times New Roman"/>
                <w:b/>
                <w:bCs/>
              </w:rPr>
              <w:t>Rendicontazione</w:t>
            </w:r>
            <w:r w:rsidR="00F848D1" w:rsidRPr="000E3317">
              <w:rPr>
                <w:rFonts w:ascii="Times New Roman" w:eastAsia="Times New Roman" w:hAnsi="Times New Roman" w:cs="Times New Roman"/>
                <w:b/>
                <w:bCs/>
              </w:rPr>
              <w:t>/Collaudo</w:t>
            </w:r>
          </w:p>
          <w:p w14:paraId="6CB5F841" w14:textId="020680D1" w:rsidR="0091231F" w:rsidRPr="000E3317" w:rsidRDefault="0091231F" w:rsidP="000E3317">
            <w:pPr>
              <w:spacing w:after="0" w:line="276" w:lineRule="auto"/>
              <w:ind w:left="176"/>
              <w:rPr>
                <w:rFonts w:ascii="Times New Roman" w:eastAsia="Times New Roman" w:hAnsi="Times New Roman" w:cs="Times New Roman"/>
                <w:b/>
                <w:bCs/>
              </w:rPr>
            </w:pPr>
          </w:p>
        </w:tc>
        <w:tc>
          <w:tcPr>
            <w:tcW w:w="299" w:type="dxa"/>
            <w:tcBorders>
              <w:bottom w:val="single" w:sz="4" w:space="0" w:color="C0C0C0"/>
            </w:tcBorders>
            <w:shd w:val="clear" w:color="auto" w:fill="auto"/>
            <w:vAlign w:val="center"/>
          </w:tcPr>
          <w:p w14:paraId="1C01C423"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62" w:type="dxa"/>
            <w:tcBorders>
              <w:bottom w:val="single" w:sz="4" w:space="0" w:color="C0C0C0"/>
            </w:tcBorders>
            <w:shd w:val="clear" w:color="auto" w:fill="auto"/>
            <w:vAlign w:val="center"/>
          </w:tcPr>
          <w:p w14:paraId="0ACE2332"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24" w:type="dxa"/>
            <w:tcBorders>
              <w:bottom w:val="single" w:sz="4" w:space="0" w:color="C0C0C0"/>
            </w:tcBorders>
            <w:shd w:val="clear" w:color="auto" w:fill="auto"/>
            <w:vAlign w:val="center"/>
          </w:tcPr>
          <w:p w14:paraId="2128FCA6"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49" w:type="dxa"/>
            <w:tcBorders>
              <w:bottom w:val="single" w:sz="4" w:space="0" w:color="C0C0C0"/>
            </w:tcBorders>
            <w:shd w:val="clear" w:color="auto" w:fill="auto"/>
            <w:vAlign w:val="center"/>
          </w:tcPr>
          <w:p w14:paraId="3C712AB8"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02" w:type="dxa"/>
            <w:tcBorders>
              <w:bottom w:val="single" w:sz="4" w:space="0" w:color="C0C0C0"/>
            </w:tcBorders>
            <w:shd w:val="clear" w:color="auto" w:fill="auto"/>
            <w:vAlign w:val="center"/>
          </w:tcPr>
          <w:p w14:paraId="5C80BA72"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64" w:type="dxa"/>
            <w:tcBorders>
              <w:bottom w:val="single" w:sz="4" w:space="0" w:color="C0C0C0"/>
            </w:tcBorders>
            <w:shd w:val="clear" w:color="auto" w:fill="auto"/>
            <w:vAlign w:val="center"/>
          </w:tcPr>
          <w:p w14:paraId="517D8CF1"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24" w:type="dxa"/>
            <w:tcBorders>
              <w:bottom w:val="single" w:sz="4" w:space="0" w:color="C0C0C0"/>
            </w:tcBorders>
            <w:shd w:val="clear" w:color="auto" w:fill="auto"/>
            <w:vAlign w:val="center"/>
          </w:tcPr>
          <w:p w14:paraId="5894D81C"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49" w:type="dxa"/>
            <w:tcBorders>
              <w:bottom w:val="single" w:sz="4" w:space="0" w:color="C0C0C0"/>
            </w:tcBorders>
            <w:shd w:val="clear" w:color="auto" w:fill="auto"/>
            <w:vAlign w:val="center"/>
          </w:tcPr>
          <w:p w14:paraId="61338CDA"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02" w:type="dxa"/>
            <w:tcBorders>
              <w:bottom w:val="single" w:sz="4" w:space="0" w:color="C0C0C0"/>
            </w:tcBorders>
          </w:tcPr>
          <w:p w14:paraId="14557B72"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364" w:type="dxa"/>
            <w:tcBorders>
              <w:bottom w:val="single" w:sz="4" w:space="0" w:color="C0C0C0"/>
            </w:tcBorders>
          </w:tcPr>
          <w:p w14:paraId="2E582A9C"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24" w:type="dxa"/>
            <w:tcBorders>
              <w:bottom w:val="single" w:sz="4" w:space="0" w:color="C0C0C0"/>
            </w:tcBorders>
            <w:shd w:val="clear" w:color="auto" w:fill="auto"/>
          </w:tcPr>
          <w:p w14:paraId="302FF63D" w14:textId="77777777" w:rsidR="0091231F" w:rsidRPr="006218FB" w:rsidRDefault="0091231F" w:rsidP="006218FB">
            <w:pPr>
              <w:spacing w:after="0" w:line="240" w:lineRule="auto"/>
              <w:ind w:left="176"/>
              <w:jc w:val="center"/>
              <w:rPr>
                <w:rFonts w:ascii="Arial" w:eastAsia="Times New Roman" w:hAnsi="Arial" w:cs="Arial"/>
                <w:sz w:val="24"/>
                <w:szCs w:val="24"/>
              </w:rPr>
            </w:pPr>
          </w:p>
        </w:tc>
        <w:tc>
          <w:tcPr>
            <w:tcW w:w="449" w:type="dxa"/>
            <w:tcBorders>
              <w:bottom w:val="single" w:sz="4" w:space="0" w:color="C0C0C0"/>
            </w:tcBorders>
            <w:shd w:val="clear" w:color="auto" w:fill="FFC000"/>
          </w:tcPr>
          <w:p w14:paraId="0660FDCF" w14:textId="77777777" w:rsidR="0091231F" w:rsidRPr="006218FB" w:rsidRDefault="0091231F" w:rsidP="006218FB">
            <w:pPr>
              <w:spacing w:after="0" w:line="240" w:lineRule="auto"/>
              <w:ind w:left="176"/>
              <w:jc w:val="center"/>
              <w:rPr>
                <w:rFonts w:ascii="Arial" w:eastAsia="Times New Roman" w:hAnsi="Arial" w:cs="Arial"/>
                <w:sz w:val="24"/>
                <w:szCs w:val="24"/>
              </w:rPr>
            </w:pPr>
          </w:p>
        </w:tc>
      </w:tr>
    </w:tbl>
    <w:p w14:paraId="01EC92B4" w14:textId="77777777" w:rsidR="006A1916" w:rsidRDefault="006A1916" w:rsidP="006A1916">
      <w:pPr>
        <w:spacing w:before="240" w:line="240" w:lineRule="auto"/>
        <w:ind w:left="360"/>
        <w:rPr>
          <w:sz w:val="28"/>
          <w:szCs w:val="28"/>
        </w:rPr>
      </w:pPr>
    </w:p>
    <w:p w14:paraId="00925B8F" w14:textId="45F8FB5A" w:rsidR="00355049" w:rsidRPr="008B2C9B" w:rsidRDefault="008F6E54" w:rsidP="00513BF4">
      <w:pPr>
        <w:ind w:left="567"/>
        <w:jc w:val="both"/>
        <w:rPr>
          <w:rFonts w:ascii="Times New Roman" w:hAnsi="Times New Roman" w:cs="Times New Roman"/>
          <w:sz w:val="24"/>
          <w:szCs w:val="24"/>
        </w:rPr>
      </w:pPr>
      <w:r>
        <w:rPr>
          <w:rFonts w:ascii="Times New Roman" w:hAnsi="Times New Roman" w:cs="Times New Roman"/>
          <w:sz w:val="24"/>
          <w:szCs w:val="24"/>
        </w:rPr>
        <w:t>Tutti i Comuni dell’AI pubblicheranno l’atto d’interpello e gli avvisi, il</w:t>
      </w:r>
      <w:r w:rsidR="00355049" w:rsidRPr="008B2C9B">
        <w:rPr>
          <w:rFonts w:ascii="Times New Roman" w:hAnsi="Times New Roman" w:cs="Times New Roman"/>
          <w:sz w:val="24"/>
          <w:szCs w:val="24"/>
        </w:rPr>
        <w:t xml:space="preserve"> Comune di Caltagirone in qualità di </w:t>
      </w:r>
      <w:r w:rsidR="006218FB" w:rsidRPr="008B2C9B">
        <w:rPr>
          <w:rFonts w:ascii="Times New Roman" w:hAnsi="Times New Roman" w:cs="Times New Roman"/>
          <w:sz w:val="24"/>
          <w:szCs w:val="24"/>
        </w:rPr>
        <w:t>C</w:t>
      </w:r>
      <w:r w:rsidR="00355049" w:rsidRPr="008B2C9B">
        <w:rPr>
          <w:rFonts w:ascii="Times New Roman" w:hAnsi="Times New Roman" w:cs="Times New Roman"/>
          <w:sz w:val="24"/>
          <w:szCs w:val="24"/>
        </w:rPr>
        <w:t>omune capofila provvederà a</w:t>
      </w:r>
      <w:r>
        <w:rPr>
          <w:rFonts w:ascii="Times New Roman" w:hAnsi="Times New Roman" w:cs="Times New Roman"/>
          <w:sz w:val="24"/>
          <w:szCs w:val="24"/>
        </w:rPr>
        <w:t>lle procedure di selezione</w:t>
      </w:r>
      <w:r w:rsidR="00D14859">
        <w:rPr>
          <w:rFonts w:ascii="Times New Roman" w:hAnsi="Times New Roman" w:cs="Times New Roman"/>
          <w:sz w:val="24"/>
          <w:szCs w:val="24"/>
        </w:rPr>
        <w:t xml:space="preserve"> </w:t>
      </w:r>
      <w:r>
        <w:rPr>
          <w:rFonts w:ascii="Times New Roman" w:hAnsi="Times New Roman" w:cs="Times New Roman"/>
          <w:sz w:val="24"/>
          <w:szCs w:val="24"/>
        </w:rPr>
        <w:t>ed</w:t>
      </w:r>
      <w:r w:rsidR="00355049" w:rsidRPr="008B2C9B">
        <w:rPr>
          <w:rFonts w:ascii="Times New Roman" w:hAnsi="Times New Roman" w:cs="Times New Roman"/>
          <w:sz w:val="24"/>
          <w:szCs w:val="24"/>
        </w:rPr>
        <w:t xml:space="preserve"> affida</w:t>
      </w:r>
      <w:r>
        <w:rPr>
          <w:rFonts w:ascii="Times New Roman" w:hAnsi="Times New Roman" w:cs="Times New Roman"/>
          <w:sz w:val="24"/>
          <w:szCs w:val="24"/>
        </w:rPr>
        <w:t>mento degli incarichi.</w:t>
      </w:r>
      <w:r w:rsidR="00355049" w:rsidRPr="008B2C9B">
        <w:rPr>
          <w:rFonts w:ascii="Times New Roman" w:hAnsi="Times New Roman" w:cs="Times New Roman"/>
          <w:sz w:val="24"/>
          <w:szCs w:val="24"/>
        </w:rPr>
        <w:t xml:space="preserve"> </w:t>
      </w:r>
    </w:p>
    <w:p w14:paraId="17B17026" w14:textId="61FB0E85" w:rsidR="00355049" w:rsidRDefault="008F6E54" w:rsidP="00513BF4">
      <w:pPr>
        <w:spacing w:before="240" w:after="0" w:line="276" w:lineRule="auto"/>
        <w:ind w:left="567"/>
        <w:jc w:val="both"/>
        <w:rPr>
          <w:rFonts w:ascii="Times New Roman" w:hAnsi="Times New Roman" w:cs="Times New Roman"/>
          <w:sz w:val="24"/>
          <w:szCs w:val="24"/>
        </w:rPr>
      </w:pPr>
      <w:r>
        <w:rPr>
          <w:rFonts w:ascii="Times New Roman" w:hAnsi="Times New Roman" w:cs="Times New Roman"/>
          <w:sz w:val="24"/>
          <w:szCs w:val="24"/>
        </w:rPr>
        <w:t>Per opportuna conoscenza si</w:t>
      </w:r>
      <w:r w:rsidR="00355049" w:rsidRPr="008B2C9B">
        <w:rPr>
          <w:rFonts w:ascii="Times New Roman" w:hAnsi="Times New Roman" w:cs="Times New Roman"/>
          <w:sz w:val="24"/>
          <w:szCs w:val="24"/>
        </w:rPr>
        <w:t xml:space="preserve"> allega </w:t>
      </w:r>
      <w:r>
        <w:rPr>
          <w:rFonts w:ascii="Times New Roman" w:hAnsi="Times New Roman" w:cs="Times New Roman"/>
          <w:sz w:val="24"/>
          <w:szCs w:val="24"/>
        </w:rPr>
        <w:t xml:space="preserve">alla presente </w:t>
      </w:r>
      <w:r w:rsidR="00332F26">
        <w:rPr>
          <w:rFonts w:ascii="Times New Roman" w:hAnsi="Times New Roman" w:cs="Times New Roman"/>
          <w:sz w:val="24"/>
          <w:szCs w:val="24"/>
        </w:rPr>
        <w:t xml:space="preserve">copia degli avvisi e delle griglie di valutazione </w:t>
      </w:r>
      <w:r>
        <w:rPr>
          <w:rFonts w:ascii="Times New Roman" w:hAnsi="Times New Roman" w:cs="Times New Roman"/>
          <w:sz w:val="24"/>
          <w:szCs w:val="24"/>
        </w:rPr>
        <w:t xml:space="preserve">delle candidature </w:t>
      </w:r>
      <w:r w:rsidR="00332F26">
        <w:rPr>
          <w:rFonts w:ascii="Times New Roman" w:hAnsi="Times New Roman" w:cs="Times New Roman"/>
          <w:sz w:val="24"/>
          <w:szCs w:val="24"/>
        </w:rPr>
        <w:t>degli esperti</w:t>
      </w:r>
      <w:r w:rsidR="00355049" w:rsidRPr="008B2C9B">
        <w:rPr>
          <w:rFonts w:ascii="Times New Roman" w:hAnsi="Times New Roman" w:cs="Times New Roman"/>
          <w:sz w:val="24"/>
          <w:szCs w:val="24"/>
        </w:rPr>
        <w:t>.</w:t>
      </w:r>
    </w:p>
    <w:p w14:paraId="645667E3" w14:textId="0D58663F" w:rsidR="004276C8" w:rsidRDefault="004276C8" w:rsidP="004276C8">
      <w:pPr>
        <w:pStyle w:val="Paragrafoelenco"/>
        <w:spacing w:before="240" w:line="360" w:lineRule="auto"/>
        <w:rPr>
          <w:sz w:val="28"/>
          <w:szCs w:val="28"/>
        </w:rPr>
      </w:pPr>
    </w:p>
    <w:p w14:paraId="135733F0" w14:textId="77777777" w:rsidR="008313AB" w:rsidRPr="006A1916" w:rsidRDefault="008313AB" w:rsidP="004276C8">
      <w:pPr>
        <w:pStyle w:val="Paragrafoelenco"/>
        <w:spacing w:before="240" w:line="360" w:lineRule="auto"/>
        <w:rPr>
          <w:sz w:val="28"/>
          <w:szCs w:val="28"/>
        </w:rPr>
      </w:pPr>
    </w:p>
    <w:p w14:paraId="74E4D5D4" w14:textId="6D9F2D6D" w:rsidR="004276C8" w:rsidRPr="00CA14C0" w:rsidRDefault="004276C8" w:rsidP="00F034F3">
      <w:pPr>
        <w:pStyle w:val="Paragrafoelenco"/>
        <w:numPr>
          <w:ilvl w:val="0"/>
          <w:numId w:val="1"/>
        </w:numPr>
        <w:spacing w:before="240" w:line="360" w:lineRule="auto"/>
        <w:outlineLvl w:val="0"/>
        <w:rPr>
          <w:rStyle w:val="Riferimentointenso"/>
        </w:rPr>
      </w:pPr>
      <w:bookmarkStart w:id="18" w:name="_Toc64961786"/>
      <w:r w:rsidRPr="00CA14C0">
        <w:rPr>
          <w:rStyle w:val="Riferimentointenso"/>
        </w:rPr>
        <w:t>Descrivere i risultati che si prevede di ottenere tramite le attività progettuali</w:t>
      </w:r>
      <w:bookmarkEnd w:id="18"/>
      <w:r w:rsidRPr="00CA14C0">
        <w:rPr>
          <w:rStyle w:val="Riferimentointenso"/>
        </w:rPr>
        <w:t xml:space="preserve"> </w:t>
      </w:r>
    </w:p>
    <w:p w14:paraId="3A702186" w14:textId="6C32CFB0" w:rsidR="00601FA7" w:rsidRPr="008B2C9B" w:rsidRDefault="00601FA7" w:rsidP="00072DD5">
      <w:pPr>
        <w:autoSpaceDE w:val="0"/>
        <w:autoSpaceDN w:val="0"/>
        <w:adjustRightInd w:val="0"/>
        <w:spacing w:after="0" w:line="276" w:lineRule="auto"/>
        <w:ind w:left="567"/>
        <w:jc w:val="both"/>
        <w:rPr>
          <w:rFonts w:ascii="Times New Roman" w:hAnsi="Times New Roman" w:cs="Times New Roman"/>
          <w:sz w:val="24"/>
          <w:szCs w:val="24"/>
        </w:rPr>
      </w:pPr>
      <w:r w:rsidRPr="008B2C9B">
        <w:rPr>
          <w:rFonts w:ascii="Times New Roman" w:hAnsi="Times New Roman" w:cs="Times New Roman"/>
          <w:sz w:val="24"/>
          <w:szCs w:val="24"/>
        </w:rPr>
        <w:t xml:space="preserve">Il risultato atteso dall’attuazione della Strategia SNAI del Calatino è quello di invertire le tendenze </w:t>
      </w:r>
      <w:r w:rsidR="008F6E54" w:rsidRPr="008B2C9B">
        <w:rPr>
          <w:rFonts w:ascii="Times New Roman" w:hAnsi="Times New Roman" w:cs="Times New Roman"/>
          <w:sz w:val="24"/>
          <w:szCs w:val="24"/>
        </w:rPr>
        <w:t>depauperative</w:t>
      </w:r>
      <w:r w:rsidRPr="008B2C9B">
        <w:rPr>
          <w:rFonts w:ascii="Times New Roman" w:hAnsi="Times New Roman" w:cs="Times New Roman"/>
          <w:sz w:val="24"/>
          <w:szCs w:val="24"/>
        </w:rPr>
        <w:t xml:space="preserve"> in atto, introducendo una nuova visione del territorio, facendo leva sui processi di valorizzazione delle risorse e d’innovazione, innanzitutto culturale, sul miglioramento delle condizioni di vita della popolazione e dei servizi locali, sulla rinnovata attrattività del territorio. </w:t>
      </w:r>
    </w:p>
    <w:p w14:paraId="03D917BB" w14:textId="77777777" w:rsidR="00601FA7" w:rsidRPr="008B2C9B" w:rsidRDefault="00601FA7" w:rsidP="00072DD5">
      <w:pPr>
        <w:spacing w:after="0" w:line="276" w:lineRule="auto"/>
        <w:ind w:left="567"/>
        <w:jc w:val="both"/>
        <w:rPr>
          <w:rFonts w:ascii="Times New Roman" w:hAnsi="Times New Roman" w:cs="Times New Roman"/>
          <w:b/>
          <w:bCs/>
          <w:sz w:val="24"/>
          <w:szCs w:val="24"/>
        </w:rPr>
      </w:pPr>
    </w:p>
    <w:p w14:paraId="3810E319" w14:textId="7E704A21" w:rsidR="00F04464" w:rsidRDefault="00F04464" w:rsidP="00072DD5">
      <w:pPr>
        <w:spacing w:after="0" w:line="276" w:lineRule="auto"/>
        <w:ind w:left="567"/>
        <w:jc w:val="both"/>
        <w:rPr>
          <w:rFonts w:ascii="Arial" w:hAnsi="Arial" w:cs="Arial"/>
          <w:sz w:val="20"/>
          <w:szCs w:val="20"/>
        </w:rPr>
      </w:pPr>
      <w:r w:rsidRPr="008B2C9B">
        <w:rPr>
          <w:rFonts w:ascii="Times New Roman" w:hAnsi="Times New Roman" w:cs="Times New Roman"/>
          <w:b/>
          <w:bCs/>
          <w:sz w:val="24"/>
          <w:szCs w:val="24"/>
        </w:rPr>
        <w:t>Risultati attesi</w:t>
      </w:r>
      <w:r w:rsidR="00601FA7" w:rsidRPr="008B2C9B">
        <w:rPr>
          <w:rFonts w:ascii="Times New Roman" w:hAnsi="Times New Roman" w:cs="Times New Roman"/>
          <w:b/>
          <w:bCs/>
          <w:sz w:val="24"/>
          <w:szCs w:val="24"/>
        </w:rPr>
        <w:t xml:space="preserve"> dall’attuazione del progetto</w:t>
      </w:r>
      <w:r w:rsidRPr="008B2C9B">
        <w:rPr>
          <w:rFonts w:ascii="Times New Roman" w:hAnsi="Times New Roman" w:cs="Times New Roman"/>
          <w:b/>
          <w:bCs/>
          <w:sz w:val="24"/>
          <w:szCs w:val="24"/>
        </w:rPr>
        <w:t xml:space="preserve"> </w:t>
      </w:r>
      <w:r w:rsidR="00332F26">
        <w:rPr>
          <w:rFonts w:ascii="Times New Roman" w:hAnsi="Times New Roman" w:cs="Times New Roman"/>
          <w:sz w:val="24"/>
          <w:szCs w:val="24"/>
        </w:rPr>
        <w:t xml:space="preserve">si potranno </w:t>
      </w:r>
      <w:r w:rsidR="00D14859">
        <w:rPr>
          <w:rFonts w:ascii="Times New Roman" w:hAnsi="Times New Roman" w:cs="Times New Roman"/>
          <w:sz w:val="24"/>
          <w:szCs w:val="24"/>
        </w:rPr>
        <w:t xml:space="preserve">desumere dalla </w:t>
      </w:r>
      <w:r w:rsidRPr="008B2C9B">
        <w:rPr>
          <w:rFonts w:ascii="Times New Roman" w:hAnsi="Times New Roman" w:cs="Times New Roman"/>
          <w:sz w:val="24"/>
          <w:szCs w:val="24"/>
        </w:rPr>
        <w:t xml:space="preserve">verifica dei risultati di attuazione dell’Agenda Territoriale SNAI, </w:t>
      </w:r>
      <w:r w:rsidR="00D14859">
        <w:rPr>
          <w:rFonts w:ascii="Times New Roman" w:hAnsi="Times New Roman" w:cs="Times New Roman"/>
          <w:sz w:val="24"/>
          <w:szCs w:val="24"/>
        </w:rPr>
        <w:t>dal livello di p</w:t>
      </w:r>
      <w:r w:rsidRPr="008B2C9B">
        <w:rPr>
          <w:rFonts w:ascii="Times New Roman" w:hAnsi="Times New Roman" w:cs="Times New Roman"/>
          <w:sz w:val="24"/>
          <w:szCs w:val="24"/>
        </w:rPr>
        <w:t>rofessionalizzazione del contesto con conseguente controllo delle attività e utilizzo dei correttivi</w:t>
      </w:r>
      <w:r w:rsidRPr="008B2C9B">
        <w:rPr>
          <w:rFonts w:ascii="Arial" w:hAnsi="Arial" w:cs="Arial"/>
          <w:sz w:val="20"/>
          <w:szCs w:val="20"/>
        </w:rPr>
        <w:t>.</w:t>
      </w:r>
    </w:p>
    <w:p w14:paraId="7872732E" w14:textId="59B9B068" w:rsidR="008F6E54" w:rsidRDefault="008F6E54" w:rsidP="00072DD5">
      <w:pPr>
        <w:spacing w:after="0" w:line="276" w:lineRule="auto"/>
        <w:ind w:left="567"/>
        <w:jc w:val="both"/>
        <w:rPr>
          <w:rFonts w:ascii="Arial" w:hAnsi="Arial" w:cs="Arial"/>
          <w:sz w:val="20"/>
          <w:szCs w:val="20"/>
        </w:rPr>
      </w:pPr>
    </w:p>
    <w:p w14:paraId="43B179FF" w14:textId="0AA1FAEA" w:rsidR="008F6E54" w:rsidRDefault="008F6E54" w:rsidP="00072DD5">
      <w:pPr>
        <w:spacing w:after="0" w:line="276" w:lineRule="auto"/>
        <w:ind w:left="567"/>
        <w:jc w:val="both"/>
        <w:rPr>
          <w:rFonts w:ascii="Arial" w:hAnsi="Arial" w:cs="Arial"/>
          <w:sz w:val="20"/>
          <w:szCs w:val="20"/>
        </w:rPr>
      </w:pPr>
    </w:p>
    <w:p w14:paraId="03239D3B" w14:textId="08539915" w:rsidR="008F6E54" w:rsidRDefault="008F6E54" w:rsidP="00072DD5">
      <w:pPr>
        <w:spacing w:after="0" w:line="276" w:lineRule="auto"/>
        <w:ind w:left="567"/>
        <w:jc w:val="both"/>
        <w:rPr>
          <w:rFonts w:ascii="Arial" w:hAnsi="Arial" w:cs="Arial"/>
          <w:sz w:val="20"/>
          <w:szCs w:val="20"/>
        </w:rPr>
      </w:pPr>
    </w:p>
    <w:p w14:paraId="0A247A66" w14:textId="77777777" w:rsidR="008F6E54" w:rsidRPr="008B2C9B" w:rsidRDefault="008F6E54" w:rsidP="00072DD5">
      <w:pPr>
        <w:spacing w:after="0" w:line="276" w:lineRule="auto"/>
        <w:ind w:left="567"/>
        <w:jc w:val="both"/>
        <w:rPr>
          <w:rFonts w:ascii="Arial" w:hAnsi="Arial" w:cs="Arial"/>
          <w:sz w:val="20"/>
          <w:szCs w:val="20"/>
        </w:rPr>
      </w:pPr>
    </w:p>
    <w:tbl>
      <w:tblPr>
        <w:tblW w:w="9128" w:type="dxa"/>
        <w:jc w:val="center"/>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1E0" w:firstRow="1" w:lastRow="1" w:firstColumn="1" w:lastColumn="1" w:noHBand="0" w:noVBand="0"/>
      </w:tblPr>
      <w:tblGrid>
        <w:gridCol w:w="2405"/>
        <w:gridCol w:w="2134"/>
        <w:gridCol w:w="2134"/>
        <w:gridCol w:w="2446"/>
        <w:gridCol w:w="9"/>
      </w:tblGrid>
      <w:tr w:rsidR="004276C8" w:rsidRPr="004276C8" w14:paraId="14A9AE0E" w14:textId="77777777" w:rsidTr="004A6F4E">
        <w:trPr>
          <w:jc w:val="center"/>
        </w:trPr>
        <w:tc>
          <w:tcPr>
            <w:tcW w:w="9128" w:type="dxa"/>
            <w:gridSpan w:val="5"/>
            <w:tcBorders>
              <w:top w:val="single" w:sz="4" w:space="0" w:color="auto"/>
              <w:left w:val="single" w:sz="4" w:space="0" w:color="auto"/>
              <w:right w:val="single" w:sz="4" w:space="0" w:color="auto"/>
            </w:tcBorders>
          </w:tcPr>
          <w:p w14:paraId="35947DA4" w14:textId="77777777" w:rsidR="008F6E54" w:rsidRDefault="008F6E54" w:rsidP="00925DDA">
            <w:pPr>
              <w:ind w:left="360"/>
              <w:jc w:val="center"/>
              <w:rPr>
                <w:rStyle w:val="Riferimentointenso"/>
              </w:rPr>
            </w:pPr>
          </w:p>
          <w:p w14:paraId="4A1EA4EB" w14:textId="745680B4" w:rsidR="004276C8" w:rsidRPr="00072DD5" w:rsidRDefault="00925DDA" w:rsidP="00925DDA">
            <w:pPr>
              <w:ind w:left="360"/>
              <w:jc w:val="center"/>
              <w:rPr>
                <w:rStyle w:val="Riferimentointenso"/>
              </w:rPr>
            </w:pPr>
            <w:r w:rsidRPr="00072DD5">
              <w:rPr>
                <w:rStyle w:val="Riferimentointenso"/>
              </w:rPr>
              <w:t>Indicatori di realizzazione e risultato</w:t>
            </w:r>
          </w:p>
        </w:tc>
      </w:tr>
      <w:tr w:rsidR="004276C8" w:rsidRPr="002D44C7" w14:paraId="7BCE5065" w14:textId="77777777" w:rsidTr="004A6F4E">
        <w:trPr>
          <w:gridAfter w:val="1"/>
          <w:wAfter w:w="9" w:type="dxa"/>
          <w:jc w:val="center"/>
        </w:trPr>
        <w:tc>
          <w:tcPr>
            <w:tcW w:w="2405" w:type="dxa"/>
            <w:tcBorders>
              <w:left w:val="single" w:sz="4" w:space="0" w:color="auto"/>
            </w:tcBorders>
            <w:shd w:val="clear" w:color="auto" w:fill="D9D9D9" w:themeFill="background1" w:themeFillShade="D9"/>
            <w:vAlign w:val="center"/>
          </w:tcPr>
          <w:p w14:paraId="4C870B07" w14:textId="77777777" w:rsidR="004276C8" w:rsidRPr="002D44C7" w:rsidRDefault="004276C8" w:rsidP="00925DDA">
            <w:pPr>
              <w:spacing w:after="0"/>
              <w:jc w:val="center"/>
              <w:rPr>
                <w:rFonts w:ascii="Arial" w:hAnsi="Arial" w:cs="Arial"/>
                <w:sz w:val="20"/>
                <w:szCs w:val="20"/>
              </w:rPr>
            </w:pPr>
            <w:r w:rsidRPr="002D44C7">
              <w:rPr>
                <w:rFonts w:ascii="Arial" w:hAnsi="Arial" w:cs="Arial"/>
                <w:sz w:val="20"/>
                <w:szCs w:val="20"/>
              </w:rPr>
              <w:t xml:space="preserve">Indicatori </w:t>
            </w:r>
          </w:p>
          <w:p w14:paraId="73BEF15E" w14:textId="074734BD" w:rsidR="004276C8" w:rsidRPr="002D44C7" w:rsidRDefault="004276C8" w:rsidP="00925DDA">
            <w:pPr>
              <w:spacing w:after="0"/>
              <w:jc w:val="center"/>
              <w:rPr>
                <w:rFonts w:ascii="Arial" w:hAnsi="Arial" w:cs="Arial"/>
                <w:sz w:val="20"/>
                <w:szCs w:val="20"/>
              </w:rPr>
            </w:pPr>
            <w:r w:rsidRPr="002D44C7">
              <w:rPr>
                <w:rFonts w:ascii="Arial" w:hAnsi="Arial" w:cs="Arial"/>
                <w:sz w:val="20"/>
                <w:szCs w:val="20"/>
              </w:rPr>
              <w:t xml:space="preserve">di realizzazione </w:t>
            </w:r>
          </w:p>
        </w:tc>
        <w:tc>
          <w:tcPr>
            <w:tcW w:w="2134" w:type="dxa"/>
            <w:shd w:val="clear" w:color="auto" w:fill="D9D9D9" w:themeFill="background1" w:themeFillShade="D9"/>
            <w:vAlign w:val="center"/>
          </w:tcPr>
          <w:p w14:paraId="7F3E9D94" w14:textId="77777777" w:rsidR="004276C8" w:rsidRPr="002D44C7" w:rsidRDefault="004276C8" w:rsidP="00925DDA">
            <w:pPr>
              <w:spacing w:after="0"/>
              <w:jc w:val="center"/>
              <w:rPr>
                <w:rFonts w:ascii="Arial" w:hAnsi="Arial" w:cs="Arial"/>
                <w:sz w:val="20"/>
                <w:szCs w:val="20"/>
              </w:rPr>
            </w:pPr>
            <w:r w:rsidRPr="002D44C7">
              <w:rPr>
                <w:rFonts w:ascii="Arial" w:hAnsi="Arial" w:cs="Arial"/>
                <w:sz w:val="20"/>
                <w:szCs w:val="20"/>
              </w:rPr>
              <w:t>Unità di misura</w:t>
            </w:r>
          </w:p>
        </w:tc>
        <w:tc>
          <w:tcPr>
            <w:tcW w:w="2134" w:type="dxa"/>
            <w:shd w:val="clear" w:color="auto" w:fill="D9D9D9" w:themeFill="background1" w:themeFillShade="D9"/>
            <w:vAlign w:val="center"/>
          </w:tcPr>
          <w:p w14:paraId="20302F7A" w14:textId="77777777" w:rsidR="004276C8" w:rsidRPr="002D44C7" w:rsidRDefault="004276C8" w:rsidP="00925DDA">
            <w:pPr>
              <w:spacing w:after="0"/>
              <w:jc w:val="center"/>
              <w:rPr>
                <w:rFonts w:ascii="Arial" w:hAnsi="Arial" w:cs="Arial"/>
                <w:sz w:val="20"/>
                <w:szCs w:val="20"/>
              </w:rPr>
            </w:pPr>
            <w:r w:rsidRPr="002D44C7">
              <w:rPr>
                <w:rFonts w:ascii="Arial" w:hAnsi="Arial" w:cs="Arial"/>
                <w:sz w:val="20"/>
                <w:szCs w:val="20"/>
              </w:rPr>
              <w:t>Valore attuale</w:t>
            </w:r>
          </w:p>
        </w:tc>
        <w:tc>
          <w:tcPr>
            <w:tcW w:w="2446" w:type="dxa"/>
            <w:tcBorders>
              <w:right w:val="single" w:sz="4" w:space="0" w:color="auto"/>
            </w:tcBorders>
            <w:shd w:val="clear" w:color="auto" w:fill="D9D9D9" w:themeFill="background1" w:themeFillShade="D9"/>
            <w:vAlign w:val="center"/>
          </w:tcPr>
          <w:p w14:paraId="739A26C5" w14:textId="2297FE8D" w:rsidR="004276C8" w:rsidRPr="002D44C7" w:rsidRDefault="004276C8" w:rsidP="00925DDA">
            <w:pPr>
              <w:spacing w:after="0"/>
              <w:jc w:val="center"/>
              <w:rPr>
                <w:rFonts w:ascii="Arial" w:hAnsi="Arial" w:cs="Arial"/>
                <w:sz w:val="20"/>
                <w:szCs w:val="20"/>
              </w:rPr>
            </w:pPr>
            <w:r w:rsidRPr="002D44C7">
              <w:rPr>
                <w:rFonts w:ascii="Arial" w:hAnsi="Arial" w:cs="Arial"/>
                <w:sz w:val="20"/>
                <w:szCs w:val="20"/>
              </w:rPr>
              <w:t>Valore atteso al</w:t>
            </w:r>
            <w:r w:rsidR="00925DDA">
              <w:rPr>
                <w:rFonts w:ascii="Arial" w:hAnsi="Arial" w:cs="Arial"/>
                <w:sz w:val="20"/>
                <w:szCs w:val="20"/>
              </w:rPr>
              <w:t xml:space="preserve"> 31/12/2023</w:t>
            </w:r>
          </w:p>
        </w:tc>
      </w:tr>
      <w:tr w:rsidR="004276C8" w:rsidRPr="002D44C7" w14:paraId="4C5E6A89" w14:textId="77777777" w:rsidTr="004A6F4E">
        <w:trPr>
          <w:gridAfter w:val="1"/>
          <w:wAfter w:w="9" w:type="dxa"/>
          <w:jc w:val="center"/>
        </w:trPr>
        <w:tc>
          <w:tcPr>
            <w:tcW w:w="2405" w:type="dxa"/>
            <w:tcBorders>
              <w:left w:val="single" w:sz="4" w:space="0" w:color="auto"/>
            </w:tcBorders>
          </w:tcPr>
          <w:p w14:paraId="6ADF02F7" w14:textId="77777777" w:rsidR="00F04464" w:rsidRDefault="00F04464" w:rsidP="00F04464">
            <w:pPr>
              <w:spacing w:after="0" w:line="240" w:lineRule="auto"/>
              <w:jc w:val="both"/>
              <w:rPr>
                <w:rFonts w:ascii="Arial" w:hAnsi="Arial" w:cs="Arial"/>
                <w:sz w:val="16"/>
                <w:szCs w:val="16"/>
              </w:rPr>
            </w:pPr>
            <w:r w:rsidRPr="006C508B">
              <w:rPr>
                <w:rFonts w:ascii="Arial" w:hAnsi="Arial" w:cs="Arial"/>
                <w:sz w:val="16"/>
                <w:szCs w:val="16"/>
              </w:rPr>
              <w:t>N. giornate/uomo complessive effettuate</w:t>
            </w:r>
          </w:p>
          <w:p w14:paraId="34EF2435" w14:textId="78AB8583" w:rsidR="004276C8" w:rsidRPr="002D44C7" w:rsidRDefault="004276C8" w:rsidP="006C4B3A">
            <w:pPr>
              <w:rPr>
                <w:rFonts w:ascii="Arial" w:hAnsi="Arial" w:cs="Arial"/>
                <w:sz w:val="20"/>
                <w:szCs w:val="20"/>
              </w:rPr>
            </w:pPr>
          </w:p>
        </w:tc>
        <w:tc>
          <w:tcPr>
            <w:tcW w:w="2134" w:type="dxa"/>
          </w:tcPr>
          <w:p w14:paraId="554CE649" w14:textId="1FA77B8B" w:rsidR="004276C8" w:rsidRPr="002D44C7" w:rsidRDefault="00F04464" w:rsidP="006C4B3A">
            <w:pPr>
              <w:jc w:val="center"/>
              <w:rPr>
                <w:rFonts w:ascii="Arial" w:hAnsi="Arial" w:cs="Arial"/>
                <w:sz w:val="20"/>
                <w:szCs w:val="20"/>
              </w:rPr>
            </w:pPr>
            <w:r>
              <w:rPr>
                <w:rFonts w:ascii="Arial" w:hAnsi="Arial" w:cs="Arial"/>
                <w:sz w:val="20"/>
                <w:szCs w:val="20"/>
              </w:rPr>
              <w:t>giorni</w:t>
            </w:r>
          </w:p>
        </w:tc>
        <w:tc>
          <w:tcPr>
            <w:tcW w:w="2134" w:type="dxa"/>
          </w:tcPr>
          <w:p w14:paraId="022B60FB" w14:textId="773B5132" w:rsidR="004276C8" w:rsidRPr="002D44C7" w:rsidRDefault="00F04464" w:rsidP="006C4B3A">
            <w:pPr>
              <w:jc w:val="center"/>
              <w:rPr>
                <w:rFonts w:ascii="Arial" w:hAnsi="Arial" w:cs="Arial"/>
                <w:sz w:val="20"/>
                <w:szCs w:val="20"/>
              </w:rPr>
            </w:pPr>
            <w:r>
              <w:rPr>
                <w:rFonts w:ascii="Arial" w:hAnsi="Arial" w:cs="Arial"/>
                <w:sz w:val="20"/>
                <w:szCs w:val="20"/>
              </w:rPr>
              <w:t>0</w:t>
            </w:r>
          </w:p>
        </w:tc>
        <w:tc>
          <w:tcPr>
            <w:tcW w:w="2446" w:type="dxa"/>
            <w:tcBorders>
              <w:right w:val="single" w:sz="4" w:space="0" w:color="auto"/>
            </w:tcBorders>
          </w:tcPr>
          <w:p w14:paraId="55342438" w14:textId="249E6C9D" w:rsidR="004276C8" w:rsidRPr="002D44C7" w:rsidRDefault="00FE05B7" w:rsidP="006C4B3A">
            <w:pPr>
              <w:jc w:val="center"/>
              <w:rPr>
                <w:rFonts w:ascii="Arial" w:hAnsi="Arial" w:cs="Arial"/>
                <w:sz w:val="20"/>
                <w:szCs w:val="20"/>
              </w:rPr>
            </w:pPr>
            <w:r w:rsidRPr="008313AB">
              <w:rPr>
                <w:rFonts w:ascii="Arial" w:hAnsi="Arial" w:cs="Arial"/>
                <w:sz w:val="20"/>
                <w:szCs w:val="20"/>
              </w:rPr>
              <w:t>1018</w:t>
            </w:r>
          </w:p>
        </w:tc>
      </w:tr>
      <w:tr w:rsidR="004276C8" w:rsidRPr="002D44C7" w14:paraId="748BA1B6" w14:textId="77777777" w:rsidTr="004A6F4E">
        <w:trPr>
          <w:gridAfter w:val="1"/>
          <w:wAfter w:w="9" w:type="dxa"/>
          <w:jc w:val="center"/>
        </w:trPr>
        <w:tc>
          <w:tcPr>
            <w:tcW w:w="2405" w:type="dxa"/>
            <w:tcBorders>
              <w:left w:val="single" w:sz="4" w:space="0" w:color="auto"/>
            </w:tcBorders>
            <w:shd w:val="clear" w:color="auto" w:fill="D9D9D9" w:themeFill="background1" w:themeFillShade="D9"/>
            <w:vAlign w:val="center"/>
          </w:tcPr>
          <w:p w14:paraId="7E346D4F" w14:textId="77777777" w:rsidR="004276C8" w:rsidRPr="004276C8" w:rsidRDefault="004276C8" w:rsidP="00925DDA">
            <w:pPr>
              <w:spacing w:after="0"/>
              <w:jc w:val="center"/>
              <w:rPr>
                <w:rFonts w:ascii="Arial" w:hAnsi="Arial" w:cs="Arial"/>
                <w:sz w:val="20"/>
                <w:szCs w:val="20"/>
              </w:rPr>
            </w:pPr>
            <w:r w:rsidRPr="004276C8">
              <w:rPr>
                <w:rFonts w:ascii="Arial" w:hAnsi="Arial" w:cs="Arial"/>
                <w:sz w:val="20"/>
                <w:szCs w:val="20"/>
              </w:rPr>
              <w:t xml:space="preserve">Indicatori </w:t>
            </w:r>
          </w:p>
          <w:p w14:paraId="3C5263C4" w14:textId="77777777" w:rsidR="004276C8" w:rsidRPr="004276C8" w:rsidRDefault="004276C8" w:rsidP="00925DDA">
            <w:pPr>
              <w:spacing w:after="0"/>
              <w:jc w:val="center"/>
              <w:rPr>
                <w:rFonts w:ascii="Arial" w:hAnsi="Arial" w:cs="Arial"/>
                <w:sz w:val="20"/>
                <w:szCs w:val="20"/>
              </w:rPr>
            </w:pPr>
            <w:r w:rsidRPr="004276C8">
              <w:rPr>
                <w:rFonts w:ascii="Arial" w:hAnsi="Arial" w:cs="Arial"/>
                <w:sz w:val="20"/>
                <w:szCs w:val="20"/>
              </w:rPr>
              <w:t>di risultato</w:t>
            </w:r>
          </w:p>
        </w:tc>
        <w:tc>
          <w:tcPr>
            <w:tcW w:w="2134" w:type="dxa"/>
            <w:shd w:val="clear" w:color="auto" w:fill="D9D9D9" w:themeFill="background1" w:themeFillShade="D9"/>
            <w:vAlign w:val="center"/>
          </w:tcPr>
          <w:p w14:paraId="3FCA179E" w14:textId="77777777" w:rsidR="004276C8" w:rsidRPr="004276C8" w:rsidRDefault="004276C8" w:rsidP="00925DDA">
            <w:pPr>
              <w:spacing w:after="0"/>
              <w:jc w:val="center"/>
              <w:rPr>
                <w:rFonts w:ascii="Arial" w:hAnsi="Arial" w:cs="Arial"/>
                <w:sz w:val="20"/>
                <w:szCs w:val="20"/>
              </w:rPr>
            </w:pPr>
            <w:r w:rsidRPr="004276C8">
              <w:rPr>
                <w:rFonts w:ascii="Arial" w:hAnsi="Arial" w:cs="Arial"/>
                <w:sz w:val="20"/>
                <w:szCs w:val="20"/>
              </w:rPr>
              <w:t>Unità di misura</w:t>
            </w:r>
          </w:p>
        </w:tc>
        <w:tc>
          <w:tcPr>
            <w:tcW w:w="2134" w:type="dxa"/>
            <w:shd w:val="clear" w:color="auto" w:fill="D9D9D9" w:themeFill="background1" w:themeFillShade="D9"/>
            <w:vAlign w:val="center"/>
          </w:tcPr>
          <w:p w14:paraId="46F8D1D4" w14:textId="77777777" w:rsidR="004276C8" w:rsidRPr="004276C8" w:rsidRDefault="004276C8" w:rsidP="00925DDA">
            <w:pPr>
              <w:spacing w:after="0"/>
              <w:jc w:val="center"/>
              <w:rPr>
                <w:rFonts w:ascii="Arial" w:hAnsi="Arial" w:cs="Arial"/>
                <w:sz w:val="20"/>
                <w:szCs w:val="20"/>
              </w:rPr>
            </w:pPr>
            <w:r w:rsidRPr="004276C8">
              <w:rPr>
                <w:rFonts w:ascii="Arial" w:hAnsi="Arial" w:cs="Arial"/>
                <w:sz w:val="20"/>
                <w:szCs w:val="20"/>
              </w:rPr>
              <w:t>Valore attuale</w:t>
            </w:r>
          </w:p>
        </w:tc>
        <w:tc>
          <w:tcPr>
            <w:tcW w:w="2446" w:type="dxa"/>
            <w:tcBorders>
              <w:right w:val="single" w:sz="4" w:space="0" w:color="auto"/>
            </w:tcBorders>
            <w:shd w:val="clear" w:color="auto" w:fill="D9D9D9" w:themeFill="background1" w:themeFillShade="D9"/>
            <w:vAlign w:val="center"/>
          </w:tcPr>
          <w:p w14:paraId="52968C27" w14:textId="2909E7CA" w:rsidR="004276C8" w:rsidRPr="004276C8" w:rsidRDefault="00925DDA" w:rsidP="00925DDA">
            <w:pPr>
              <w:spacing w:after="0"/>
              <w:jc w:val="center"/>
              <w:rPr>
                <w:rFonts w:ascii="Arial" w:hAnsi="Arial" w:cs="Arial"/>
                <w:sz w:val="20"/>
                <w:szCs w:val="20"/>
              </w:rPr>
            </w:pPr>
            <w:r w:rsidRPr="002D44C7">
              <w:rPr>
                <w:rFonts w:ascii="Arial" w:hAnsi="Arial" w:cs="Arial"/>
                <w:sz w:val="20"/>
                <w:szCs w:val="20"/>
              </w:rPr>
              <w:t>Valore atteso al</w:t>
            </w:r>
            <w:r>
              <w:rPr>
                <w:rFonts w:ascii="Arial" w:hAnsi="Arial" w:cs="Arial"/>
                <w:sz w:val="20"/>
                <w:szCs w:val="20"/>
              </w:rPr>
              <w:t xml:space="preserve"> 31/12/2023</w:t>
            </w:r>
          </w:p>
        </w:tc>
      </w:tr>
      <w:tr w:rsidR="004276C8" w:rsidRPr="002D44C7" w14:paraId="2A8EF174" w14:textId="77777777" w:rsidTr="004A6F4E">
        <w:trPr>
          <w:gridAfter w:val="1"/>
          <w:wAfter w:w="9" w:type="dxa"/>
          <w:jc w:val="center"/>
        </w:trPr>
        <w:tc>
          <w:tcPr>
            <w:tcW w:w="2405" w:type="dxa"/>
            <w:tcBorders>
              <w:left w:val="single" w:sz="4" w:space="0" w:color="auto"/>
              <w:bottom w:val="single" w:sz="4" w:space="0" w:color="auto"/>
            </w:tcBorders>
            <w:vAlign w:val="center"/>
          </w:tcPr>
          <w:p w14:paraId="4D9A2EDA" w14:textId="77777777" w:rsidR="00F04464" w:rsidRPr="00586960" w:rsidRDefault="00F04464" w:rsidP="00F04464">
            <w:pPr>
              <w:spacing w:after="0" w:line="240" w:lineRule="auto"/>
              <w:jc w:val="both"/>
              <w:rPr>
                <w:rFonts w:ascii="Arial" w:hAnsi="Arial" w:cs="Arial"/>
                <w:sz w:val="16"/>
                <w:szCs w:val="16"/>
              </w:rPr>
            </w:pPr>
            <w:r w:rsidRPr="006C508B">
              <w:rPr>
                <w:rFonts w:ascii="Arial" w:hAnsi="Arial" w:cs="Arial"/>
                <w:sz w:val="16"/>
                <w:szCs w:val="16"/>
              </w:rPr>
              <w:t>Progetti e interventi che rispettano i cronoprogrammi di attuazione e un tracciato unico completo</w:t>
            </w:r>
          </w:p>
          <w:p w14:paraId="2BC7B263" w14:textId="5C33BC2D" w:rsidR="004276C8" w:rsidRPr="002D44C7" w:rsidRDefault="004276C8" w:rsidP="006C4B3A">
            <w:pPr>
              <w:rPr>
                <w:rFonts w:ascii="Arial" w:hAnsi="Arial" w:cs="Arial"/>
                <w:sz w:val="20"/>
                <w:szCs w:val="20"/>
              </w:rPr>
            </w:pPr>
          </w:p>
        </w:tc>
        <w:tc>
          <w:tcPr>
            <w:tcW w:w="2134" w:type="dxa"/>
            <w:tcBorders>
              <w:bottom w:val="single" w:sz="4" w:space="0" w:color="auto"/>
            </w:tcBorders>
            <w:vAlign w:val="center"/>
          </w:tcPr>
          <w:p w14:paraId="27134FC4" w14:textId="52F75BCF" w:rsidR="004276C8" w:rsidRPr="002D44C7" w:rsidRDefault="00F04464" w:rsidP="006C4B3A">
            <w:pPr>
              <w:jc w:val="center"/>
              <w:rPr>
                <w:rFonts w:ascii="Arial" w:hAnsi="Arial" w:cs="Arial"/>
                <w:sz w:val="20"/>
                <w:szCs w:val="20"/>
              </w:rPr>
            </w:pPr>
            <w:r>
              <w:rPr>
                <w:rFonts w:ascii="Arial" w:hAnsi="Arial" w:cs="Arial"/>
                <w:sz w:val="20"/>
                <w:szCs w:val="20"/>
              </w:rPr>
              <w:t>n.</w:t>
            </w:r>
          </w:p>
        </w:tc>
        <w:tc>
          <w:tcPr>
            <w:tcW w:w="2134" w:type="dxa"/>
            <w:tcBorders>
              <w:bottom w:val="single" w:sz="4" w:space="0" w:color="auto"/>
            </w:tcBorders>
            <w:vAlign w:val="center"/>
          </w:tcPr>
          <w:p w14:paraId="2AE7D6D7" w14:textId="7689EC76" w:rsidR="004276C8" w:rsidRPr="002D44C7" w:rsidRDefault="00F04464" w:rsidP="006C4B3A">
            <w:pPr>
              <w:jc w:val="center"/>
              <w:rPr>
                <w:rFonts w:ascii="Arial" w:hAnsi="Arial" w:cs="Arial"/>
                <w:sz w:val="20"/>
                <w:szCs w:val="20"/>
              </w:rPr>
            </w:pPr>
            <w:r>
              <w:rPr>
                <w:rFonts w:ascii="Arial" w:hAnsi="Arial" w:cs="Arial"/>
                <w:sz w:val="20"/>
                <w:szCs w:val="20"/>
              </w:rPr>
              <w:t>0</w:t>
            </w:r>
          </w:p>
        </w:tc>
        <w:tc>
          <w:tcPr>
            <w:tcW w:w="2446" w:type="dxa"/>
            <w:tcBorders>
              <w:bottom w:val="single" w:sz="4" w:space="0" w:color="auto"/>
              <w:right w:val="single" w:sz="4" w:space="0" w:color="auto"/>
            </w:tcBorders>
            <w:vAlign w:val="center"/>
          </w:tcPr>
          <w:p w14:paraId="1B29B845" w14:textId="7C8D2518" w:rsidR="004276C8" w:rsidRPr="002D44C7" w:rsidRDefault="00F04464" w:rsidP="006C4B3A">
            <w:pPr>
              <w:jc w:val="center"/>
              <w:rPr>
                <w:rFonts w:ascii="Arial" w:hAnsi="Arial" w:cs="Arial"/>
                <w:sz w:val="20"/>
                <w:szCs w:val="20"/>
              </w:rPr>
            </w:pPr>
            <w:r>
              <w:rPr>
                <w:rFonts w:ascii="Arial" w:hAnsi="Arial" w:cs="Arial"/>
                <w:sz w:val="20"/>
                <w:szCs w:val="20"/>
              </w:rPr>
              <w:t>40</w:t>
            </w:r>
          </w:p>
        </w:tc>
      </w:tr>
    </w:tbl>
    <w:p w14:paraId="45D351F3" w14:textId="77777777" w:rsidR="004A6F4E" w:rsidRDefault="004A6F4E" w:rsidP="00D14859">
      <w:pPr>
        <w:rPr>
          <w:rStyle w:val="Riferimentointenso"/>
        </w:rPr>
      </w:pPr>
    </w:p>
    <w:p w14:paraId="52B3117E" w14:textId="0B62D16D" w:rsidR="004276C8" w:rsidRPr="000E3317" w:rsidRDefault="004A6F4E" w:rsidP="004A6F4E">
      <w:pPr>
        <w:pStyle w:val="Titolo1"/>
        <w:numPr>
          <w:ilvl w:val="0"/>
          <w:numId w:val="0"/>
        </w:numPr>
        <w:ind w:left="432" w:hanging="432"/>
        <w:rPr>
          <w:rStyle w:val="Riferimentointenso"/>
          <w:b/>
          <w:bCs/>
          <w:sz w:val="22"/>
          <w:szCs w:val="22"/>
        </w:rPr>
      </w:pPr>
      <w:bookmarkStart w:id="19" w:name="_Toc64961787"/>
      <w:r w:rsidRPr="000E3317">
        <w:rPr>
          <w:rStyle w:val="Riferimentointenso"/>
          <w:b/>
          <w:bCs/>
          <w:sz w:val="22"/>
          <w:szCs w:val="22"/>
        </w:rPr>
        <w:t xml:space="preserve">11 </w:t>
      </w:r>
      <w:r w:rsidR="009211DE" w:rsidRPr="000E3317">
        <w:rPr>
          <w:rStyle w:val="Riferimentointenso"/>
          <w:b/>
          <w:bCs/>
          <w:sz w:val="22"/>
          <w:szCs w:val="22"/>
        </w:rPr>
        <w:t>Quadro</w:t>
      </w:r>
      <w:r w:rsidR="00ED038E" w:rsidRPr="000E3317">
        <w:rPr>
          <w:rStyle w:val="Riferimentointenso"/>
          <w:b/>
          <w:bCs/>
          <w:sz w:val="22"/>
          <w:szCs w:val="22"/>
        </w:rPr>
        <w:t xml:space="preserve"> finanziario del progetto</w:t>
      </w:r>
      <w:bookmarkEnd w:id="19"/>
    </w:p>
    <w:tbl>
      <w:tblPr>
        <w:tblW w:w="9078" w:type="dxa"/>
        <w:tblInd w:w="279" w:type="dxa"/>
        <w:tblBorders>
          <w:top w:val="single" w:sz="4" w:space="0" w:color="auto"/>
          <w:left w:val="single" w:sz="4" w:space="0" w:color="auto"/>
          <w:bottom w:val="single" w:sz="4" w:space="0" w:color="auto"/>
          <w:right w:val="single" w:sz="4" w:space="0" w:color="auto"/>
          <w:insideH w:val="single" w:sz="4" w:space="0" w:color="C0C0C0"/>
          <w:insideV w:val="single" w:sz="4" w:space="0" w:color="C0C0C0"/>
        </w:tblBorders>
        <w:tblLayout w:type="fixed"/>
        <w:tblLook w:val="01E0" w:firstRow="1" w:lastRow="1" w:firstColumn="1" w:lastColumn="1" w:noHBand="0" w:noVBand="0"/>
      </w:tblPr>
      <w:tblGrid>
        <w:gridCol w:w="4819"/>
        <w:gridCol w:w="1701"/>
        <w:gridCol w:w="1275"/>
        <w:gridCol w:w="1283"/>
      </w:tblGrid>
      <w:tr w:rsidR="00644DEE" w:rsidRPr="008313AB" w14:paraId="086FB664" w14:textId="77777777" w:rsidTr="008313AB">
        <w:trPr>
          <w:trHeight w:val="485"/>
        </w:trPr>
        <w:tc>
          <w:tcPr>
            <w:tcW w:w="4819" w:type="dxa"/>
            <w:shd w:val="clear" w:color="auto" w:fill="E6E6E6"/>
            <w:vAlign w:val="center"/>
          </w:tcPr>
          <w:p w14:paraId="4417DFF6" w14:textId="77777777" w:rsidR="00644DEE" w:rsidRPr="008313AB" w:rsidRDefault="00644DEE" w:rsidP="008313AB">
            <w:pPr>
              <w:spacing w:after="0"/>
              <w:jc w:val="center"/>
              <w:rPr>
                <w:rFonts w:ascii="Calibri" w:hAnsi="Calibri" w:cs="Calibri"/>
                <w:b/>
                <w:bCs/>
              </w:rPr>
            </w:pPr>
            <w:r w:rsidRPr="008313AB">
              <w:rPr>
                <w:rFonts w:ascii="Calibri" w:hAnsi="Calibri" w:cs="Calibri"/>
                <w:b/>
                <w:bCs/>
              </w:rPr>
              <w:t>Tipologia di spesa</w:t>
            </w:r>
          </w:p>
        </w:tc>
        <w:tc>
          <w:tcPr>
            <w:tcW w:w="1701" w:type="dxa"/>
            <w:shd w:val="clear" w:color="auto" w:fill="E6E6E6"/>
          </w:tcPr>
          <w:p w14:paraId="50D55CB2" w14:textId="77777777" w:rsidR="00644DEE" w:rsidRPr="008313AB" w:rsidRDefault="00644DEE" w:rsidP="008313AB">
            <w:pPr>
              <w:spacing w:after="0"/>
              <w:jc w:val="center"/>
              <w:rPr>
                <w:rFonts w:ascii="Calibri" w:hAnsi="Calibri" w:cs="Calibri"/>
                <w:b/>
                <w:bCs/>
              </w:rPr>
            </w:pPr>
            <w:r w:rsidRPr="008313AB">
              <w:rPr>
                <w:rFonts w:ascii="Calibri" w:hAnsi="Calibri" w:cs="Calibri"/>
                <w:b/>
                <w:bCs/>
              </w:rPr>
              <w:t>Unità di misura</w:t>
            </w:r>
          </w:p>
          <w:p w14:paraId="62F7C8AA" w14:textId="3622511F" w:rsidR="008A06AB" w:rsidRPr="008313AB" w:rsidRDefault="008A06AB" w:rsidP="008313AB">
            <w:pPr>
              <w:spacing w:after="0"/>
              <w:jc w:val="center"/>
              <w:rPr>
                <w:rFonts w:ascii="Calibri" w:hAnsi="Calibri" w:cs="Calibri"/>
                <w:b/>
                <w:bCs/>
              </w:rPr>
            </w:pPr>
            <w:r w:rsidRPr="008313AB">
              <w:rPr>
                <w:rFonts w:ascii="Calibri" w:hAnsi="Calibri" w:cs="Calibri"/>
                <w:b/>
                <w:bCs/>
              </w:rPr>
              <w:t>Quantità</w:t>
            </w:r>
          </w:p>
        </w:tc>
        <w:tc>
          <w:tcPr>
            <w:tcW w:w="1275" w:type="dxa"/>
            <w:shd w:val="clear" w:color="auto" w:fill="E6E6E6"/>
          </w:tcPr>
          <w:p w14:paraId="3C023F0E" w14:textId="60DBA3EE" w:rsidR="00644DEE" w:rsidRPr="008313AB" w:rsidRDefault="008A06AB" w:rsidP="008313AB">
            <w:pPr>
              <w:spacing w:after="0"/>
              <w:jc w:val="center"/>
              <w:rPr>
                <w:rFonts w:ascii="Calibri" w:hAnsi="Calibri" w:cs="Calibri"/>
                <w:b/>
                <w:bCs/>
              </w:rPr>
            </w:pPr>
            <w:r w:rsidRPr="008313AB">
              <w:rPr>
                <w:rFonts w:ascii="Calibri" w:hAnsi="Calibri" w:cs="Calibri"/>
                <w:b/>
                <w:bCs/>
              </w:rPr>
              <w:t>Costo Unitario</w:t>
            </w:r>
          </w:p>
        </w:tc>
        <w:tc>
          <w:tcPr>
            <w:tcW w:w="1283" w:type="dxa"/>
            <w:shd w:val="clear" w:color="auto" w:fill="E6E6E6"/>
            <w:vAlign w:val="center"/>
          </w:tcPr>
          <w:p w14:paraId="56DA1BF7" w14:textId="712F3B48" w:rsidR="00644DEE" w:rsidRPr="008313AB" w:rsidRDefault="00644DEE" w:rsidP="008313AB">
            <w:pPr>
              <w:spacing w:after="0"/>
              <w:jc w:val="center"/>
              <w:rPr>
                <w:rFonts w:ascii="Calibri" w:hAnsi="Calibri" w:cs="Calibri"/>
                <w:b/>
                <w:bCs/>
              </w:rPr>
            </w:pPr>
            <w:r w:rsidRPr="008313AB">
              <w:rPr>
                <w:rFonts w:ascii="Calibri" w:hAnsi="Calibri" w:cs="Calibri"/>
                <w:b/>
                <w:bCs/>
              </w:rPr>
              <w:t>Importo (€)</w:t>
            </w:r>
          </w:p>
        </w:tc>
      </w:tr>
      <w:tr w:rsidR="00644DEE" w:rsidRPr="008313AB" w14:paraId="28E88B30" w14:textId="77777777" w:rsidTr="008313AB">
        <w:trPr>
          <w:trHeight w:val="485"/>
        </w:trPr>
        <w:tc>
          <w:tcPr>
            <w:tcW w:w="4819" w:type="dxa"/>
            <w:shd w:val="clear" w:color="auto" w:fill="auto"/>
            <w:vAlign w:val="center"/>
          </w:tcPr>
          <w:p w14:paraId="2D34BDB4" w14:textId="3D8F2452" w:rsidR="00644DEE" w:rsidRPr="008313AB" w:rsidRDefault="00644DEE" w:rsidP="008313AB">
            <w:pPr>
              <w:spacing w:after="0"/>
              <w:jc w:val="center"/>
              <w:rPr>
                <w:rFonts w:ascii="Calibri" w:hAnsi="Calibri" w:cs="Calibri"/>
              </w:rPr>
            </w:pPr>
            <w:r w:rsidRPr="008313AB">
              <w:rPr>
                <w:rFonts w:ascii="Calibri" w:hAnsi="Calibri" w:cs="Calibri"/>
              </w:rPr>
              <w:t>Pubblicazione avviso</w:t>
            </w:r>
          </w:p>
        </w:tc>
        <w:tc>
          <w:tcPr>
            <w:tcW w:w="1701" w:type="dxa"/>
            <w:shd w:val="clear" w:color="auto" w:fill="auto"/>
          </w:tcPr>
          <w:p w14:paraId="5B5E5C9C" w14:textId="77777777" w:rsidR="00644DEE" w:rsidRPr="008313AB" w:rsidRDefault="00644DEE" w:rsidP="008313AB">
            <w:pPr>
              <w:spacing w:after="0"/>
              <w:jc w:val="center"/>
              <w:rPr>
                <w:rFonts w:ascii="Calibri" w:hAnsi="Calibri" w:cs="Calibri"/>
              </w:rPr>
            </w:pPr>
          </w:p>
        </w:tc>
        <w:tc>
          <w:tcPr>
            <w:tcW w:w="1275" w:type="dxa"/>
            <w:shd w:val="clear" w:color="auto" w:fill="auto"/>
          </w:tcPr>
          <w:p w14:paraId="4E13ABAE" w14:textId="134092BA" w:rsidR="00644DEE" w:rsidRPr="008313AB" w:rsidRDefault="00644DEE" w:rsidP="008313AB">
            <w:pPr>
              <w:spacing w:after="0"/>
              <w:jc w:val="center"/>
              <w:rPr>
                <w:rFonts w:ascii="Calibri" w:hAnsi="Calibri" w:cs="Calibri"/>
              </w:rPr>
            </w:pPr>
            <w:r w:rsidRPr="008313AB">
              <w:rPr>
                <w:rFonts w:ascii="Calibri" w:hAnsi="Calibri" w:cs="Calibri"/>
              </w:rPr>
              <w:t>1</w:t>
            </w:r>
          </w:p>
        </w:tc>
        <w:tc>
          <w:tcPr>
            <w:tcW w:w="1283" w:type="dxa"/>
            <w:shd w:val="clear" w:color="auto" w:fill="auto"/>
            <w:vAlign w:val="center"/>
          </w:tcPr>
          <w:p w14:paraId="63AE1856" w14:textId="115E5BCD" w:rsidR="00644DEE" w:rsidRPr="008313AB" w:rsidRDefault="00644DEE" w:rsidP="008313AB">
            <w:pPr>
              <w:spacing w:after="0"/>
              <w:jc w:val="center"/>
              <w:rPr>
                <w:rFonts w:ascii="Calibri" w:hAnsi="Calibri" w:cs="Calibri"/>
              </w:rPr>
            </w:pPr>
            <w:r w:rsidRPr="008313AB">
              <w:rPr>
                <w:rFonts w:ascii="Calibri" w:hAnsi="Calibri" w:cs="Calibri"/>
              </w:rPr>
              <w:t>396,00</w:t>
            </w:r>
          </w:p>
        </w:tc>
      </w:tr>
      <w:tr w:rsidR="00644DEE" w:rsidRPr="008313AB" w14:paraId="69A9EB43" w14:textId="77777777" w:rsidTr="008313AB">
        <w:trPr>
          <w:trHeight w:val="485"/>
        </w:trPr>
        <w:tc>
          <w:tcPr>
            <w:tcW w:w="4819" w:type="dxa"/>
            <w:shd w:val="clear" w:color="auto" w:fill="auto"/>
            <w:vAlign w:val="center"/>
          </w:tcPr>
          <w:p w14:paraId="00B12BDD" w14:textId="22D48818" w:rsidR="00644DEE" w:rsidRPr="008313AB" w:rsidRDefault="00644DEE" w:rsidP="008313AB">
            <w:pPr>
              <w:spacing w:after="0"/>
              <w:jc w:val="center"/>
              <w:rPr>
                <w:rFonts w:ascii="Calibri" w:hAnsi="Calibri" w:cs="Calibri"/>
              </w:rPr>
            </w:pPr>
            <w:r w:rsidRPr="008313AB">
              <w:rPr>
                <w:rFonts w:ascii="Calibri" w:hAnsi="Calibri" w:cs="Calibri"/>
              </w:rPr>
              <w:t>Consulenza specialistica (profilo senior)</w:t>
            </w:r>
          </w:p>
        </w:tc>
        <w:tc>
          <w:tcPr>
            <w:tcW w:w="1701" w:type="dxa"/>
            <w:shd w:val="clear" w:color="auto" w:fill="auto"/>
            <w:vAlign w:val="center"/>
          </w:tcPr>
          <w:p w14:paraId="27EC739C" w14:textId="525534F0" w:rsidR="00644DEE" w:rsidRPr="008313AB" w:rsidRDefault="00644DEE" w:rsidP="008313AB">
            <w:pPr>
              <w:spacing w:after="0"/>
              <w:jc w:val="center"/>
              <w:rPr>
                <w:rFonts w:ascii="Calibri" w:hAnsi="Calibri" w:cs="Calibri"/>
              </w:rPr>
            </w:pPr>
            <w:r w:rsidRPr="008313AB">
              <w:rPr>
                <w:rFonts w:ascii="Calibri" w:hAnsi="Calibri" w:cs="Calibri"/>
              </w:rPr>
              <w:t>280 g/u</w:t>
            </w:r>
          </w:p>
        </w:tc>
        <w:tc>
          <w:tcPr>
            <w:tcW w:w="1275" w:type="dxa"/>
            <w:shd w:val="clear" w:color="auto" w:fill="auto"/>
            <w:vAlign w:val="center"/>
          </w:tcPr>
          <w:p w14:paraId="351BF599" w14:textId="6761B303" w:rsidR="00644DEE" w:rsidRPr="008313AB" w:rsidRDefault="00644DEE" w:rsidP="008313AB">
            <w:pPr>
              <w:spacing w:after="0"/>
              <w:jc w:val="center"/>
              <w:rPr>
                <w:rFonts w:ascii="Calibri" w:hAnsi="Calibri" w:cs="Calibri"/>
              </w:rPr>
            </w:pPr>
            <w:r w:rsidRPr="008313AB">
              <w:rPr>
                <w:rFonts w:ascii="Calibri" w:hAnsi="Calibri" w:cs="Calibri"/>
              </w:rPr>
              <w:t>250 euro</w:t>
            </w:r>
          </w:p>
        </w:tc>
        <w:tc>
          <w:tcPr>
            <w:tcW w:w="1283" w:type="dxa"/>
            <w:shd w:val="clear" w:color="auto" w:fill="auto"/>
            <w:vAlign w:val="center"/>
          </w:tcPr>
          <w:p w14:paraId="0CA9D054" w14:textId="117E91B6" w:rsidR="00644DEE" w:rsidRPr="008313AB" w:rsidRDefault="00644DEE" w:rsidP="008313AB">
            <w:pPr>
              <w:spacing w:after="0"/>
              <w:jc w:val="center"/>
              <w:rPr>
                <w:rFonts w:ascii="Calibri" w:hAnsi="Calibri" w:cs="Calibri"/>
              </w:rPr>
            </w:pPr>
            <w:r w:rsidRPr="008313AB">
              <w:rPr>
                <w:rFonts w:ascii="Calibri" w:hAnsi="Calibri" w:cs="Calibri"/>
              </w:rPr>
              <w:t>70.000,00</w:t>
            </w:r>
          </w:p>
        </w:tc>
      </w:tr>
      <w:tr w:rsidR="00644DEE" w:rsidRPr="008313AB" w14:paraId="0104CFEA" w14:textId="77777777" w:rsidTr="008313AB">
        <w:trPr>
          <w:trHeight w:val="485"/>
        </w:trPr>
        <w:tc>
          <w:tcPr>
            <w:tcW w:w="4819" w:type="dxa"/>
            <w:shd w:val="clear" w:color="auto" w:fill="auto"/>
            <w:vAlign w:val="center"/>
          </w:tcPr>
          <w:p w14:paraId="15F7A558" w14:textId="7E436234" w:rsidR="00644DEE" w:rsidRPr="008313AB" w:rsidRDefault="00644DEE" w:rsidP="008313AB">
            <w:pPr>
              <w:spacing w:after="0"/>
              <w:rPr>
                <w:rFonts w:ascii="Calibri" w:hAnsi="Calibri" w:cs="Calibri"/>
              </w:rPr>
            </w:pPr>
            <w:r w:rsidRPr="008313AB">
              <w:rPr>
                <w:rFonts w:ascii="Calibri" w:hAnsi="Calibri" w:cs="Calibri"/>
              </w:rPr>
              <w:t>Consulenza e supporto tecnico (profilo junior)</w:t>
            </w:r>
          </w:p>
        </w:tc>
        <w:tc>
          <w:tcPr>
            <w:tcW w:w="1701" w:type="dxa"/>
            <w:shd w:val="clear" w:color="auto" w:fill="auto"/>
            <w:vAlign w:val="center"/>
          </w:tcPr>
          <w:p w14:paraId="588EDF88" w14:textId="776BA840" w:rsidR="00644DEE" w:rsidRPr="008313AB" w:rsidRDefault="00644DEE" w:rsidP="008313AB">
            <w:pPr>
              <w:spacing w:after="0"/>
              <w:jc w:val="center"/>
              <w:rPr>
                <w:rFonts w:ascii="Calibri" w:hAnsi="Calibri" w:cs="Calibri"/>
              </w:rPr>
            </w:pPr>
            <w:r w:rsidRPr="008313AB">
              <w:rPr>
                <w:rFonts w:ascii="Calibri" w:hAnsi="Calibri" w:cs="Calibri"/>
              </w:rPr>
              <w:t>738 g/u</w:t>
            </w:r>
          </w:p>
        </w:tc>
        <w:tc>
          <w:tcPr>
            <w:tcW w:w="1275" w:type="dxa"/>
            <w:shd w:val="clear" w:color="auto" w:fill="auto"/>
            <w:vAlign w:val="center"/>
          </w:tcPr>
          <w:p w14:paraId="7C2257F1" w14:textId="5433BD82" w:rsidR="00644DEE" w:rsidRPr="008313AB" w:rsidRDefault="00644DEE" w:rsidP="008313AB">
            <w:pPr>
              <w:spacing w:after="0"/>
              <w:ind w:right="-105"/>
              <w:jc w:val="center"/>
              <w:rPr>
                <w:rFonts w:ascii="Calibri" w:hAnsi="Calibri" w:cs="Calibri"/>
              </w:rPr>
            </w:pPr>
            <w:r w:rsidRPr="008313AB">
              <w:rPr>
                <w:rFonts w:ascii="Calibri" w:hAnsi="Calibri" w:cs="Calibri"/>
              </w:rPr>
              <w:t>158 euro</w:t>
            </w:r>
          </w:p>
        </w:tc>
        <w:tc>
          <w:tcPr>
            <w:tcW w:w="1283" w:type="dxa"/>
            <w:shd w:val="clear" w:color="auto" w:fill="auto"/>
            <w:vAlign w:val="center"/>
          </w:tcPr>
          <w:p w14:paraId="4C94BC33" w14:textId="622F1CC0" w:rsidR="00644DEE" w:rsidRPr="008313AB" w:rsidRDefault="00644DEE" w:rsidP="008313AB">
            <w:pPr>
              <w:spacing w:after="0"/>
              <w:jc w:val="center"/>
              <w:rPr>
                <w:rFonts w:ascii="Calibri" w:hAnsi="Calibri" w:cs="Calibri"/>
              </w:rPr>
            </w:pPr>
            <w:r w:rsidRPr="008313AB">
              <w:rPr>
                <w:rFonts w:ascii="Calibri" w:hAnsi="Calibri" w:cs="Calibri"/>
              </w:rPr>
              <w:t>116.604</w:t>
            </w:r>
          </w:p>
        </w:tc>
      </w:tr>
      <w:tr w:rsidR="008A06AB" w:rsidRPr="008313AB" w14:paraId="485D42E1" w14:textId="77777777" w:rsidTr="008313AB">
        <w:trPr>
          <w:trHeight w:val="841"/>
        </w:trPr>
        <w:tc>
          <w:tcPr>
            <w:tcW w:w="4819" w:type="dxa"/>
            <w:shd w:val="clear" w:color="auto" w:fill="D9D9D9" w:themeFill="background1" w:themeFillShade="D9"/>
            <w:vAlign w:val="center"/>
          </w:tcPr>
          <w:p w14:paraId="761A2346" w14:textId="55588DA5" w:rsidR="008A06AB" w:rsidRPr="008313AB" w:rsidRDefault="008A06AB" w:rsidP="008313AB">
            <w:pPr>
              <w:spacing w:after="0"/>
              <w:rPr>
                <w:rFonts w:ascii="Calibri" w:hAnsi="Calibri" w:cs="Calibri"/>
              </w:rPr>
            </w:pPr>
            <w:r w:rsidRPr="008313AB">
              <w:rPr>
                <w:rFonts w:ascii="Calibri" w:hAnsi="Calibri" w:cs="Calibri"/>
                <w:b/>
                <w:bCs/>
              </w:rPr>
              <w:t>TOTALE GENERALE IVA INCLUSA</w:t>
            </w:r>
          </w:p>
        </w:tc>
        <w:tc>
          <w:tcPr>
            <w:tcW w:w="1701" w:type="dxa"/>
            <w:shd w:val="clear" w:color="auto" w:fill="D9D9D9" w:themeFill="background1" w:themeFillShade="D9"/>
            <w:vAlign w:val="center"/>
          </w:tcPr>
          <w:p w14:paraId="63C82D5D" w14:textId="77777777" w:rsidR="008A06AB" w:rsidRPr="008313AB" w:rsidRDefault="008A06AB" w:rsidP="008313AB">
            <w:pPr>
              <w:spacing w:after="0"/>
              <w:jc w:val="center"/>
              <w:rPr>
                <w:rFonts w:ascii="Calibri" w:hAnsi="Calibri" w:cs="Calibri"/>
              </w:rPr>
            </w:pPr>
          </w:p>
        </w:tc>
        <w:tc>
          <w:tcPr>
            <w:tcW w:w="1275" w:type="dxa"/>
            <w:shd w:val="clear" w:color="auto" w:fill="D9D9D9" w:themeFill="background1" w:themeFillShade="D9"/>
            <w:vAlign w:val="center"/>
          </w:tcPr>
          <w:p w14:paraId="11812939" w14:textId="77777777" w:rsidR="008A06AB" w:rsidRPr="008313AB" w:rsidRDefault="008A06AB" w:rsidP="008313AB">
            <w:pPr>
              <w:spacing w:after="0"/>
              <w:ind w:right="-105"/>
              <w:jc w:val="center"/>
              <w:rPr>
                <w:rFonts w:ascii="Calibri" w:hAnsi="Calibri" w:cs="Calibri"/>
              </w:rPr>
            </w:pPr>
          </w:p>
        </w:tc>
        <w:tc>
          <w:tcPr>
            <w:tcW w:w="1283" w:type="dxa"/>
            <w:shd w:val="clear" w:color="auto" w:fill="D9D9D9" w:themeFill="background1" w:themeFillShade="D9"/>
            <w:vAlign w:val="center"/>
          </w:tcPr>
          <w:p w14:paraId="23171A6B" w14:textId="166BFCC3" w:rsidR="008A06AB" w:rsidRPr="008313AB" w:rsidRDefault="008A06AB" w:rsidP="008313AB">
            <w:pPr>
              <w:spacing w:after="0"/>
              <w:jc w:val="center"/>
              <w:rPr>
                <w:rFonts w:ascii="Calibri" w:hAnsi="Calibri" w:cs="Calibri"/>
              </w:rPr>
            </w:pPr>
            <w:r w:rsidRPr="008313AB">
              <w:rPr>
                <w:rFonts w:ascii="Calibri" w:hAnsi="Calibri" w:cs="Calibri"/>
                <w:b/>
                <w:bCs/>
              </w:rPr>
              <w:t>187.000,00</w:t>
            </w:r>
          </w:p>
        </w:tc>
      </w:tr>
    </w:tbl>
    <w:p w14:paraId="7F83DD35" w14:textId="4B23689E" w:rsidR="004276C8" w:rsidRDefault="004276C8" w:rsidP="004276C8">
      <w:pPr>
        <w:pStyle w:val="Paragrafoelenco"/>
        <w:spacing w:before="240" w:line="360" w:lineRule="auto"/>
        <w:rPr>
          <w:sz w:val="28"/>
          <w:szCs w:val="28"/>
        </w:rPr>
      </w:pPr>
    </w:p>
    <w:p w14:paraId="287154A2" w14:textId="77777777" w:rsidR="008313AB" w:rsidRDefault="008313AB" w:rsidP="004276C8">
      <w:pPr>
        <w:pStyle w:val="Paragrafoelenco"/>
        <w:spacing w:before="240" w:line="360" w:lineRule="auto"/>
        <w:rPr>
          <w:sz w:val="28"/>
          <w:szCs w:val="28"/>
        </w:rPr>
      </w:pPr>
    </w:p>
    <w:p w14:paraId="480691E4" w14:textId="7401E79F" w:rsidR="004A6F4E" w:rsidRDefault="004A6F4E" w:rsidP="004A6F4E">
      <w:pPr>
        <w:jc w:val="center"/>
        <w:rPr>
          <w:rFonts w:ascii="Calibri" w:hAnsi="Calibri" w:cs="Calibri"/>
          <w:b/>
          <w:bCs/>
        </w:rPr>
      </w:pPr>
      <w:r>
        <w:rPr>
          <w:rFonts w:ascii="Calibri" w:hAnsi="Calibri" w:cs="Calibri"/>
          <w:b/>
          <w:bCs/>
        </w:rPr>
        <w:t>I</w:t>
      </w:r>
      <w:r w:rsidRPr="004A6F4E">
        <w:rPr>
          <w:rFonts w:ascii="Calibri" w:hAnsi="Calibri" w:cs="Calibri"/>
          <w:b/>
          <w:bCs/>
        </w:rPr>
        <w:t>l Cronoprogramma finanziario pluriennale</w:t>
      </w:r>
    </w:p>
    <w:p w14:paraId="081FB84D" w14:textId="77777777" w:rsidR="00513BF4" w:rsidRPr="004A6F4E" w:rsidRDefault="00513BF4" w:rsidP="004A6F4E">
      <w:pPr>
        <w:jc w:val="center"/>
        <w:rPr>
          <w:rFonts w:ascii="Calibri" w:hAnsi="Calibri" w:cs="Calibri"/>
          <w:b/>
          <w:bCs/>
        </w:rPr>
      </w:pPr>
    </w:p>
    <w:tbl>
      <w:tblPr>
        <w:tblStyle w:val="Grigliatabella"/>
        <w:tblW w:w="9072" w:type="dxa"/>
        <w:tblInd w:w="279" w:type="dxa"/>
        <w:tblLook w:val="04A0" w:firstRow="1" w:lastRow="0" w:firstColumn="1" w:lastColumn="0" w:noHBand="0" w:noVBand="1"/>
      </w:tblPr>
      <w:tblGrid>
        <w:gridCol w:w="2126"/>
        <w:gridCol w:w="2407"/>
        <w:gridCol w:w="2407"/>
        <w:gridCol w:w="2132"/>
      </w:tblGrid>
      <w:tr w:rsidR="00513BF4" w:rsidRPr="006879E7" w14:paraId="0EDE567A" w14:textId="77777777" w:rsidTr="004A6F4E">
        <w:trPr>
          <w:trHeight w:val="565"/>
        </w:trPr>
        <w:tc>
          <w:tcPr>
            <w:tcW w:w="2126" w:type="dxa"/>
            <w:shd w:val="clear" w:color="auto" w:fill="D9D9D9" w:themeFill="background1" w:themeFillShade="D9"/>
          </w:tcPr>
          <w:p w14:paraId="3F17B3FE" w14:textId="3FEE4DA2" w:rsidR="00513BF4" w:rsidRPr="004A6F4E" w:rsidRDefault="00513BF4" w:rsidP="00513BF4">
            <w:pPr>
              <w:spacing w:line="276" w:lineRule="auto"/>
              <w:jc w:val="center"/>
              <w:rPr>
                <w:rFonts w:asciiTheme="minorHAnsi" w:eastAsia="Times New Roman" w:hAnsiTheme="minorHAnsi" w:cstheme="minorHAnsi"/>
                <w:b/>
                <w:kern w:val="28"/>
              </w:rPr>
            </w:pPr>
            <w:r w:rsidRPr="004A6F4E">
              <w:rPr>
                <w:rFonts w:asciiTheme="minorHAnsi" w:eastAsia="Times New Roman" w:hAnsiTheme="minorHAnsi" w:cstheme="minorHAnsi"/>
                <w:b/>
                <w:kern w:val="28"/>
              </w:rPr>
              <w:t>Azione/spesa AICA 51</w:t>
            </w:r>
          </w:p>
          <w:p w14:paraId="0B60DACA" w14:textId="34250C34" w:rsidR="00513BF4" w:rsidRPr="004A6F4E" w:rsidRDefault="00513BF4" w:rsidP="00513BF4">
            <w:pPr>
              <w:spacing w:line="276" w:lineRule="auto"/>
              <w:jc w:val="center"/>
              <w:rPr>
                <w:rFonts w:asciiTheme="minorHAnsi" w:eastAsia="Times New Roman" w:hAnsiTheme="minorHAnsi" w:cstheme="minorHAnsi"/>
                <w:b/>
                <w:kern w:val="28"/>
              </w:rPr>
            </w:pPr>
          </w:p>
        </w:tc>
        <w:tc>
          <w:tcPr>
            <w:tcW w:w="2407" w:type="dxa"/>
            <w:shd w:val="clear" w:color="auto" w:fill="D9D9D9" w:themeFill="background1" w:themeFillShade="D9"/>
          </w:tcPr>
          <w:p w14:paraId="1DB61DC0" w14:textId="72BD9B3E" w:rsidR="00513BF4" w:rsidRPr="004A6F4E" w:rsidRDefault="00513BF4" w:rsidP="00513BF4">
            <w:pPr>
              <w:spacing w:line="276" w:lineRule="auto"/>
              <w:jc w:val="center"/>
              <w:rPr>
                <w:rFonts w:asciiTheme="minorHAnsi" w:eastAsia="Times New Roman" w:hAnsiTheme="minorHAnsi" w:cstheme="minorHAnsi"/>
                <w:b/>
                <w:kern w:val="28"/>
              </w:rPr>
            </w:pPr>
            <w:r w:rsidRPr="000E52E8">
              <w:rPr>
                <w:rFonts w:ascii="Times New Roman" w:eastAsia="Times New Roman" w:hAnsi="Times New Roman" w:cs="Times New Roman"/>
                <w:b/>
                <w:kern w:val="28"/>
              </w:rPr>
              <w:t>2021</w:t>
            </w:r>
          </w:p>
        </w:tc>
        <w:tc>
          <w:tcPr>
            <w:tcW w:w="2407" w:type="dxa"/>
            <w:shd w:val="clear" w:color="auto" w:fill="D9D9D9" w:themeFill="background1" w:themeFillShade="D9"/>
          </w:tcPr>
          <w:p w14:paraId="6EA00239" w14:textId="740D7A0B" w:rsidR="00513BF4" w:rsidRPr="004A6F4E" w:rsidRDefault="00513BF4" w:rsidP="00513BF4">
            <w:pPr>
              <w:spacing w:line="276" w:lineRule="auto"/>
              <w:jc w:val="center"/>
              <w:rPr>
                <w:rFonts w:asciiTheme="minorHAnsi" w:eastAsia="Times New Roman" w:hAnsiTheme="minorHAnsi" w:cstheme="minorHAnsi"/>
                <w:b/>
                <w:kern w:val="28"/>
              </w:rPr>
            </w:pPr>
            <w:r w:rsidRPr="000E52E8">
              <w:rPr>
                <w:rFonts w:ascii="Times New Roman" w:eastAsia="Times New Roman" w:hAnsi="Times New Roman" w:cs="Times New Roman"/>
                <w:b/>
                <w:kern w:val="28"/>
              </w:rPr>
              <w:t>2022</w:t>
            </w:r>
          </w:p>
        </w:tc>
        <w:tc>
          <w:tcPr>
            <w:tcW w:w="2132" w:type="dxa"/>
            <w:shd w:val="clear" w:color="auto" w:fill="D9D9D9" w:themeFill="background1" w:themeFillShade="D9"/>
          </w:tcPr>
          <w:p w14:paraId="440FFD98" w14:textId="77777777" w:rsidR="00513BF4" w:rsidRPr="000E52E8" w:rsidRDefault="00513BF4" w:rsidP="00513BF4">
            <w:pPr>
              <w:spacing w:line="276" w:lineRule="auto"/>
              <w:jc w:val="center"/>
              <w:rPr>
                <w:rFonts w:ascii="Times New Roman" w:eastAsia="Times New Roman" w:hAnsi="Times New Roman" w:cs="Times New Roman"/>
                <w:b/>
                <w:kern w:val="28"/>
              </w:rPr>
            </w:pPr>
            <w:r w:rsidRPr="000E52E8">
              <w:rPr>
                <w:rFonts w:ascii="Times New Roman" w:eastAsia="Times New Roman" w:hAnsi="Times New Roman" w:cs="Times New Roman"/>
                <w:b/>
                <w:kern w:val="28"/>
              </w:rPr>
              <w:t>2023</w:t>
            </w:r>
          </w:p>
          <w:p w14:paraId="1E611E91" w14:textId="77777777" w:rsidR="00513BF4" w:rsidRPr="004A6F4E" w:rsidRDefault="00513BF4" w:rsidP="00513BF4">
            <w:pPr>
              <w:spacing w:line="276" w:lineRule="auto"/>
              <w:jc w:val="center"/>
              <w:rPr>
                <w:rFonts w:asciiTheme="minorHAnsi" w:eastAsia="Times New Roman" w:hAnsiTheme="minorHAnsi" w:cstheme="minorHAnsi"/>
                <w:b/>
                <w:kern w:val="28"/>
              </w:rPr>
            </w:pPr>
          </w:p>
        </w:tc>
      </w:tr>
      <w:tr w:rsidR="00513BF4" w:rsidRPr="006879E7" w14:paraId="28565017" w14:textId="77777777" w:rsidTr="004A6F4E">
        <w:trPr>
          <w:trHeight w:val="226"/>
        </w:trPr>
        <w:tc>
          <w:tcPr>
            <w:tcW w:w="2126" w:type="dxa"/>
          </w:tcPr>
          <w:p w14:paraId="02A849D6" w14:textId="77777777" w:rsidR="00513BF4" w:rsidRPr="004A6F4E" w:rsidRDefault="00513BF4" w:rsidP="00513BF4">
            <w:pPr>
              <w:spacing w:line="276" w:lineRule="auto"/>
              <w:rPr>
                <w:rFonts w:asciiTheme="minorHAnsi" w:eastAsia="Times New Roman" w:hAnsiTheme="minorHAnsi" w:cstheme="minorHAnsi"/>
                <w:b/>
                <w:color w:val="222A35" w:themeColor="text2" w:themeShade="80"/>
                <w:kern w:val="28"/>
              </w:rPr>
            </w:pPr>
            <w:r w:rsidRPr="004A6F4E">
              <w:rPr>
                <w:rFonts w:asciiTheme="minorHAnsi" w:eastAsia="Times New Roman" w:hAnsiTheme="minorHAnsi" w:cstheme="minorHAnsi"/>
                <w:b/>
                <w:color w:val="222A35" w:themeColor="text2" w:themeShade="80"/>
                <w:kern w:val="28"/>
              </w:rPr>
              <w:t xml:space="preserve">Impegno previsto </w:t>
            </w:r>
          </w:p>
          <w:p w14:paraId="0D253D1C" w14:textId="77777777" w:rsidR="00513BF4" w:rsidRPr="004A6F4E" w:rsidRDefault="00513BF4" w:rsidP="00513BF4">
            <w:pPr>
              <w:spacing w:line="276" w:lineRule="auto"/>
              <w:rPr>
                <w:rFonts w:asciiTheme="minorHAnsi" w:eastAsia="Times New Roman" w:hAnsiTheme="minorHAnsi" w:cstheme="minorHAnsi"/>
                <w:b/>
                <w:color w:val="222A35" w:themeColor="text2" w:themeShade="80"/>
                <w:kern w:val="28"/>
              </w:rPr>
            </w:pPr>
            <w:r w:rsidRPr="004A6F4E">
              <w:rPr>
                <w:rFonts w:asciiTheme="minorHAnsi" w:eastAsia="Times New Roman" w:hAnsiTheme="minorHAnsi" w:cstheme="minorHAnsi"/>
                <w:b/>
                <w:color w:val="222A35" w:themeColor="text2" w:themeShade="80"/>
                <w:kern w:val="28"/>
              </w:rPr>
              <w:t>IVA Inclusa</w:t>
            </w:r>
          </w:p>
        </w:tc>
        <w:tc>
          <w:tcPr>
            <w:tcW w:w="2407" w:type="dxa"/>
          </w:tcPr>
          <w:p w14:paraId="68A60EA6" w14:textId="4179BBEA" w:rsidR="00513BF4" w:rsidRPr="004A6F4E" w:rsidRDefault="00513BF4" w:rsidP="00513BF4">
            <w:pPr>
              <w:spacing w:line="276" w:lineRule="auto"/>
              <w:jc w:val="center"/>
              <w:rPr>
                <w:rFonts w:asciiTheme="minorHAnsi" w:eastAsia="Times New Roman" w:hAnsiTheme="minorHAnsi" w:cstheme="minorHAnsi"/>
                <w:b/>
                <w:color w:val="222A35" w:themeColor="text2" w:themeShade="80"/>
                <w:kern w:val="28"/>
              </w:rPr>
            </w:pPr>
            <w:r>
              <w:rPr>
                <w:rFonts w:ascii="Times New Roman" w:eastAsia="Times New Roman" w:hAnsi="Times New Roman" w:cs="Times New Roman"/>
                <w:b/>
                <w:kern w:val="28"/>
              </w:rPr>
              <w:t>4</w:t>
            </w:r>
            <w:r w:rsidRPr="000E52E8">
              <w:rPr>
                <w:rFonts w:ascii="Times New Roman" w:eastAsia="Times New Roman" w:hAnsi="Times New Roman" w:cs="Times New Roman"/>
                <w:b/>
                <w:kern w:val="28"/>
              </w:rPr>
              <w:t>3.500,00</w:t>
            </w:r>
          </w:p>
        </w:tc>
        <w:tc>
          <w:tcPr>
            <w:tcW w:w="2407" w:type="dxa"/>
          </w:tcPr>
          <w:p w14:paraId="458CDEF8" w14:textId="66A3581A" w:rsidR="00513BF4" w:rsidRPr="004A6F4E" w:rsidRDefault="00513BF4" w:rsidP="00513BF4">
            <w:pPr>
              <w:spacing w:line="276" w:lineRule="auto"/>
              <w:jc w:val="center"/>
              <w:rPr>
                <w:rFonts w:asciiTheme="minorHAnsi" w:eastAsia="Times New Roman" w:hAnsiTheme="minorHAnsi" w:cstheme="minorHAnsi"/>
                <w:b/>
                <w:color w:val="222A35" w:themeColor="text2" w:themeShade="80"/>
                <w:kern w:val="28"/>
              </w:rPr>
            </w:pPr>
            <w:r>
              <w:rPr>
                <w:rFonts w:ascii="Times New Roman" w:eastAsia="Times New Roman" w:hAnsi="Times New Roman" w:cs="Times New Roman"/>
                <w:b/>
                <w:kern w:val="28"/>
              </w:rPr>
              <w:t>8</w:t>
            </w:r>
            <w:r w:rsidRPr="000E52E8">
              <w:rPr>
                <w:rFonts w:ascii="Times New Roman" w:eastAsia="Times New Roman" w:hAnsi="Times New Roman" w:cs="Times New Roman"/>
                <w:b/>
                <w:kern w:val="28"/>
              </w:rPr>
              <w:t>3.500,00</w:t>
            </w:r>
          </w:p>
        </w:tc>
        <w:tc>
          <w:tcPr>
            <w:tcW w:w="2132" w:type="dxa"/>
          </w:tcPr>
          <w:p w14:paraId="4852B77F" w14:textId="47C70341" w:rsidR="00513BF4" w:rsidRPr="004A6F4E" w:rsidRDefault="00513BF4" w:rsidP="00513BF4">
            <w:pPr>
              <w:spacing w:line="276" w:lineRule="auto"/>
              <w:jc w:val="center"/>
              <w:rPr>
                <w:rFonts w:asciiTheme="minorHAnsi" w:eastAsia="Times New Roman" w:hAnsiTheme="minorHAnsi" w:cstheme="minorHAnsi"/>
                <w:b/>
                <w:color w:val="222A35" w:themeColor="text2" w:themeShade="80"/>
                <w:kern w:val="28"/>
              </w:rPr>
            </w:pPr>
            <w:r>
              <w:rPr>
                <w:rFonts w:ascii="Times New Roman" w:eastAsia="Times New Roman" w:hAnsi="Times New Roman" w:cs="Times New Roman"/>
                <w:b/>
                <w:kern w:val="28"/>
              </w:rPr>
              <w:t>60.000,00</w:t>
            </w:r>
          </w:p>
        </w:tc>
      </w:tr>
      <w:tr w:rsidR="00513BF4" w:rsidRPr="006879E7" w14:paraId="1BBE2218" w14:textId="77777777" w:rsidTr="004A6F4E">
        <w:trPr>
          <w:trHeight w:val="679"/>
        </w:trPr>
        <w:tc>
          <w:tcPr>
            <w:tcW w:w="2126" w:type="dxa"/>
          </w:tcPr>
          <w:p w14:paraId="124B4ABD" w14:textId="77777777" w:rsidR="00513BF4" w:rsidRPr="004A6F4E" w:rsidRDefault="00513BF4" w:rsidP="00513BF4">
            <w:pPr>
              <w:spacing w:line="276" w:lineRule="auto"/>
              <w:rPr>
                <w:rFonts w:asciiTheme="minorHAnsi" w:eastAsia="Times New Roman" w:hAnsiTheme="minorHAnsi" w:cstheme="minorHAnsi"/>
                <w:b/>
                <w:color w:val="222A35" w:themeColor="text2" w:themeShade="80"/>
                <w:kern w:val="28"/>
              </w:rPr>
            </w:pPr>
            <w:r w:rsidRPr="004A6F4E">
              <w:rPr>
                <w:rFonts w:asciiTheme="minorHAnsi" w:eastAsia="Times New Roman" w:hAnsiTheme="minorHAnsi" w:cstheme="minorHAnsi"/>
                <w:b/>
                <w:color w:val="222A35" w:themeColor="text2" w:themeShade="80"/>
                <w:kern w:val="28"/>
              </w:rPr>
              <w:t>Pagamento previsto</w:t>
            </w:r>
          </w:p>
          <w:p w14:paraId="6D7EF9F7" w14:textId="77777777" w:rsidR="00513BF4" w:rsidRPr="004A6F4E" w:rsidRDefault="00513BF4" w:rsidP="00513BF4">
            <w:pPr>
              <w:spacing w:line="276" w:lineRule="auto"/>
              <w:rPr>
                <w:rFonts w:asciiTheme="minorHAnsi" w:eastAsia="Times New Roman" w:hAnsiTheme="minorHAnsi" w:cstheme="minorHAnsi"/>
                <w:b/>
                <w:color w:val="222A35" w:themeColor="text2" w:themeShade="80"/>
                <w:kern w:val="28"/>
              </w:rPr>
            </w:pPr>
            <w:r w:rsidRPr="004A6F4E">
              <w:rPr>
                <w:rFonts w:asciiTheme="minorHAnsi" w:eastAsia="Times New Roman" w:hAnsiTheme="minorHAnsi" w:cstheme="minorHAnsi"/>
                <w:b/>
                <w:color w:val="222A35" w:themeColor="text2" w:themeShade="80"/>
                <w:kern w:val="28"/>
              </w:rPr>
              <w:t>IVA Inclusa</w:t>
            </w:r>
          </w:p>
        </w:tc>
        <w:tc>
          <w:tcPr>
            <w:tcW w:w="2407" w:type="dxa"/>
          </w:tcPr>
          <w:p w14:paraId="3B48799C" w14:textId="516C32DD" w:rsidR="00513BF4" w:rsidRPr="004A6F4E" w:rsidRDefault="00513BF4" w:rsidP="00513BF4">
            <w:pPr>
              <w:spacing w:line="276" w:lineRule="auto"/>
              <w:jc w:val="center"/>
              <w:rPr>
                <w:rFonts w:asciiTheme="minorHAnsi" w:eastAsia="Times New Roman" w:hAnsiTheme="minorHAnsi" w:cstheme="minorHAnsi"/>
                <w:b/>
                <w:color w:val="222A35" w:themeColor="text2" w:themeShade="80"/>
                <w:kern w:val="28"/>
              </w:rPr>
            </w:pPr>
            <w:r>
              <w:rPr>
                <w:rFonts w:ascii="Times New Roman" w:eastAsia="Times New Roman" w:hAnsi="Times New Roman" w:cs="Times New Roman"/>
                <w:b/>
                <w:kern w:val="28"/>
              </w:rPr>
              <w:t>4</w:t>
            </w:r>
            <w:r w:rsidRPr="000E52E8">
              <w:rPr>
                <w:rFonts w:ascii="Times New Roman" w:eastAsia="Times New Roman" w:hAnsi="Times New Roman" w:cs="Times New Roman"/>
                <w:b/>
                <w:kern w:val="28"/>
              </w:rPr>
              <w:t>3.500,00</w:t>
            </w:r>
          </w:p>
        </w:tc>
        <w:tc>
          <w:tcPr>
            <w:tcW w:w="2407" w:type="dxa"/>
          </w:tcPr>
          <w:p w14:paraId="666E1955" w14:textId="6D5D55AB" w:rsidR="00513BF4" w:rsidRPr="004A6F4E" w:rsidRDefault="00513BF4" w:rsidP="00513BF4">
            <w:pPr>
              <w:spacing w:line="276" w:lineRule="auto"/>
              <w:jc w:val="center"/>
              <w:rPr>
                <w:rFonts w:asciiTheme="minorHAnsi" w:eastAsia="Times New Roman" w:hAnsiTheme="minorHAnsi" w:cstheme="minorHAnsi"/>
                <w:b/>
                <w:color w:val="222A35" w:themeColor="text2" w:themeShade="80"/>
                <w:kern w:val="28"/>
              </w:rPr>
            </w:pPr>
            <w:r>
              <w:rPr>
                <w:rFonts w:ascii="Times New Roman" w:eastAsia="Times New Roman" w:hAnsi="Times New Roman" w:cs="Times New Roman"/>
                <w:b/>
                <w:kern w:val="28"/>
              </w:rPr>
              <w:t>8</w:t>
            </w:r>
            <w:r w:rsidRPr="000E52E8">
              <w:rPr>
                <w:rFonts w:ascii="Times New Roman" w:eastAsia="Times New Roman" w:hAnsi="Times New Roman" w:cs="Times New Roman"/>
                <w:b/>
                <w:kern w:val="28"/>
              </w:rPr>
              <w:t>3.500,00</w:t>
            </w:r>
          </w:p>
        </w:tc>
        <w:tc>
          <w:tcPr>
            <w:tcW w:w="2132" w:type="dxa"/>
          </w:tcPr>
          <w:p w14:paraId="28CEAC8B" w14:textId="65405B04" w:rsidR="00513BF4" w:rsidRPr="004A6F4E" w:rsidRDefault="00513BF4" w:rsidP="00513BF4">
            <w:pPr>
              <w:spacing w:line="276" w:lineRule="auto"/>
              <w:jc w:val="center"/>
              <w:rPr>
                <w:rFonts w:asciiTheme="minorHAnsi" w:eastAsia="Times New Roman" w:hAnsiTheme="minorHAnsi" w:cstheme="minorHAnsi"/>
                <w:b/>
                <w:color w:val="222A35" w:themeColor="text2" w:themeShade="80"/>
                <w:kern w:val="28"/>
              </w:rPr>
            </w:pPr>
            <w:r>
              <w:rPr>
                <w:rFonts w:ascii="Times New Roman" w:eastAsia="Times New Roman" w:hAnsi="Times New Roman" w:cs="Times New Roman"/>
                <w:b/>
                <w:kern w:val="28"/>
              </w:rPr>
              <w:t>60.000,00</w:t>
            </w:r>
          </w:p>
        </w:tc>
      </w:tr>
    </w:tbl>
    <w:p w14:paraId="6C736286" w14:textId="1EC89F86" w:rsidR="004A6F4E" w:rsidRDefault="004A6F4E" w:rsidP="004276C8">
      <w:pPr>
        <w:pStyle w:val="Paragrafoelenco"/>
        <w:spacing w:before="240" w:line="360" w:lineRule="auto"/>
        <w:rPr>
          <w:sz w:val="28"/>
          <w:szCs w:val="28"/>
        </w:rPr>
      </w:pPr>
    </w:p>
    <w:p w14:paraId="119C94E6" w14:textId="77777777" w:rsidR="008313AB" w:rsidRPr="006A1916" w:rsidRDefault="008313AB" w:rsidP="004276C8">
      <w:pPr>
        <w:pStyle w:val="Paragrafoelenco"/>
        <w:spacing w:before="240" w:line="360" w:lineRule="auto"/>
        <w:rPr>
          <w:sz w:val="28"/>
          <w:szCs w:val="28"/>
        </w:rPr>
      </w:pPr>
    </w:p>
    <w:p w14:paraId="7FA89409" w14:textId="14F89EF3" w:rsidR="000F4E97" w:rsidRPr="004A6F4E" w:rsidRDefault="004A6F4E" w:rsidP="004A6F4E">
      <w:pPr>
        <w:spacing w:before="240" w:line="360" w:lineRule="auto"/>
        <w:outlineLvl w:val="0"/>
        <w:rPr>
          <w:b/>
          <w:bCs/>
          <w:smallCaps/>
          <w:color w:val="4472C4" w:themeColor="accent1"/>
          <w:spacing w:val="5"/>
        </w:rPr>
      </w:pPr>
      <w:bookmarkStart w:id="20" w:name="_Toc64961788"/>
      <w:r>
        <w:rPr>
          <w:rStyle w:val="Riferimentointenso"/>
        </w:rPr>
        <w:t xml:space="preserve">12 </w:t>
      </w:r>
      <w:r w:rsidR="000F4E97" w:rsidRPr="00CA14C0">
        <w:rPr>
          <w:rStyle w:val="Riferimentointenso"/>
        </w:rPr>
        <w:t>Piano di gestione, sostenibilità economica e finanziaria dell’intervento</w:t>
      </w:r>
      <w:bookmarkEnd w:id="20"/>
    </w:p>
    <w:p w14:paraId="6AD31C3C" w14:textId="77777777" w:rsidR="00CA14C0" w:rsidRPr="008313AB" w:rsidRDefault="00CA14C0" w:rsidP="009211DE">
      <w:pPr>
        <w:pStyle w:val="Paragrafoelenco"/>
        <w:spacing w:before="240" w:line="360" w:lineRule="auto"/>
        <w:ind w:left="501"/>
        <w:rPr>
          <w:sz w:val="24"/>
          <w:szCs w:val="24"/>
        </w:rPr>
      </w:pPr>
    </w:p>
    <w:p w14:paraId="1599F3B5" w14:textId="0CE9E7A9" w:rsidR="009211DE" w:rsidRDefault="00072DD5" w:rsidP="00FC37A8">
      <w:pPr>
        <w:pStyle w:val="Paragrafoelenco"/>
        <w:spacing w:before="240" w:line="360" w:lineRule="auto"/>
        <w:ind w:left="501"/>
        <w:jc w:val="both"/>
        <w:rPr>
          <w:rFonts w:ascii="Times New Roman" w:hAnsi="Times New Roman" w:cs="Times New Roman"/>
          <w:sz w:val="24"/>
          <w:szCs w:val="24"/>
        </w:rPr>
      </w:pPr>
      <w:r w:rsidRPr="008B2C9B">
        <w:rPr>
          <w:rFonts w:ascii="Times New Roman" w:hAnsi="Times New Roman" w:cs="Times New Roman"/>
          <w:sz w:val="24"/>
          <w:szCs w:val="24"/>
        </w:rPr>
        <w:t>Si allega copia del regolamento allegato a</w:t>
      </w:r>
      <w:r w:rsidR="00925DDA" w:rsidRPr="008B2C9B">
        <w:rPr>
          <w:rFonts w:ascii="Times New Roman" w:hAnsi="Times New Roman" w:cs="Times New Roman"/>
          <w:sz w:val="24"/>
          <w:szCs w:val="24"/>
        </w:rPr>
        <w:t>ll</w:t>
      </w:r>
      <w:r w:rsidRPr="008B2C9B">
        <w:rPr>
          <w:rFonts w:ascii="Times New Roman" w:hAnsi="Times New Roman" w:cs="Times New Roman"/>
          <w:sz w:val="24"/>
          <w:szCs w:val="24"/>
        </w:rPr>
        <w:t xml:space="preserve">a Convenzione quadro </w:t>
      </w:r>
      <w:r w:rsidR="00925DDA" w:rsidRPr="008B2C9B">
        <w:rPr>
          <w:rFonts w:ascii="Times New Roman" w:hAnsi="Times New Roman" w:cs="Times New Roman"/>
          <w:sz w:val="24"/>
          <w:szCs w:val="24"/>
        </w:rPr>
        <w:t xml:space="preserve">per l’associazione di funzioni </w:t>
      </w:r>
      <w:r w:rsidRPr="008B2C9B">
        <w:rPr>
          <w:rFonts w:ascii="Times New Roman" w:hAnsi="Times New Roman" w:cs="Times New Roman"/>
          <w:sz w:val="24"/>
          <w:szCs w:val="24"/>
        </w:rPr>
        <w:t>fra</w:t>
      </w:r>
      <w:r w:rsidR="00925DDA" w:rsidRPr="008B2C9B">
        <w:rPr>
          <w:rFonts w:ascii="Times New Roman" w:hAnsi="Times New Roman" w:cs="Times New Roman"/>
          <w:sz w:val="24"/>
          <w:szCs w:val="24"/>
        </w:rPr>
        <w:t xml:space="preserve"> i comuni </w:t>
      </w:r>
      <w:r w:rsidRPr="008B2C9B">
        <w:rPr>
          <w:rFonts w:ascii="Times New Roman" w:hAnsi="Times New Roman" w:cs="Times New Roman"/>
          <w:sz w:val="24"/>
          <w:szCs w:val="24"/>
        </w:rPr>
        <w:t xml:space="preserve">che in prospettiva </w:t>
      </w:r>
      <w:r w:rsidR="00925DDA" w:rsidRPr="008B2C9B">
        <w:rPr>
          <w:rFonts w:ascii="Times New Roman" w:hAnsi="Times New Roman" w:cs="Times New Roman"/>
          <w:sz w:val="24"/>
          <w:szCs w:val="24"/>
        </w:rPr>
        <w:t>autofinanzi</w:t>
      </w:r>
      <w:r w:rsidRPr="008B2C9B">
        <w:rPr>
          <w:rFonts w:ascii="Times New Roman" w:hAnsi="Times New Roman" w:cs="Times New Roman"/>
          <w:sz w:val="24"/>
          <w:szCs w:val="24"/>
        </w:rPr>
        <w:t>eranno</w:t>
      </w:r>
      <w:r w:rsidR="00925DDA" w:rsidRPr="008B2C9B">
        <w:rPr>
          <w:rFonts w:ascii="Times New Roman" w:hAnsi="Times New Roman" w:cs="Times New Roman"/>
          <w:sz w:val="24"/>
          <w:szCs w:val="24"/>
        </w:rPr>
        <w:t xml:space="preserve"> Ufficio Unico</w:t>
      </w:r>
      <w:r w:rsidR="00FC37A8">
        <w:rPr>
          <w:rFonts w:ascii="Times New Roman" w:hAnsi="Times New Roman" w:cs="Times New Roman"/>
          <w:sz w:val="24"/>
          <w:szCs w:val="24"/>
        </w:rPr>
        <w:t>.</w:t>
      </w:r>
    </w:p>
    <w:p w14:paraId="2FD153F9" w14:textId="77777777" w:rsidR="004A6F4E" w:rsidRDefault="004A6F4E" w:rsidP="00072DD5">
      <w:pPr>
        <w:pStyle w:val="Paragrafoelenco"/>
        <w:spacing w:before="240" w:line="360" w:lineRule="auto"/>
        <w:ind w:left="501"/>
        <w:rPr>
          <w:rStyle w:val="Riferimentointenso"/>
          <w:sz w:val="28"/>
          <w:szCs w:val="28"/>
        </w:rPr>
      </w:pPr>
    </w:p>
    <w:p w14:paraId="36D66AE0" w14:textId="451E207E" w:rsidR="009211DE" w:rsidRPr="00CA14C0" w:rsidRDefault="009211DE" w:rsidP="00072DD5">
      <w:pPr>
        <w:pStyle w:val="Paragrafoelenco"/>
        <w:spacing w:before="240" w:line="360" w:lineRule="auto"/>
        <w:ind w:left="501"/>
        <w:rPr>
          <w:rStyle w:val="Riferimentointenso"/>
          <w:sz w:val="28"/>
          <w:szCs w:val="28"/>
        </w:rPr>
      </w:pPr>
      <w:r w:rsidRPr="00CA14C0">
        <w:rPr>
          <w:rStyle w:val="Riferimentointenso"/>
          <w:sz w:val="28"/>
          <w:szCs w:val="28"/>
        </w:rPr>
        <w:t>Allegati</w:t>
      </w:r>
    </w:p>
    <w:p w14:paraId="169974A9" w14:textId="23D2EE87" w:rsidR="009211DE" w:rsidRDefault="009C0328" w:rsidP="009211DE">
      <w:pPr>
        <w:spacing w:before="240" w:line="360" w:lineRule="auto"/>
        <w:rPr>
          <w:b/>
          <w:bCs/>
          <w:sz w:val="28"/>
          <w:szCs w:val="28"/>
        </w:rPr>
      </w:pPr>
      <w:r>
        <w:rPr>
          <w:b/>
          <w:bCs/>
          <w:sz w:val="28"/>
          <w:szCs w:val="28"/>
        </w:rPr>
        <w:t>Bando consulente senior inclusa scheda di valutazione</w:t>
      </w:r>
    </w:p>
    <w:p w14:paraId="6594E6D9" w14:textId="2ED4131A" w:rsidR="00243E2C" w:rsidRDefault="00243E2C" w:rsidP="00243E2C">
      <w:pPr>
        <w:spacing w:before="240" w:line="360" w:lineRule="auto"/>
        <w:rPr>
          <w:b/>
          <w:bCs/>
          <w:sz w:val="28"/>
          <w:szCs w:val="28"/>
        </w:rPr>
      </w:pPr>
      <w:r>
        <w:rPr>
          <w:b/>
          <w:bCs/>
          <w:sz w:val="28"/>
          <w:szCs w:val="28"/>
        </w:rPr>
        <w:t xml:space="preserve">Form domanda consulente senior </w:t>
      </w:r>
    </w:p>
    <w:p w14:paraId="5C328A16" w14:textId="45C57AB8" w:rsidR="009C0328" w:rsidRDefault="009C0328" w:rsidP="009C0328">
      <w:pPr>
        <w:spacing w:before="240" w:line="360" w:lineRule="auto"/>
        <w:rPr>
          <w:b/>
          <w:bCs/>
          <w:sz w:val="28"/>
          <w:szCs w:val="28"/>
        </w:rPr>
      </w:pPr>
      <w:r>
        <w:rPr>
          <w:b/>
          <w:bCs/>
          <w:sz w:val="28"/>
          <w:szCs w:val="28"/>
        </w:rPr>
        <w:t>Bando consulente junior inclusa scheda di valutazione</w:t>
      </w:r>
    </w:p>
    <w:p w14:paraId="4401AD99" w14:textId="786DFEC7" w:rsidR="00243E2C" w:rsidRDefault="00243E2C" w:rsidP="009C0328">
      <w:pPr>
        <w:spacing w:before="240" w:line="360" w:lineRule="auto"/>
        <w:rPr>
          <w:b/>
          <w:bCs/>
          <w:sz w:val="28"/>
          <w:szCs w:val="28"/>
        </w:rPr>
      </w:pPr>
      <w:r>
        <w:rPr>
          <w:b/>
          <w:bCs/>
          <w:sz w:val="28"/>
          <w:szCs w:val="28"/>
        </w:rPr>
        <w:t>Form domanda consulente junior</w:t>
      </w:r>
    </w:p>
    <w:p w14:paraId="3A43A3D1" w14:textId="77777777" w:rsidR="009C0328" w:rsidRPr="009211DE" w:rsidRDefault="009C0328" w:rsidP="009C0328">
      <w:pPr>
        <w:spacing w:before="240" w:line="360" w:lineRule="auto"/>
        <w:rPr>
          <w:b/>
          <w:bCs/>
          <w:sz w:val="28"/>
          <w:szCs w:val="28"/>
        </w:rPr>
      </w:pPr>
      <w:r w:rsidRPr="009C0328">
        <w:rPr>
          <w:b/>
          <w:bCs/>
          <w:sz w:val="28"/>
          <w:szCs w:val="28"/>
        </w:rPr>
        <w:t>Form D.U.V.R.I.</w:t>
      </w:r>
    </w:p>
    <w:p w14:paraId="24BAEF24" w14:textId="01442053" w:rsidR="00CA4E3A" w:rsidRDefault="00CA4E3A" w:rsidP="007B22E4"/>
    <w:sectPr w:rsidR="00CA4E3A" w:rsidSect="0091231F">
      <w:pgSz w:w="11906" w:h="16838"/>
      <w:pgMar w:top="1985"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902FB71" w14:textId="77777777" w:rsidR="00DE212D" w:rsidRDefault="00DE212D" w:rsidP="00F034F3">
      <w:pPr>
        <w:spacing w:after="0" w:line="240" w:lineRule="auto"/>
      </w:pPr>
      <w:r>
        <w:separator/>
      </w:r>
    </w:p>
  </w:endnote>
  <w:endnote w:type="continuationSeparator" w:id="0">
    <w:p w14:paraId="070434CE" w14:textId="77777777" w:rsidR="00DE212D" w:rsidRDefault="00DE212D" w:rsidP="00F034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altName w:val="Sylfaen"/>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ill Sans Nova">
    <w:altName w:val="Gill Sans Nova"/>
    <w:charset w:val="00"/>
    <w:family w:val="swiss"/>
    <w:pitch w:val="variable"/>
    <w:sig w:usb0="80000287" w:usb1="00000002"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88277805"/>
      <w:docPartObj>
        <w:docPartGallery w:val="Page Numbers (Bottom of Page)"/>
        <w:docPartUnique/>
      </w:docPartObj>
    </w:sdtPr>
    <w:sdtEndPr/>
    <w:sdtContent>
      <w:p w14:paraId="28ED0F46" w14:textId="3EC120FC" w:rsidR="0019521A" w:rsidRDefault="0019521A">
        <w:pPr>
          <w:pStyle w:val="Pidipagina"/>
          <w:jc w:val="center"/>
        </w:pPr>
        <w:r>
          <w:fldChar w:fldCharType="begin"/>
        </w:r>
        <w:r>
          <w:instrText>PAGE   \* MERGEFORMAT</w:instrText>
        </w:r>
        <w:r>
          <w:fldChar w:fldCharType="separate"/>
        </w:r>
        <w:r>
          <w:t>2</w:t>
        </w:r>
        <w:r>
          <w:fldChar w:fldCharType="end"/>
        </w:r>
      </w:p>
    </w:sdtContent>
  </w:sdt>
  <w:p w14:paraId="36255642" w14:textId="77777777" w:rsidR="0019521A" w:rsidRDefault="0019521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77B41E" w14:textId="77777777" w:rsidR="00DE212D" w:rsidRDefault="00DE212D" w:rsidP="00F034F3">
      <w:pPr>
        <w:spacing w:after="0" w:line="240" w:lineRule="auto"/>
      </w:pPr>
      <w:r>
        <w:separator/>
      </w:r>
    </w:p>
  </w:footnote>
  <w:footnote w:type="continuationSeparator" w:id="0">
    <w:p w14:paraId="2C8CA834" w14:textId="77777777" w:rsidR="00DE212D" w:rsidRDefault="00DE212D" w:rsidP="00F034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AB52F8" w14:textId="2A0E996D" w:rsidR="0019521A" w:rsidRDefault="0019521A">
    <w:pPr>
      <w:pStyle w:val="Intestazione"/>
    </w:pPr>
    <w:r w:rsidRPr="00E25131">
      <w:rPr>
        <w:noProof/>
        <w:sz w:val="20"/>
        <w:szCs w:val="20"/>
        <w:lang w:eastAsia="it-IT"/>
      </w:rPr>
      <w:drawing>
        <wp:anchor distT="0" distB="0" distL="114300" distR="114300" simplePos="0" relativeHeight="251659264" behindDoc="1" locked="0" layoutInCell="1" allowOverlap="1" wp14:anchorId="357995D2" wp14:editId="2FF2B3EF">
          <wp:simplePos x="0" y="0"/>
          <wp:positionH relativeFrom="column">
            <wp:posOffset>4743450</wp:posOffset>
          </wp:positionH>
          <wp:positionV relativeFrom="paragraph">
            <wp:posOffset>-191135</wp:posOffset>
          </wp:positionV>
          <wp:extent cx="1218240" cy="457200"/>
          <wp:effectExtent l="0" t="0" r="0" b="0"/>
          <wp:wrapNone/>
          <wp:docPr id="2" name="Immagine 2">
            <a:extLst xmlns:a="http://schemas.openxmlformats.org/drawingml/2006/main">
              <a:ext uri="{FF2B5EF4-FFF2-40B4-BE49-F238E27FC236}">
                <a16:creationId xmlns:a16="http://schemas.microsoft.com/office/drawing/2014/main" id="{00000000-0008-0000-00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a:extLst>
                      <a:ext uri="{FF2B5EF4-FFF2-40B4-BE49-F238E27FC236}">
                        <a16:creationId xmlns:a16="http://schemas.microsoft.com/office/drawing/2014/main" id="{00000000-0008-0000-0000-000002000000}"/>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218240" cy="45720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E7BFA7" w14:textId="53762571" w:rsidR="0019521A" w:rsidRPr="00986931" w:rsidRDefault="00DE212D">
    <w:pPr>
      <w:pBdr>
        <w:left w:val="single" w:sz="12" w:space="11" w:color="4472C4" w:themeColor="accent1"/>
      </w:pBdr>
      <w:tabs>
        <w:tab w:val="left" w:pos="3620"/>
        <w:tab w:val="left" w:pos="3964"/>
      </w:tabs>
      <w:spacing w:after="0"/>
      <w:rPr>
        <w:rFonts w:asciiTheme="majorHAnsi" w:eastAsiaTheme="majorEastAsia" w:hAnsiTheme="majorHAnsi" w:cstheme="majorBidi"/>
        <w:color w:val="FFFFFF" w:themeColor="background1"/>
        <w:sz w:val="26"/>
        <w:szCs w:val="26"/>
      </w:rPr>
    </w:pPr>
    <w:sdt>
      <w:sdtPr>
        <w:rPr>
          <w:rFonts w:asciiTheme="majorHAnsi" w:eastAsiaTheme="majorEastAsia" w:hAnsiTheme="majorHAnsi" w:cstheme="majorBidi"/>
          <w:color w:val="FFFFFF" w:themeColor="background1"/>
          <w:sz w:val="26"/>
          <w:szCs w:val="26"/>
        </w:rPr>
        <w:alias w:val="Titolo"/>
        <w:tag w:val=""/>
        <w:id w:val="-932208079"/>
        <w:placeholder>
          <w:docPart w:val="432A93BD38CA4FD6969C78B487E672EE"/>
        </w:placeholder>
        <w:dataBinding w:prefixMappings="xmlns:ns0='http://purl.org/dc/elements/1.1/' xmlns:ns1='http://schemas.openxmlformats.org/package/2006/metadata/core-properties' " w:xpath="/ns1:coreProperties[1]/ns0:title[1]" w:storeItemID="{6C3C8BC8-F283-45AE-878A-BAB7291924A1}"/>
        <w:text/>
      </w:sdtPr>
      <w:sdtEndPr/>
      <w:sdtContent>
        <w:r w:rsidR="0019521A">
          <w:rPr>
            <w:rFonts w:asciiTheme="majorHAnsi" w:eastAsiaTheme="majorEastAsia" w:hAnsiTheme="majorHAnsi" w:cstheme="majorBidi"/>
            <w:color w:val="FFFFFF" w:themeColor="background1"/>
            <w:sz w:val="26"/>
            <w:szCs w:val="26"/>
          </w:rPr>
          <w:t>Progettazione intervento AICA_51 SNAI del CALATINO</w:t>
        </w:r>
      </w:sdtContent>
    </w:sdt>
  </w:p>
  <w:p w14:paraId="258C26F1" w14:textId="09772F3E" w:rsidR="0019521A" w:rsidRDefault="0019521A">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1C39C2"/>
    <w:multiLevelType w:val="hybridMultilevel"/>
    <w:tmpl w:val="0524B9E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ECC5E5F"/>
    <w:multiLevelType w:val="multilevel"/>
    <w:tmpl w:val="348079DA"/>
    <w:lvl w:ilvl="0">
      <w:start w:val="3"/>
      <w:numFmt w:val="decimal"/>
      <w:pStyle w:val="Titolo1"/>
      <w:lvlText w:val="%1"/>
      <w:lvlJc w:val="left"/>
      <w:pPr>
        <w:tabs>
          <w:tab w:val="num" w:pos="432"/>
        </w:tabs>
        <w:ind w:left="432" w:hanging="432"/>
      </w:pPr>
      <w:rPr>
        <w:rFonts w:hint="default"/>
      </w:rPr>
    </w:lvl>
    <w:lvl w:ilvl="1">
      <w:start w:val="1"/>
      <w:numFmt w:val="decimal"/>
      <w:pStyle w:val="Titolo2"/>
      <w:lvlText w:val="%1.%2"/>
      <w:lvlJc w:val="left"/>
      <w:pPr>
        <w:tabs>
          <w:tab w:val="num" w:pos="576"/>
        </w:tabs>
        <w:ind w:left="576" w:hanging="576"/>
      </w:pPr>
      <w:rPr>
        <w:rFonts w:hint="default"/>
      </w:rPr>
    </w:lvl>
    <w:lvl w:ilvl="2">
      <w:start w:val="1"/>
      <w:numFmt w:val="decimal"/>
      <w:pStyle w:val="Titolo3"/>
      <w:lvlText w:val="%1.%2.%3"/>
      <w:lvlJc w:val="left"/>
      <w:pPr>
        <w:tabs>
          <w:tab w:val="num" w:pos="720"/>
        </w:tabs>
        <w:ind w:left="720" w:hanging="720"/>
      </w:pPr>
      <w:rPr>
        <w:rFonts w:hint="default"/>
      </w:rPr>
    </w:lvl>
    <w:lvl w:ilvl="3">
      <w:start w:val="1"/>
      <w:numFmt w:val="decimal"/>
      <w:pStyle w:val="Titolo4"/>
      <w:lvlText w:val="%1.%2.%3.%4"/>
      <w:lvlJc w:val="left"/>
      <w:pPr>
        <w:tabs>
          <w:tab w:val="num" w:pos="864"/>
        </w:tabs>
        <w:ind w:left="864" w:hanging="864"/>
      </w:pPr>
      <w:rPr>
        <w:rFonts w:hint="default"/>
      </w:rPr>
    </w:lvl>
    <w:lvl w:ilvl="4">
      <w:start w:val="1"/>
      <w:numFmt w:val="decimal"/>
      <w:pStyle w:val="Titolo5"/>
      <w:lvlText w:val="%1.%2.%3.%4.%5"/>
      <w:lvlJc w:val="left"/>
      <w:pPr>
        <w:tabs>
          <w:tab w:val="num" w:pos="1008"/>
        </w:tabs>
        <w:ind w:left="1008" w:hanging="1008"/>
      </w:pPr>
      <w:rPr>
        <w:rFonts w:hint="default"/>
      </w:rPr>
    </w:lvl>
    <w:lvl w:ilvl="5">
      <w:start w:val="1"/>
      <w:numFmt w:val="decimal"/>
      <w:pStyle w:val="Titolo6"/>
      <w:lvlText w:val="%1.%2.%3.%4.%5.%6"/>
      <w:lvlJc w:val="left"/>
      <w:pPr>
        <w:tabs>
          <w:tab w:val="num" w:pos="1152"/>
        </w:tabs>
        <w:ind w:left="1152" w:hanging="1152"/>
      </w:pPr>
      <w:rPr>
        <w:rFonts w:hint="default"/>
      </w:rPr>
    </w:lvl>
    <w:lvl w:ilvl="6">
      <w:start w:val="1"/>
      <w:numFmt w:val="decimal"/>
      <w:pStyle w:val="Titolo7"/>
      <w:lvlText w:val="%1.%2.%3.%4.%5.%6.%7"/>
      <w:lvlJc w:val="left"/>
      <w:pPr>
        <w:tabs>
          <w:tab w:val="num" w:pos="1296"/>
        </w:tabs>
        <w:ind w:left="1296" w:hanging="1296"/>
      </w:pPr>
      <w:rPr>
        <w:rFonts w:hint="default"/>
      </w:rPr>
    </w:lvl>
    <w:lvl w:ilvl="7">
      <w:start w:val="1"/>
      <w:numFmt w:val="decimal"/>
      <w:pStyle w:val="Titolo8"/>
      <w:lvlText w:val="%1.%2.%3.%4.%5.%6.%7.%8"/>
      <w:lvlJc w:val="left"/>
      <w:pPr>
        <w:tabs>
          <w:tab w:val="num" w:pos="1440"/>
        </w:tabs>
        <w:ind w:left="1440" w:hanging="1440"/>
      </w:pPr>
      <w:rPr>
        <w:rFonts w:hint="default"/>
      </w:rPr>
    </w:lvl>
    <w:lvl w:ilvl="8">
      <w:start w:val="1"/>
      <w:numFmt w:val="decimal"/>
      <w:pStyle w:val="Titolo9"/>
      <w:lvlText w:val="%1.%2.%3.%4.%5.%6.%7.%8.%9"/>
      <w:lvlJc w:val="left"/>
      <w:pPr>
        <w:tabs>
          <w:tab w:val="num" w:pos="1584"/>
        </w:tabs>
        <w:ind w:left="1584" w:hanging="1584"/>
      </w:pPr>
      <w:rPr>
        <w:rFonts w:hint="default"/>
      </w:rPr>
    </w:lvl>
  </w:abstractNum>
  <w:abstractNum w:abstractNumId="2" w15:restartNumberingAfterBreak="0">
    <w:nsid w:val="14D45051"/>
    <w:multiLevelType w:val="hybridMultilevel"/>
    <w:tmpl w:val="D930B722"/>
    <w:lvl w:ilvl="0" w:tplc="E3329F40">
      <w:start w:val="3"/>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7B93C7A"/>
    <w:multiLevelType w:val="hybridMultilevel"/>
    <w:tmpl w:val="9A16E7E8"/>
    <w:lvl w:ilvl="0" w:tplc="2FF64F2C">
      <w:start w:val="1"/>
      <w:numFmt w:val="bullet"/>
      <w:lvlText w:val="-"/>
      <w:lvlJc w:val="left"/>
      <w:pPr>
        <w:ind w:left="976"/>
      </w:pPr>
      <w:rPr>
        <w:rFonts w:ascii="Times New Roman" w:eastAsia="Times New Roman" w:hAnsi="Times New Roman" w:cs="Times New Roman"/>
        <w:b w:val="0"/>
        <w:i w:val="0"/>
        <w:strike w:val="0"/>
        <w:dstrike w:val="0"/>
        <w:color w:val="231F20"/>
        <w:sz w:val="22"/>
        <w:szCs w:val="22"/>
        <w:u w:val="none" w:color="000000"/>
        <w:bdr w:val="none" w:sz="0" w:space="0" w:color="auto"/>
        <w:shd w:val="clear" w:color="auto" w:fill="auto"/>
        <w:vertAlign w:val="baseline"/>
      </w:rPr>
    </w:lvl>
    <w:lvl w:ilvl="1" w:tplc="B8622BA8">
      <w:start w:val="1"/>
      <w:numFmt w:val="bullet"/>
      <w:lvlText w:val="o"/>
      <w:lvlJc w:val="left"/>
      <w:pPr>
        <w:ind w:left="1387"/>
      </w:pPr>
      <w:rPr>
        <w:rFonts w:ascii="Times New Roman" w:eastAsia="Times New Roman" w:hAnsi="Times New Roman" w:cs="Times New Roman"/>
        <w:b w:val="0"/>
        <w:i w:val="0"/>
        <w:strike w:val="0"/>
        <w:dstrike w:val="0"/>
        <w:color w:val="231F20"/>
        <w:sz w:val="22"/>
        <w:szCs w:val="22"/>
        <w:u w:val="none" w:color="000000"/>
        <w:bdr w:val="none" w:sz="0" w:space="0" w:color="auto"/>
        <w:shd w:val="clear" w:color="auto" w:fill="auto"/>
        <w:vertAlign w:val="baseline"/>
      </w:rPr>
    </w:lvl>
    <w:lvl w:ilvl="2" w:tplc="357EA960">
      <w:start w:val="1"/>
      <w:numFmt w:val="bullet"/>
      <w:lvlText w:val="▪"/>
      <w:lvlJc w:val="left"/>
      <w:pPr>
        <w:ind w:left="2107"/>
      </w:pPr>
      <w:rPr>
        <w:rFonts w:ascii="Times New Roman" w:eastAsia="Times New Roman" w:hAnsi="Times New Roman" w:cs="Times New Roman"/>
        <w:b w:val="0"/>
        <w:i w:val="0"/>
        <w:strike w:val="0"/>
        <w:dstrike w:val="0"/>
        <w:color w:val="231F20"/>
        <w:sz w:val="22"/>
        <w:szCs w:val="22"/>
        <w:u w:val="none" w:color="000000"/>
        <w:bdr w:val="none" w:sz="0" w:space="0" w:color="auto"/>
        <w:shd w:val="clear" w:color="auto" w:fill="auto"/>
        <w:vertAlign w:val="baseline"/>
      </w:rPr>
    </w:lvl>
    <w:lvl w:ilvl="3" w:tplc="4970E468">
      <w:start w:val="1"/>
      <w:numFmt w:val="bullet"/>
      <w:lvlText w:val="•"/>
      <w:lvlJc w:val="left"/>
      <w:pPr>
        <w:ind w:left="2827"/>
      </w:pPr>
      <w:rPr>
        <w:rFonts w:ascii="Times New Roman" w:eastAsia="Times New Roman" w:hAnsi="Times New Roman" w:cs="Times New Roman"/>
        <w:b w:val="0"/>
        <w:i w:val="0"/>
        <w:strike w:val="0"/>
        <w:dstrike w:val="0"/>
        <w:color w:val="231F20"/>
        <w:sz w:val="22"/>
        <w:szCs w:val="22"/>
        <w:u w:val="none" w:color="000000"/>
        <w:bdr w:val="none" w:sz="0" w:space="0" w:color="auto"/>
        <w:shd w:val="clear" w:color="auto" w:fill="auto"/>
        <w:vertAlign w:val="baseline"/>
      </w:rPr>
    </w:lvl>
    <w:lvl w:ilvl="4" w:tplc="206C58BC">
      <w:start w:val="1"/>
      <w:numFmt w:val="bullet"/>
      <w:lvlText w:val="o"/>
      <w:lvlJc w:val="left"/>
      <w:pPr>
        <w:ind w:left="3547"/>
      </w:pPr>
      <w:rPr>
        <w:rFonts w:ascii="Times New Roman" w:eastAsia="Times New Roman" w:hAnsi="Times New Roman" w:cs="Times New Roman"/>
        <w:b w:val="0"/>
        <w:i w:val="0"/>
        <w:strike w:val="0"/>
        <w:dstrike w:val="0"/>
        <w:color w:val="231F20"/>
        <w:sz w:val="22"/>
        <w:szCs w:val="22"/>
        <w:u w:val="none" w:color="000000"/>
        <w:bdr w:val="none" w:sz="0" w:space="0" w:color="auto"/>
        <w:shd w:val="clear" w:color="auto" w:fill="auto"/>
        <w:vertAlign w:val="baseline"/>
      </w:rPr>
    </w:lvl>
    <w:lvl w:ilvl="5" w:tplc="BEF40E02">
      <w:start w:val="1"/>
      <w:numFmt w:val="bullet"/>
      <w:lvlText w:val="▪"/>
      <w:lvlJc w:val="left"/>
      <w:pPr>
        <w:ind w:left="4267"/>
      </w:pPr>
      <w:rPr>
        <w:rFonts w:ascii="Times New Roman" w:eastAsia="Times New Roman" w:hAnsi="Times New Roman" w:cs="Times New Roman"/>
        <w:b w:val="0"/>
        <w:i w:val="0"/>
        <w:strike w:val="0"/>
        <w:dstrike w:val="0"/>
        <w:color w:val="231F20"/>
        <w:sz w:val="22"/>
        <w:szCs w:val="22"/>
        <w:u w:val="none" w:color="000000"/>
        <w:bdr w:val="none" w:sz="0" w:space="0" w:color="auto"/>
        <w:shd w:val="clear" w:color="auto" w:fill="auto"/>
        <w:vertAlign w:val="baseline"/>
      </w:rPr>
    </w:lvl>
    <w:lvl w:ilvl="6" w:tplc="E44E1680">
      <w:start w:val="1"/>
      <w:numFmt w:val="bullet"/>
      <w:lvlText w:val="•"/>
      <w:lvlJc w:val="left"/>
      <w:pPr>
        <w:ind w:left="4987"/>
      </w:pPr>
      <w:rPr>
        <w:rFonts w:ascii="Times New Roman" w:eastAsia="Times New Roman" w:hAnsi="Times New Roman" w:cs="Times New Roman"/>
        <w:b w:val="0"/>
        <w:i w:val="0"/>
        <w:strike w:val="0"/>
        <w:dstrike w:val="0"/>
        <w:color w:val="231F20"/>
        <w:sz w:val="22"/>
        <w:szCs w:val="22"/>
        <w:u w:val="none" w:color="000000"/>
        <w:bdr w:val="none" w:sz="0" w:space="0" w:color="auto"/>
        <w:shd w:val="clear" w:color="auto" w:fill="auto"/>
        <w:vertAlign w:val="baseline"/>
      </w:rPr>
    </w:lvl>
    <w:lvl w:ilvl="7" w:tplc="8ECA83CE">
      <w:start w:val="1"/>
      <w:numFmt w:val="bullet"/>
      <w:lvlText w:val="o"/>
      <w:lvlJc w:val="left"/>
      <w:pPr>
        <w:ind w:left="5707"/>
      </w:pPr>
      <w:rPr>
        <w:rFonts w:ascii="Times New Roman" w:eastAsia="Times New Roman" w:hAnsi="Times New Roman" w:cs="Times New Roman"/>
        <w:b w:val="0"/>
        <w:i w:val="0"/>
        <w:strike w:val="0"/>
        <w:dstrike w:val="0"/>
        <w:color w:val="231F20"/>
        <w:sz w:val="22"/>
        <w:szCs w:val="22"/>
        <w:u w:val="none" w:color="000000"/>
        <w:bdr w:val="none" w:sz="0" w:space="0" w:color="auto"/>
        <w:shd w:val="clear" w:color="auto" w:fill="auto"/>
        <w:vertAlign w:val="baseline"/>
      </w:rPr>
    </w:lvl>
    <w:lvl w:ilvl="8" w:tplc="108E993E">
      <w:start w:val="1"/>
      <w:numFmt w:val="bullet"/>
      <w:lvlText w:val="▪"/>
      <w:lvlJc w:val="left"/>
      <w:pPr>
        <w:ind w:left="6427"/>
      </w:pPr>
      <w:rPr>
        <w:rFonts w:ascii="Times New Roman" w:eastAsia="Times New Roman" w:hAnsi="Times New Roman" w:cs="Times New Roman"/>
        <w:b w:val="0"/>
        <w:i w:val="0"/>
        <w:strike w:val="0"/>
        <w:dstrike w:val="0"/>
        <w:color w:val="231F20"/>
        <w:sz w:val="22"/>
        <w:szCs w:val="22"/>
        <w:u w:val="none" w:color="000000"/>
        <w:bdr w:val="none" w:sz="0" w:space="0" w:color="auto"/>
        <w:shd w:val="clear" w:color="auto" w:fill="auto"/>
        <w:vertAlign w:val="baseline"/>
      </w:rPr>
    </w:lvl>
  </w:abstractNum>
  <w:abstractNum w:abstractNumId="4" w15:restartNumberingAfterBreak="0">
    <w:nsid w:val="1BD03E6A"/>
    <w:multiLevelType w:val="hybridMultilevel"/>
    <w:tmpl w:val="675CC4CA"/>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0C963F9"/>
    <w:multiLevelType w:val="hybridMultilevel"/>
    <w:tmpl w:val="E340C4A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2A4380C"/>
    <w:multiLevelType w:val="hybridMultilevel"/>
    <w:tmpl w:val="B8EE1E1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21808E0"/>
    <w:multiLevelType w:val="hybridMultilevel"/>
    <w:tmpl w:val="510A63F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06C2E2C"/>
    <w:multiLevelType w:val="hybridMultilevel"/>
    <w:tmpl w:val="F69A20A6"/>
    <w:lvl w:ilvl="0" w:tplc="2FF64F2C">
      <w:start w:val="1"/>
      <w:numFmt w:val="bullet"/>
      <w:lvlText w:val="-"/>
      <w:lvlJc w:val="left"/>
      <w:pPr>
        <w:ind w:left="1402"/>
      </w:pPr>
      <w:rPr>
        <w:rFonts w:ascii="Times New Roman" w:eastAsia="Times New Roman" w:hAnsi="Times New Roman" w:cs="Times New Roman"/>
        <w:b w:val="0"/>
        <w:i w:val="0"/>
        <w:strike w:val="0"/>
        <w:dstrike w:val="0"/>
        <w:color w:val="231F20"/>
        <w:sz w:val="22"/>
        <w:szCs w:val="22"/>
        <w:u w:val="none" w:color="000000"/>
        <w:bdr w:val="none" w:sz="0" w:space="0" w:color="auto"/>
        <w:shd w:val="clear" w:color="auto" w:fill="auto"/>
        <w:vertAlign w:val="baseline"/>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9" w15:restartNumberingAfterBreak="0">
    <w:nsid w:val="41425301"/>
    <w:multiLevelType w:val="hybridMultilevel"/>
    <w:tmpl w:val="683C4992"/>
    <w:lvl w:ilvl="0" w:tplc="D71CDBB0">
      <w:numFmt w:val="bullet"/>
      <w:lvlText w:val="-"/>
      <w:lvlJc w:val="left"/>
      <w:pPr>
        <w:ind w:left="360" w:hanging="360"/>
      </w:pPr>
      <w:rPr>
        <w:rFonts w:ascii="Garamond" w:eastAsia="Times New Roman" w:hAnsi="Garamond" w:cs="Times New Roman"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 w15:restartNumberingAfterBreak="0">
    <w:nsid w:val="48BA3B83"/>
    <w:multiLevelType w:val="hybridMultilevel"/>
    <w:tmpl w:val="80385F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4E7F17AB"/>
    <w:multiLevelType w:val="hybridMultilevel"/>
    <w:tmpl w:val="0F36F088"/>
    <w:lvl w:ilvl="0" w:tplc="56380070">
      <w:start w:val="14"/>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17375AA"/>
    <w:multiLevelType w:val="hybridMultilevel"/>
    <w:tmpl w:val="9B688C06"/>
    <w:lvl w:ilvl="0" w:tplc="2FF64F2C">
      <w:start w:val="1"/>
      <w:numFmt w:val="bullet"/>
      <w:lvlText w:val="-"/>
      <w:lvlJc w:val="left"/>
      <w:pPr>
        <w:ind w:left="976"/>
      </w:pPr>
      <w:rPr>
        <w:rFonts w:ascii="Times New Roman" w:eastAsia="Times New Roman" w:hAnsi="Times New Roman" w:cs="Times New Roman"/>
        <w:b w:val="0"/>
        <w:i w:val="0"/>
        <w:strike w:val="0"/>
        <w:dstrike w:val="0"/>
        <w:color w:val="231F20"/>
        <w:sz w:val="22"/>
        <w:szCs w:val="22"/>
        <w:u w:val="none" w:color="000000"/>
        <w:bdr w:val="none" w:sz="0" w:space="0" w:color="auto"/>
        <w:shd w:val="clear" w:color="auto" w:fill="auto"/>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5BCD1862"/>
    <w:multiLevelType w:val="hybridMultilevel"/>
    <w:tmpl w:val="26B2E272"/>
    <w:lvl w:ilvl="0" w:tplc="65B2B916">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5F587C8E"/>
    <w:multiLevelType w:val="hybridMultilevel"/>
    <w:tmpl w:val="36C0EFDA"/>
    <w:lvl w:ilvl="0" w:tplc="0410000D">
      <w:start w:val="1"/>
      <w:numFmt w:val="bullet"/>
      <w:lvlText w:val=""/>
      <w:lvlJc w:val="left"/>
      <w:pPr>
        <w:ind w:left="1336"/>
      </w:pPr>
      <w:rPr>
        <w:rFonts w:ascii="Wingdings" w:hAnsi="Wingdings" w:hint="default"/>
        <w:b w:val="0"/>
        <w:i w:val="0"/>
        <w:strike w:val="0"/>
        <w:dstrike w:val="0"/>
        <w:color w:val="231F20"/>
        <w:sz w:val="22"/>
        <w:szCs w:val="22"/>
        <w:u w:val="none" w:color="000000"/>
        <w:bdr w:val="none" w:sz="0" w:space="0" w:color="auto"/>
        <w:shd w:val="clear" w:color="auto" w:fill="auto"/>
        <w:vertAlign w:val="baseline"/>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5" w15:restartNumberingAfterBreak="0">
    <w:nsid w:val="5F5912B8"/>
    <w:multiLevelType w:val="hybridMultilevel"/>
    <w:tmpl w:val="5590DC10"/>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64EA3059"/>
    <w:multiLevelType w:val="hybridMultilevel"/>
    <w:tmpl w:val="030AE2D0"/>
    <w:lvl w:ilvl="0" w:tplc="04100017">
      <w:start w:val="1"/>
      <w:numFmt w:val="lowerLetter"/>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56B0CE3"/>
    <w:multiLevelType w:val="hybridMultilevel"/>
    <w:tmpl w:val="05F4A0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70692916"/>
    <w:multiLevelType w:val="hybridMultilevel"/>
    <w:tmpl w:val="E5AA547E"/>
    <w:lvl w:ilvl="0" w:tplc="2FF64F2C">
      <w:start w:val="1"/>
      <w:numFmt w:val="bullet"/>
      <w:lvlText w:val="-"/>
      <w:lvlJc w:val="left"/>
      <w:pPr>
        <w:ind w:left="1336"/>
      </w:pPr>
      <w:rPr>
        <w:rFonts w:ascii="Times New Roman" w:eastAsia="Times New Roman" w:hAnsi="Times New Roman" w:cs="Times New Roman"/>
        <w:b w:val="0"/>
        <w:i w:val="0"/>
        <w:strike w:val="0"/>
        <w:dstrike w:val="0"/>
        <w:color w:val="231F20"/>
        <w:sz w:val="22"/>
        <w:szCs w:val="22"/>
        <w:u w:val="none" w:color="000000"/>
        <w:bdr w:val="none" w:sz="0" w:space="0" w:color="auto"/>
        <w:shd w:val="clear" w:color="auto" w:fill="auto"/>
        <w:vertAlign w:val="baseline"/>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9" w15:restartNumberingAfterBreak="0">
    <w:nsid w:val="730434B2"/>
    <w:multiLevelType w:val="hybridMultilevel"/>
    <w:tmpl w:val="4F70FE80"/>
    <w:lvl w:ilvl="0" w:tplc="C96A8E58">
      <w:start w:val="1"/>
      <w:numFmt w:val="decimal"/>
      <w:lvlText w:val="%1)"/>
      <w:lvlJc w:val="left"/>
      <w:pPr>
        <w:ind w:left="927" w:hanging="36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20" w15:restartNumberingAfterBreak="0">
    <w:nsid w:val="76A038BB"/>
    <w:multiLevelType w:val="hybridMultilevel"/>
    <w:tmpl w:val="2D0C7ED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7B9715E7"/>
    <w:multiLevelType w:val="multilevel"/>
    <w:tmpl w:val="DCFE9E78"/>
    <w:lvl w:ilvl="0">
      <w:start w:val="7"/>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5"/>
  </w:num>
  <w:num w:numId="2">
    <w:abstractNumId w:val="1"/>
  </w:num>
  <w:num w:numId="3">
    <w:abstractNumId w:val="11"/>
  </w:num>
  <w:num w:numId="4">
    <w:abstractNumId w:val="5"/>
  </w:num>
  <w:num w:numId="5">
    <w:abstractNumId w:val="3"/>
  </w:num>
  <w:num w:numId="6">
    <w:abstractNumId w:val="8"/>
  </w:num>
  <w:num w:numId="7">
    <w:abstractNumId w:val="12"/>
  </w:num>
  <w:num w:numId="8">
    <w:abstractNumId w:val="4"/>
  </w:num>
  <w:num w:numId="9">
    <w:abstractNumId w:val="13"/>
  </w:num>
  <w:num w:numId="10">
    <w:abstractNumId w:val="16"/>
  </w:num>
  <w:num w:numId="11">
    <w:abstractNumId w:val="10"/>
  </w:num>
  <w:num w:numId="12">
    <w:abstractNumId w:val="20"/>
  </w:num>
  <w:num w:numId="13">
    <w:abstractNumId w:val="7"/>
  </w:num>
  <w:num w:numId="14">
    <w:abstractNumId w:val="21"/>
  </w:num>
  <w:num w:numId="15">
    <w:abstractNumId w:val="6"/>
  </w:num>
  <w:num w:numId="16">
    <w:abstractNumId w:val="0"/>
  </w:num>
  <w:num w:numId="17">
    <w:abstractNumId w:val="17"/>
  </w:num>
  <w:num w:numId="18">
    <w:abstractNumId w:val="18"/>
  </w:num>
  <w:num w:numId="19">
    <w:abstractNumId w:val="14"/>
  </w:num>
  <w:num w:numId="20">
    <w:abstractNumId w:val="19"/>
  </w:num>
  <w:num w:numId="21">
    <w:abstractNumId w:val="9"/>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4B65"/>
    <w:rsid w:val="00002A70"/>
    <w:rsid w:val="00011082"/>
    <w:rsid w:val="0002097B"/>
    <w:rsid w:val="00027779"/>
    <w:rsid w:val="00045708"/>
    <w:rsid w:val="00051504"/>
    <w:rsid w:val="00062FE4"/>
    <w:rsid w:val="00072DD5"/>
    <w:rsid w:val="0007664D"/>
    <w:rsid w:val="00077227"/>
    <w:rsid w:val="00090BDC"/>
    <w:rsid w:val="000B7EC6"/>
    <w:rsid w:val="000C7988"/>
    <w:rsid w:val="000E0B8D"/>
    <w:rsid w:val="000E163E"/>
    <w:rsid w:val="000E3317"/>
    <w:rsid w:val="000F4E97"/>
    <w:rsid w:val="00102BA1"/>
    <w:rsid w:val="00111505"/>
    <w:rsid w:val="00123F72"/>
    <w:rsid w:val="00130427"/>
    <w:rsid w:val="0013420F"/>
    <w:rsid w:val="001730A5"/>
    <w:rsid w:val="001746C7"/>
    <w:rsid w:val="00181168"/>
    <w:rsid w:val="00181233"/>
    <w:rsid w:val="0019521A"/>
    <w:rsid w:val="001A2965"/>
    <w:rsid w:val="001D2E4C"/>
    <w:rsid w:val="001D70A4"/>
    <w:rsid w:val="001E075B"/>
    <w:rsid w:val="001F399F"/>
    <w:rsid w:val="001F725A"/>
    <w:rsid w:val="0021211F"/>
    <w:rsid w:val="00232554"/>
    <w:rsid w:val="00233122"/>
    <w:rsid w:val="00243E2C"/>
    <w:rsid w:val="00250FC7"/>
    <w:rsid w:val="002577A3"/>
    <w:rsid w:val="002637EE"/>
    <w:rsid w:val="00283F60"/>
    <w:rsid w:val="002A1F3C"/>
    <w:rsid w:val="002A4DC4"/>
    <w:rsid w:val="002A5340"/>
    <w:rsid w:val="002A74D0"/>
    <w:rsid w:val="002B3898"/>
    <w:rsid w:val="002D4AD1"/>
    <w:rsid w:val="002F225B"/>
    <w:rsid w:val="002F74D0"/>
    <w:rsid w:val="00301CF9"/>
    <w:rsid w:val="00302C4A"/>
    <w:rsid w:val="00303E59"/>
    <w:rsid w:val="00307E64"/>
    <w:rsid w:val="0031156B"/>
    <w:rsid w:val="00332F26"/>
    <w:rsid w:val="00333645"/>
    <w:rsid w:val="00336848"/>
    <w:rsid w:val="00337F79"/>
    <w:rsid w:val="00347C67"/>
    <w:rsid w:val="00355049"/>
    <w:rsid w:val="00370F27"/>
    <w:rsid w:val="00381BA3"/>
    <w:rsid w:val="0041461E"/>
    <w:rsid w:val="00415920"/>
    <w:rsid w:val="004167A1"/>
    <w:rsid w:val="004276C8"/>
    <w:rsid w:val="00435DE2"/>
    <w:rsid w:val="0047719E"/>
    <w:rsid w:val="004825BE"/>
    <w:rsid w:val="004A3831"/>
    <w:rsid w:val="004A6F4E"/>
    <w:rsid w:val="004C14BE"/>
    <w:rsid w:val="00510AB4"/>
    <w:rsid w:val="00513BF4"/>
    <w:rsid w:val="00516945"/>
    <w:rsid w:val="0051758D"/>
    <w:rsid w:val="00531F08"/>
    <w:rsid w:val="00533C1B"/>
    <w:rsid w:val="0053460D"/>
    <w:rsid w:val="00554ABB"/>
    <w:rsid w:val="005748BB"/>
    <w:rsid w:val="005A1ADF"/>
    <w:rsid w:val="005A7D81"/>
    <w:rsid w:val="005C21CB"/>
    <w:rsid w:val="005E505A"/>
    <w:rsid w:val="005F160F"/>
    <w:rsid w:val="00601FA7"/>
    <w:rsid w:val="00612DD3"/>
    <w:rsid w:val="006218FB"/>
    <w:rsid w:val="006310DF"/>
    <w:rsid w:val="00635A65"/>
    <w:rsid w:val="00636291"/>
    <w:rsid w:val="006415E7"/>
    <w:rsid w:val="00641D01"/>
    <w:rsid w:val="00644DEE"/>
    <w:rsid w:val="00670FC9"/>
    <w:rsid w:val="006779E9"/>
    <w:rsid w:val="006A1916"/>
    <w:rsid w:val="006B4B2C"/>
    <w:rsid w:val="006B7A58"/>
    <w:rsid w:val="006C4B3A"/>
    <w:rsid w:val="006E1796"/>
    <w:rsid w:val="0070249E"/>
    <w:rsid w:val="00704BCA"/>
    <w:rsid w:val="007058F3"/>
    <w:rsid w:val="00712F62"/>
    <w:rsid w:val="0073234C"/>
    <w:rsid w:val="00732622"/>
    <w:rsid w:val="0074096E"/>
    <w:rsid w:val="00744B65"/>
    <w:rsid w:val="0075278C"/>
    <w:rsid w:val="007B22E4"/>
    <w:rsid w:val="0080234E"/>
    <w:rsid w:val="008313AB"/>
    <w:rsid w:val="008350DE"/>
    <w:rsid w:val="00850005"/>
    <w:rsid w:val="00851B90"/>
    <w:rsid w:val="0085344E"/>
    <w:rsid w:val="00863189"/>
    <w:rsid w:val="0086788B"/>
    <w:rsid w:val="00883F60"/>
    <w:rsid w:val="00893E94"/>
    <w:rsid w:val="00895996"/>
    <w:rsid w:val="008A06AB"/>
    <w:rsid w:val="008A1C45"/>
    <w:rsid w:val="008B2C9B"/>
    <w:rsid w:val="008D28AF"/>
    <w:rsid w:val="008F0D9D"/>
    <w:rsid w:val="008F6E54"/>
    <w:rsid w:val="0091231F"/>
    <w:rsid w:val="009211DE"/>
    <w:rsid w:val="00921687"/>
    <w:rsid w:val="00924827"/>
    <w:rsid w:val="00925DDA"/>
    <w:rsid w:val="00941CE4"/>
    <w:rsid w:val="00960CCD"/>
    <w:rsid w:val="00971F31"/>
    <w:rsid w:val="0097417E"/>
    <w:rsid w:val="00986931"/>
    <w:rsid w:val="00991207"/>
    <w:rsid w:val="009A7E39"/>
    <w:rsid w:val="009C0328"/>
    <w:rsid w:val="009E4FEC"/>
    <w:rsid w:val="009E520E"/>
    <w:rsid w:val="00A14DC6"/>
    <w:rsid w:val="00A35E36"/>
    <w:rsid w:val="00A52AAB"/>
    <w:rsid w:val="00A53894"/>
    <w:rsid w:val="00A61495"/>
    <w:rsid w:val="00A644FA"/>
    <w:rsid w:val="00A6471E"/>
    <w:rsid w:val="00A70BEC"/>
    <w:rsid w:val="00A81920"/>
    <w:rsid w:val="00AA02FB"/>
    <w:rsid w:val="00AB0FD8"/>
    <w:rsid w:val="00AC0392"/>
    <w:rsid w:val="00AF74A0"/>
    <w:rsid w:val="00B0123E"/>
    <w:rsid w:val="00B05AE4"/>
    <w:rsid w:val="00B14ACA"/>
    <w:rsid w:val="00B22395"/>
    <w:rsid w:val="00B22C5D"/>
    <w:rsid w:val="00B23445"/>
    <w:rsid w:val="00B35FEB"/>
    <w:rsid w:val="00B562BA"/>
    <w:rsid w:val="00B56A51"/>
    <w:rsid w:val="00B71CA2"/>
    <w:rsid w:val="00B97408"/>
    <w:rsid w:val="00BA2774"/>
    <w:rsid w:val="00BB2DF8"/>
    <w:rsid w:val="00BC4C63"/>
    <w:rsid w:val="00BD4129"/>
    <w:rsid w:val="00BF331B"/>
    <w:rsid w:val="00BF6896"/>
    <w:rsid w:val="00C068DD"/>
    <w:rsid w:val="00C112D2"/>
    <w:rsid w:val="00C12C9A"/>
    <w:rsid w:val="00C179BE"/>
    <w:rsid w:val="00C307FD"/>
    <w:rsid w:val="00C46773"/>
    <w:rsid w:val="00C53F2F"/>
    <w:rsid w:val="00C677D5"/>
    <w:rsid w:val="00C87FA0"/>
    <w:rsid w:val="00C94A4E"/>
    <w:rsid w:val="00CA14C0"/>
    <w:rsid w:val="00CA2F60"/>
    <w:rsid w:val="00CA4E3A"/>
    <w:rsid w:val="00CB0CD8"/>
    <w:rsid w:val="00CB3CC3"/>
    <w:rsid w:val="00CC3CC9"/>
    <w:rsid w:val="00CE1EB5"/>
    <w:rsid w:val="00D14859"/>
    <w:rsid w:val="00D16C8C"/>
    <w:rsid w:val="00D321B2"/>
    <w:rsid w:val="00D44E8A"/>
    <w:rsid w:val="00D57CE8"/>
    <w:rsid w:val="00D644A7"/>
    <w:rsid w:val="00D7271C"/>
    <w:rsid w:val="00D81DC6"/>
    <w:rsid w:val="00D836A5"/>
    <w:rsid w:val="00D85CDD"/>
    <w:rsid w:val="00D976B0"/>
    <w:rsid w:val="00DA047C"/>
    <w:rsid w:val="00DB4D96"/>
    <w:rsid w:val="00DC5124"/>
    <w:rsid w:val="00DE212D"/>
    <w:rsid w:val="00E01CC6"/>
    <w:rsid w:val="00E02072"/>
    <w:rsid w:val="00E07773"/>
    <w:rsid w:val="00E123B7"/>
    <w:rsid w:val="00E16EF9"/>
    <w:rsid w:val="00E305C7"/>
    <w:rsid w:val="00E42F0C"/>
    <w:rsid w:val="00E61377"/>
    <w:rsid w:val="00E61942"/>
    <w:rsid w:val="00E6372D"/>
    <w:rsid w:val="00E81F05"/>
    <w:rsid w:val="00E91E88"/>
    <w:rsid w:val="00EA6106"/>
    <w:rsid w:val="00EA7F68"/>
    <w:rsid w:val="00EC5444"/>
    <w:rsid w:val="00EC7675"/>
    <w:rsid w:val="00ED038E"/>
    <w:rsid w:val="00ED2E57"/>
    <w:rsid w:val="00ED41C1"/>
    <w:rsid w:val="00F034F3"/>
    <w:rsid w:val="00F04464"/>
    <w:rsid w:val="00F05A43"/>
    <w:rsid w:val="00F204CB"/>
    <w:rsid w:val="00F50B3C"/>
    <w:rsid w:val="00F5444E"/>
    <w:rsid w:val="00F833BE"/>
    <w:rsid w:val="00F848D1"/>
    <w:rsid w:val="00F934C2"/>
    <w:rsid w:val="00FC37A8"/>
    <w:rsid w:val="00FD57AE"/>
    <w:rsid w:val="00FE05B7"/>
    <w:rsid w:val="00FE595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9C6179"/>
  <w15:chartTrackingRefBased/>
  <w15:docId w15:val="{38E90CBE-ECAC-440A-A891-AD327A2618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qFormat/>
    <w:rsid w:val="004276C8"/>
    <w:pPr>
      <w:keepNext/>
      <w:numPr>
        <w:numId w:val="2"/>
      </w:numPr>
      <w:spacing w:before="240" w:after="60" w:line="240" w:lineRule="auto"/>
      <w:outlineLvl w:val="0"/>
    </w:pPr>
    <w:rPr>
      <w:rFonts w:ascii="Arial" w:eastAsia="Times New Roman" w:hAnsi="Arial" w:cs="Arial"/>
      <w:b/>
      <w:bCs/>
      <w:kern w:val="32"/>
      <w:sz w:val="32"/>
      <w:szCs w:val="32"/>
    </w:rPr>
  </w:style>
  <w:style w:type="paragraph" w:styleId="Titolo2">
    <w:name w:val="heading 2"/>
    <w:basedOn w:val="Normale"/>
    <w:next w:val="Normale"/>
    <w:link w:val="Titolo2Carattere"/>
    <w:qFormat/>
    <w:rsid w:val="004276C8"/>
    <w:pPr>
      <w:keepNext/>
      <w:numPr>
        <w:ilvl w:val="1"/>
        <w:numId w:val="2"/>
      </w:numPr>
      <w:spacing w:before="240" w:after="60" w:line="240" w:lineRule="auto"/>
      <w:outlineLvl w:val="1"/>
    </w:pPr>
    <w:rPr>
      <w:rFonts w:ascii="Arial" w:eastAsia="Times New Roman" w:hAnsi="Arial" w:cs="Arial"/>
      <w:b/>
      <w:bCs/>
      <w:i/>
      <w:iCs/>
      <w:sz w:val="28"/>
      <w:szCs w:val="28"/>
    </w:rPr>
  </w:style>
  <w:style w:type="paragraph" w:styleId="Titolo3">
    <w:name w:val="heading 3"/>
    <w:basedOn w:val="Normale"/>
    <w:next w:val="Normale"/>
    <w:link w:val="Titolo3Carattere"/>
    <w:qFormat/>
    <w:rsid w:val="004276C8"/>
    <w:pPr>
      <w:keepNext/>
      <w:numPr>
        <w:ilvl w:val="2"/>
        <w:numId w:val="2"/>
      </w:numPr>
      <w:spacing w:before="240" w:after="60" w:line="240" w:lineRule="auto"/>
      <w:outlineLvl w:val="2"/>
    </w:pPr>
    <w:rPr>
      <w:rFonts w:ascii="Arial" w:eastAsia="Times New Roman" w:hAnsi="Arial" w:cs="Arial"/>
      <w:b/>
      <w:bCs/>
      <w:sz w:val="26"/>
      <w:szCs w:val="26"/>
    </w:rPr>
  </w:style>
  <w:style w:type="paragraph" w:styleId="Titolo4">
    <w:name w:val="heading 4"/>
    <w:basedOn w:val="Normale"/>
    <w:next w:val="Normale"/>
    <w:link w:val="Titolo4Carattere"/>
    <w:qFormat/>
    <w:rsid w:val="004276C8"/>
    <w:pPr>
      <w:keepNext/>
      <w:numPr>
        <w:ilvl w:val="3"/>
        <w:numId w:val="2"/>
      </w:numPr>
      <w:spacing w:before="240" w:after="60" w:line="240" w:lineRule="auto"/>
      <w:outlineLvl w:val="3"/>
    </w:pPr>
    <w:rPr>
      <w:rFonts w:ascii="Times New Roman" w:eastAsia="Times New Roman" w:hAnsi="Times New Roman" w:cs="Times New Roman"/>
      <w:b/>
      <w:bCs/>
      <w:sz w:val="28"/>
      <w:szCs w:val="28"/>
    </w:rPr>
  </w:style>
  <w:style w:type="paragraph" w:styleId="Titolo5">
    <w:name w:val="heading 5"/>
    <w:basedOn w:val="Normale"/>
    <w:next w:val="Normale"/>
    <w:link w:val="Titolo5Carattere"/>
    <w:qFormat/>
    <w:rsid w:val="004276C8"/>
    <w:pPr>
      <w:numPr>
        <w:ilvl w:val="4"/>
        <w:numId w:val="2"/>
      </w:numPr>
      <w:spacing w:before="240" w:after="60" w:line="240" w:lineRule="auto"/>
      <w:outlineLvl w:val="4"/>
    </w:pPr>
    <w:rPr>
      <w:rFonts w:ascii="Times New Roman" w:eastAsia="Times New Roman" w:hAnsi="Times New Roman" w:cs="Times New Roman"/>
      <w:b/>
      <w:bCs/>
      <w:i/>
      <w:iCs/>
      <w:sz w:val="26"/>
      <w:szCs w:val="26"/>
    </w:rPr>
  </w:style>
  <w:style w:type="paragraph" w:styleId="Titolo6">
    <w:name w:val="heading 6"/>
    <w:basedOn w:val="Normale"/>
    <w:next w:val="Normale"/>
    <w:link w:val="Titolo6Carattere"/>
    <w:qFormat/>
    <w:rsid w:val="004276C8"/>
    <w:pPr>
      <w:numPr>
        <w:ilvl w:val="5"/>
        <w:numId w:val="2"/>
      </w:numPr>
      <w:spacing w:before="240" w:after="60" w:line="240" w:lineRule="auto"/>
      <w:outlineLvl w:val="5"/>
    </w:pPr>
    <w:rPr>
      <w:rFonts w:ascii="Times New Roman" w:eastAsia="Times New Roman" w:hAnsi="Times New Roman" w:cs="Times New Roman"/>
      <w:b/>
      <w:bCs/>
    </w:rPr>
  </w:style>
  <w:style w:type="paragraph" w:styleId="Titolo7">
    <w:name w:val="heading 7"/>
    <w:basedOn w:val="Normale"/>
    <w:next w:val="Normale"/>
    <w:link w:val="Titolo7Carattere"/>
    <w:qFormat/>
    <w:rsid w:val="004276C8"/>
    <w:pPr>
      <w:numPr>
        <w:ilvl w:val="6"/>
        <w:numId w:val="2"/>
      </w:numPr>
      <w:spacing w:before="240" w:after="60" w:line="240" w:lineRule="auto"/>
      <w:outlineLvl w:val="6"/>
    </w:pPr>
    <w:rPr>
      <w:rFonts w:ascii="Times New Roman" w:eastAsia="Times New Roman" w:hAnsi="Times New Roman" w:cs="Times New Roman"/>
      <w:sz w:val="24"/>
      <w:szCs w:val="24"/>
    </w:rPr>
  </w:style>
  <w:style w:type="paragraph" w:styleId="Titolo8">
    <w:name w:val="heading 8"/>
    <w:basedOn w:val="Normale"/>
    <w:next w:val="Normale"/>
    <w:link w:val="Titolo8Carattere"/>
    <w:qFormat/>
    <w:rsid w:val="004276C8"/>
    <w:pPr>
      <w:numPr>
        <w:ilvl w:val="7"/>
        <w:numId w:val="2"/>
      </w:numPr>
      <w:spacing w:before="240" w:after="60" w:line="240" w:lineRule="auto"/>
      <w:outlineLvl w:val="7"/>
    </w:pPr>
    <w:rPr>
      <w:rFonts w:ascii="Times New Roman" w:eastAsia="Times New Roman" w:hAnsi="Times New Roman" w:cs="Times New Roman"/>
      <w:i/>
      <w:iCs/>
      <w:sz w:val="24"/>
      <w:szCs w:val="24"/>
    </w:rPr>
  </w:style>
  <w:style w:type="paragraph" w:styleId="Titolo9">
    <w:name w:val="heading 9"/>
    <w:basedOn w:val="Normale"/>
    <w:next w:val="Normale"/>
    <w:link w:val="Titolo9Carattere"/>
    <w:qFormat/>
    <w:rsid w:val="004276C8"/>
    <w:pPr>
      <w:numPr>
        <w:ilvl w:val="8"/>
        <w:numId w:val="2"/>
      </w:numPr>
      <w:spacing w:before="240" w:after="60" w:line="240" w:lineRule="auto"/>
      <w:outlineLvl w:val="8"/>
    </w:pPr>
    <w:rPr>
      <w:rFonts w:ascii="Arial" w:eastAsia="Times New Roman" w:hAnsi="Arial" w:cs="Ari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0F4E97"/>
    <w:pPr>
      <w:ind w:left="720"/>
      <w:contextualSpacing/>
    </w:pPr>
  </w:style>
  <w:style w:type="character" w:customStyle="1" w:styleId="Titolo1Carattere">
    <w:name w:val="Titolo 1 Carattere"/>
    <w:basedOn w:val="Carpredefinitoparagrafo"/>
    <w:link w:val="Titolo1"/>
    <w:rsid w:val="004276C8"/>
    <w:rPr>
      <w:rFonts w:ascii="Arial" w:eastAsia="Times New Roman" w:hAnsi="Arial" w:cs="Arial"/>
      <w:b/>
      <w:bCs/>
      <w:kern w:val="32"/>
      <w:sz w:val="32"/>
      <w:szCs w:val="32"/>
    </w:rPr>
  </w:style>
  <w:style w:type="character" w:customStyle="1" w:styleId="Titolo2Carattere">
    <w:name w:val="Titolo 2 Carattere"/>
    <w:basedOn w:val="Carpredefinitoparagrafo"/>
    <w:link w:val="Titolo2"/>
    <w:rsid w:val="004276C8"/>
    <w:rPr>
      <w:rFonts w:ascii="Arial" w:eastAsia="Times New Roman" w:hAnsi="Arial" w:cs="Arial"/>
      <w:b/>
      <w:bCs/>
      <w:i/>
      <w:iCs/>
      <w:sz w:val="28"/>
      <w:szCs w:val="28"/>
    </w:rPr>
  </w:style>
  <w:style w:type="character" w:customStyle="1" w:styleId="Titolo3Carattere">
    <w:name w:val="Titolo 3 Carattere"/>
    <w:basedOn w:val="Carpredefinitoparagrafo"/>
    <w:link w:val="Titolo3"/>
    <w:rsid w:val="004276C8"/>
    <w:rPr>
      <w:rFonts w:ascii="Arial" w:eastAsia="Times New Roman" w:hAnsi="Arial" w:cs="Arial"/>
      <w:b/>
      <w:bCs/>
      <w:sz w:val="26"/>
      <w:szCs w:val="26"/>
    </w:rPr>
  </w:style>
  <w:style w:type="character" w:customStyle="1" w:styleId="Titolo4Carattere">
    <w:name w:val="Titolo 4 Carattere"/>
    <w:basedOn w:val="Carpredefinitoparagrafo"/>
    <w:link w:val="Titolo4"/>
    <w:rsid w:val="004276C8"/>
    <w:rPr>
      <w:rFonts w:ascii="Times New Roman" w:eastAsia="Times New Roman" w:hAnsi="Times New Roman" w:cs="Times New Roman"/>
      <w:b/>
      <w:bCs/>
      <w:sz w:val="28"/>
      <w:szCs w:val="28"/>
    </w:rPr>
  </w:style>
  <w:style w:type="character" w:customStyle="1" w:styleId="Titolo5Carattere">
    <w:name w:val="Titolo 5 Carattere"/>
    <w:basedOn w:val="Carpredefinitoparagrafo"/>
    <w:link w:val="Titolo5"/>
    <w:rsid w:val="004276C8"/>
    <w:rPr>
      <w:rFonts w:ascii="Times New Roman" w:eastAsia="Times New Roman" w:hAnsi="Times New Roman" w:cs="Times New Roman"/>
      <w:b/>
      <w:bCs/>
      <w:i/>
      <w:iCs/>
      <w:sz w:val="26"/>
      <w:szCs w:val="26"/>
    </w:rPr>
  </w:style>
  <w:style w:type="character" w:customStyle="1" w:styleId="Titolo6Carattere">
    <w:name w:val="Titolo 6 Carattere"/>
    <w:basedOn w:val="Carpredefinitoparagrafo"/>
    <w:link w:val="Titolo6"/>
    <w:rsid w:val="004276C8"/>
    <w:rPr>
      <w:rFonts w:ascii="Times New Roman" w:eastAsia="Times New Roman" w:hAnsi="Times New Roman" w:cs="Times New Roman"/>
      <w:b/>
      <w:bCs/>
    </w:rPr>
  </w:style>
  <w:style w:type="character" w:customStyle="1" w:styleId="Titolo7Carattere">
    <w:name w:val="Titolo 7 Carattere"/>
    <w:basedOn w:val="Carpredefinitoparagrafo"/>
    <w:link w:val="Titolo7"/>
    <w:rsid w:val="004276C8"/>
    <w:rPr>
      <w:rFonts w:ascii="Times New Roman" w:eastAsia="Times New Roman" w:hAnsi="Times New Roman" w:cs="Times New Roman"/>
      <w:sz w:val="24"/>
      <w:szCs w:val="24"/>
    </w:rPr>
  </w:style>
  <w:style w:type="character" w:customStyle="1" w:styleId="Titolo8Carattere">
    <w:name w:val="Titolo 8 Carattere"/>
    <w:basedOn w:val="Carpredefinitoparagrafo"/>
    <w:link w:val="Titolo8"/>
    <w:rsid w:val="004276C8"/>
    <w:rPr>
      <w:rFonts w:ascii="Times New Roman" w:eastAsia="Times New Roman" w:hAnsi="Times New Roman" w:cs="Times New Roman"/>
      <w:i/>
      <w:iCs/>
      <w:sz w:val="24"/>
      <w:szCs w:val="24"/>
    </w:rPr>
  </w:style>
  <w:style w:type="character" w:customStyle="1" w:styleId="Titolo9Carattere">
    <w:name w:val="Titolo 9 Carattere"/>
    <w:basedOn w:val="Carpredefinitoparagrafo"/>
    <w:link w:val="Titolo9"/>
    <w:rsid w:val="004276C8"/>
    <w:rPr>
      <w:rFonts w:ascii="Arial" w:eastAsia="Times New Roman" w:hAnsi="Arial" w:cs="Arial"/>
    </w:rPr>
  </w:style>
  <w:style w:type="paragraph" w:customStyle="1" w:styleId="Normale1">
    <w:name w:val="Normale1"/>
    <w:rsid w:val="00E123B7"/>
    <w:pPr>
      <w:pBdr>
        <w:top w:val="nil"/>
        <w:left w:val="nil"/>
        <w:bottom w:val="nil"/>
        <w:right w:val="nil"/>
        <w:between w:val="nil"/>
        <w:bar w:val="nil"/>
      </w:pBdr>
      <w:spacing w:before="100" w:after="200" w:line="276" w:lineRule="auto"/>
    </w:pPr>
    <w:rPr>
      <w:rFonts w:ascii="Calibri" w:eastAsia="Arial Unicode MS" w:hAnsi="Calibri" w:cs="Arial Unicode MS"/>
      <w:color w:val="000000"/>
      <w:sz w:val="20"/>
      <w:szCs w:val="20"/>
      <w:u w:color="000000"/>
      <w:bdr w:val="nil"/>
      <w:lang w:eastAsia="it-IT"/>
    </w:rPr>
  </w:style>
  <w:style w:type="table" w:styleId="Grigliatabella">
    <w:name w:val="Table Grid"/>
    <w:basedOn w:val="Tabellanormale"/>
    <w:uiPriority w:val="59"/>
    <w:rsid w:val="00F04464"/>
    <w:pPr>
      <w:spacing w:after="0" w:line="240" w:lineRule="auto"/>
    </w:pPr>
    <w:rPr>
      <w:rFonts w:ascii="Calibri" w:eastAsia="Calibri" w:hAnsi="Calibri" w:cs="Calibri"/>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F034F3"/>
    <w:rPr>
      <w:color w:val="0563C1" w:themeColor="hyperlink"/>
      <w:u w:val="single"/>
    </w:rPr>
  </w:style>
  <w:style w:type="paragraph" w:styleId="Sommario1">
    <w:name w:val="toc 1"/>
    <w:basedOn w:val="Normale"/>
    <w:next w:val="Normale"/>
    <w:autoRedefine/>
    <w:uiPriority w:val="39"/>
    <w:unhideWhenUsed/>
    <w:rsid w:val="006C4B3A"/>
    <w:pPr>
      <w:tabs>
        <w:tab w:val="left" w:pos="440"/>
        <w:tab w:val="right" w:leader="dot" w:pos="9628"/>
      </w:tabs>
      <w:spacing w:after="100"/>
    </w:pPr>
  </w:style>
  <w:style w:type="paragraph" w:styleId="Intestazione">
    <w:name w:val="header"/>
    <w:basedOn w:val="Normale"/>
    <w:link w:val="IntestazioneCarattere"/>
    <w:uiPriority w:val="99"/>
    <w:unhideWhenUsed/>
    <w:rsid w:val="00F034F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034F3"/>
  </w:style>
  <w:style w:type="paragraph" w:styleId="Pidipagina">
    <w:name w:val="footer"/>
    <w:basedOn w:val="Normale"/>
    <w:link w:val="PidipaginaCarattere"/>
    <w:uiPriority w:val="99"/>
    <w:unhideWhenUsed/>
    <w:rsid w:val="00F034F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034F3"/>
  </w:style>
  <w:style w:type="paragraph" w:styleId="Nessunaspaziatura">
    <w:name w:val="No Spacing"/>
    <w:link w:val="NessunaspaziaturaCarattere"/>
    <w:uiPriority w:val="1"/>
    <w:qFormat/>
    <w:rsid w:val="00232554"/>
    <w:pPr>
      <w:spacing w:after="0" w:line="240" w:lineRule="auto"/>
    </w:pPr>
    <w:rPr>
      <w:rFonts w:eastAsiaTheme="minorEastAsia"/>
      <w:lang w:eastAsia="it-IT"/>
    </w:rPr>
  </w:style>
  <w:style w:type="character" w:customStyle="1" w:styleId="NessunaspaziaturaCarattere">
    <w:name w:val="Nessuna spaziatura Carattere"/>
    <w:basedOn w:val="Carpredefinitoparagrafo"/>
    <w:link w:val="Nessunaspaziatura"/>
    <w:uiPriority w:val="1"/>
    <w:rsid w:val="00232554"/>
    <w:rPr>
      <w:rFonts w:eastAsiaTheme="minorEastAsia"/>
      <w:lang w:eastAsia="it-IT"/>
    </w:rPr>
  </w:style>
  <w:style w:type="paragraph" w:styleId="Testofumetto">
    <w:name w:val="Balloon Text"/>
    <w:basedOn w:val="Normale"/>
    <w:link w:val="TestofumettoCarattere"/>
    <w:uiPriority w:val="99"/>
    <w:semiHidden/>
    <w:unhideWhenUsed/>
    <w:rsid w:val="00D85CDD"/>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85CDD"/>
    <w:rPr>
      <w:rFonts w:ascii="Segoe UI" w:hAnsi="Segoe UI" w:cs="Segoe UI"/>
      <w:sz w:val="18"/>
      <w:szCs w:val="18"/>
    </w:rPr>
  </w:style>
  <w:style w:type="paragraph" w:customStyle="1" w:styleId="Default">
    <w:name w:val="Default"/>
    <w:rsid w:val="006C4B3A"/>
    <w:pPr>
      <w:autoSpaceDE w:val="0"/>
      <w:autoSpaceDN w:val="0"/>
      <w:adjustRightInd w:val="0"/>
      <w:spacing w:after="0" w:line="240" w:lineRule="auto"/>
    </w:pPr>
    <w:rPr>
      <w:rFonts w:ascii="Times New Roman" w:eastAsia="Times New Roman" w:hAnsi="Times New Roman" w:cs="Times New Roman"/>
      <w:color w:val="000000"/>
      <w:sz w:val="24"/>
      <w:szCs w:val="24"/>
      <w:lang w:eastAsia="it-IT"/>
    </w:rPr>
  </w:style>
  <w:style w:type="paragraph" w:customStyle="1" w:styleId="Normale2">
    <w:name w:val="Normale+2"/>
    <w:basedOn w:val="Default"/>
    <w:next w:val="Default"/>
    <w:rsid w:val="006C4B3A"/>
    <w:rPr>
      <w:color w:val="auto"/>
    </w:rPr>
  </w:style>
  <w:style w:type="character" w:styleId="Enfasigrassetto">
    <w:name w:val="Strong"/>
    <w:basedOn w:val="Carpredefinitoparagrafo"/>
    <w:uiPriority w:val="22"/>
    <w:qFormat/>
    <w:rsid w:val="00CA14C0"/>
    <w:rPr>
      <w:b/>
      <w:bCs/>
    </w:rPr>
  </w:style>
  <w:style w:type="character" w:styleId="Riferimentointenso">
    <w:name w:val="Intense Reference"/>
    <w:basedOn w:val="Carpredefinitoparagrafo"/>
    <w:uiPriority w:val="32"/>
    <w:qFormat/>
    <w:rsid w:val="00CA14C0"/>
    <w:rPr>
      <w:b/>
      <w:bCs/>
      <w:smallCaps/>
      <w:color w:val="4472C4" w:themeColor="accent1"/>
      <w:spacing w:val="5"/>
    </w:rPr>
  </w:style>
  <w:style w:type="paragraph" w:styleId="Testonotaapidipagina">
    <w:name w:val="footnote text"/>
    <w:basedOn w:val="Normale"/>
    <w:link w:val="TestonotaapidipaginaCarattere"/>
    <w:uiPriority w:val="99"/>
    <w:semiHidden/>
    <w:unhideWhenUsed/>
    <w:rsid w:val="00AF74A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AF74A0"/>
    <w:rPr>
      <w:sz w:val="20"/>
      <w:szCs w:val="20"/>
    </w:rPr>
  </w:style>
  <w:style w:type="character" w:styleId="Rimandonotaapidipagina">
    <w:name w:val="footnote reference"/>
    <w:basedOn w:val="Carpredefinitoparagrafo"/>
    <w:uiPriority w:val="99"/>
    <w:semiHidden/>
    <w:unhideWhenUsed/>
    <w:rsid w:val="00AF74A0"/>
    <w:rPr>
      <w:vertAlign w:val="superscript"/>
    </w:rPr>
  </w:style>
  <w:style w:type="paragraph" w:styleId="NormaleWeb">
    <w:name w:val="Normal (Web)"/>
    <w:basedOn w:val="Normale"/>
    <w:uiPriority w:val="99"/>
    <w:unhideWhenUsed/>
    <w:rsid w:val="008350DE"/>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Data" Target="diagrams/data1.xml"/><Relationship Id="rId18" Type="http://schemas.openxmlformats.org/officeDocument/2006/relationships/image" Target="media/image3.png"/><Relationship Id="rId3" Type="http://schemas.openxmlformats.org/officeDocument/2006/relationships/numbering" Target="numbering.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eader" Target="header2.xml"/><Relationship Id="rId17" Type="http://schemas.microsoft.com/office/2007/relationships/diagramDrawing" Target="diagrams/drawing1.xml"/><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diagramQuickStyle" Target="diagrams/quickStyle1.xml"/><Relationship Id="rId10" Type="http://schemas.openxmlformats.org/officeDocument/2006/relationships/header" Target="header1.xml"/><Relationship Id="rId19" Type="http://schemas.microsoft.com/office/2007/relationships/hdphoto" Target="media/hdphoto1.wdp"/><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diagramLayout" Target="diagrams/layout1.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diagrams/colors1.xml><?xml version="1.0" encoding="utf-8"?>
<dgm:colorsDef xmlns:dgm="http://schemas.openxmlformats.org/drawingml/2006/diagram" xmlns:a="http://schemas.openxmlformats.org/drawingml/2006/main" uniqueId="urn:microsoft.com/office/officeart/2005/8/colors/accent5_5">
  <dgm:title val=""/>
  <dgm:desc val=""/>
  <dgm:catLst>
    <dgm:cat type="accent5" pri="11500"/>
  </dgm:catLst>
  <dgm:styleLbl name="node0">
    <dgm:fillClrLst meth="cycle">
      <a:schemeClr val="accent5">
        <a:alpha val="80000"/>
      </a:schemeClr>
    </dgm:fillClrLst>
    <dgm:linClrLst meth="repeat">
      <a:schemeClr val="lt1"/>
    </dgm:linClrLst>
    <dgm:effectClrLst/>
    <dgm:txLinClrLst/>
    <dgm:txFillClrLst/>
    <dgm:txEffectClrLst/>
  </dgm:styleLbl>
  <dgm:styleLbl name="node1">
    <dgm:fillClrLst>
      <a:schemeClr val="accent5">
        <a:alpha val="90000"/>
      </a:schemeClr>
      <a:schemeClr val="accent5">
        <a:alpha val="50000"/>
      </a:schemeClr>
    </dgm:fillClrLst>
    <dgm:linClrLst meth="repeat">
      <a:schemeClr val="lt1"/>
    </dgm:linClrLst>
    <dgm:effectClrLst/>
    <dgm:txLinClrLst/>
    <dgm:txFillClrLst/>
    <dgm:txEffectClrLst/>
  </dgm:styleLbl>
  <dgm:styleLbl name="alignNode1">
    <dgm:fillClrLst>
      <a:schemeClr val="accent5">
        <a:alpha val="90000"/>
      </a:schemeClr>
      <a:schemeClr val="accent5">
        <a:alpha val="50000"/>
      </a:schemeClr>
    </dgm:fillClrLst>
    <dgm:linClrLst>
      <a:schemeClr val="accent5">
        <a:alpha val="90000"/>
      </a:schemeClr>
      <a:schemeClr val="accent5">
        <a:alpha val="50000"/>
      </a:schemeClr>
    </dgm:linClrLst>
    <dgm:effectClrLst/>
    <dgm:txLinClrLst/>
    <dgm:txFillClrLst/>
    <dgm:txEffectClrLst/>
  </dgm:styleLbl>
  <dgm:styleLbl name="lnNode1">
    <dgm:fillClrLst>
      <a:schemeClr val="accent5">
        <a:shade val="90000"/>
      </a:schemeClr>
      <a:schemeClr val="accent5">
        <a:alpha val="50000"/>
        <a:tint val="50000"/>
      </a:schemeClr>
    </dgm:fillClrLst>
    <dgm:linClrLst meth="repeat">
      <a:schemeClr val="lt1"/>
    </dgm:linClrLst>
    <dgm:effectClrLst/>
    <dgm:txLinClrLst/>
    <dgm:txFillClrLst/>
    <dgm:txEffectClrLst/>
  </dgm:styleLbl>
  <dgm:styleLbl name="vennNode1">
    <dgm:fillClrLst>
      <a:schemeClr val="accent5">
        <a:shade val="80000"/>
        <a:alpha val="50000"/>
      </a:schemeClr>
      <a:schemeClr val="accent5">
        <a:alpha val="20000"/>
      </a:schemeClr>
    </dgm:fillClrLst>
    <dgm:linClrLst meth="repeat">
      <a:schemeClr val="lt1"/>
    </dgm:linClrLst>
    <dgm:effectClrLst/>
    <dgm:txLinClrLst/>
    <dgm:txFillClrLst/>
    <dgm:txEffectClrLst/>
  </dgm:styleLbl>
  <dgm:styleLbl name="node2">
    <dgm:fillClrLst>
      <a:schemeClr val="accent5">
        <a:alpha val="70000"/>
      </a:schemeClr>
    </dgm:fillClrLst>
    <dgm:linClrLst meth="repeat">
      <a:schemeClr val="lt1"/>
    </dgm:linClrLst>
    <dgm:effectClrLst/>
    <dgm:txLinClrLst/>
    <dgm:txFillClrLst/>
    <dgm:txEffectClrLst/>
  </dgm:styleLbl>
  <dgm:styleLbl name="node3">
    <dgm:fillClrLst>
      <a:schemeClr val="accent5">
        <a:alpha val="50000"/>
      </a:schemeClr>
    </dgm:fillClrLst>
    <dgm:linClrLst meth="repeat">
      <a:schemeClr val="lt1"/>
    </dgm:linClrLst>
    <dgm:effectClrLst/>
    <dgm:txLinClrLst/>
    <dgm:txFillClrLst/>
    <dgm:txEffectClrLst/>
  </dgm:styleLbl>
  <dgm:styleLbl name="node4">
    <dgm:fillClrLst>
      <a:schemeClr val="accent5">
        <a:alpha val="30000"/>
      </a:schemeClr>
    </dgm:fillClrLst>
    <dgm:linClrLst meth="repeat">
      <a:schemeClr val="lt1"/>
    </dgm:linClrLst>
    <dgm:effectClrLst/>
    <dgm:txLinClrLst/>
    <dgm:txFillClrLst/>
    <dgm:txEffectClrLst/>
  </dgm:styleLbl>
  <dgm:styleLbl name="fgImgPlace1">
    <dgm:fillClrLst>
      <a:schemeClr val="accent5">
        <a:tint val="50000"/>
        <a:alpha val="90000"/>
      </a:schemeClr>
      <a:schemeClr val="accent5">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f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b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sibTrans1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alpha val="90000"/>
      </a:schemeClr>
    </dgm:fillClrLst>
    <dgm:linClrLst meth="repeat">
      <a:schemeClr val="lt1"/>
    </dgm:linClrLst>
    <dgm:effectClrLst/>
    <dgm:txLinClrLst/>
    <dgm:txFillClrLst/>
    <dgm:txEffectClrLst/>
  </dgm:styleLbl>
  <dgm:styleLbl name="asst1">
    <dgm:fillClrLst meth="repeat">
      <a:schemeClr val="accent5">
        <a:alpha val="90000"/>
      </a:schemeClr>
    </dgm:fillClrLst>
    <dgm:linClrLst meth="repeat">
      <a:schemeClr val="lt1"/>
    </dgm:linClrLst>
    <dgm:effectClrLst/>
    <dgm:txLinClrLst/>
    <dgm:txFillClrLst/>
    <dgm:txEffectClrLst/>
  </dgm:styleLbl>
  <dgm:styleLbl name="asst2">
    <dgm:fillClrLst>
      <a:schemeClr val="accent5">
        <a:alpha val="90000"/>
      </a:schemeClr>
    </dgm:fillClrLst>
    <dgm:linClrLst meth="repeat">
      <a:schemeClr val="lt1"/>
    </dgm:linClrLst>
    <dgm:effectClrLst/>
    <dgm:txLinClrLst/>
    <dgm:txFillClrLst/>
    <dgm:txEffectClrLst/>
  </dgm:styleLbl>
  <dgm:styleLbl name="asst3">
    <dgm:fillClrLst>
      <a:schemeClr val="accent5">
        <a:alpha val="70000"/>
      </a:schemeClr>
    </dgm:fillClrLst>
    <dgm:linClrLst meth="repeat">
      <a:schemeClr val="lt1"/>
    </dgm:linClrLst>
    <dgm:effectClrLst/>
    <dgm:txLinClrLst/>
    <dgm:txFillClrLst/>
    <dgm:txEffectClrLst/>
  </dgm:styleLbl>
  <dgm:styleLbl name="asst4">
    <dgm:fillClrLst>
      <a:schemeClr val="accent5">
        <a:alpha val="50000"/>
      </a:schemeClr>
    </dgm:fillClrLst>
    <dgm:linClrLst meth="repeat">
      <a:schemeClr val="lt1"/>
    </dgm:linClrLst>
    <dgm:effectClrLst/>
    <dgm:txLinClrLst/>
    <dgm:txFillClrLst/>
    <dgm:txEffectClrLst/>
  </dgm:styleLbl>
  <dgm:styleLbl name="parChTrans2D1">
    <dgm:fillClrLst meth="repeat">
      <a:schemeClr val="accent5">
        <a:shade val="80000"/>
      </a:schemeClr>
    </dgm:fillClrLst>
    <dgm:linClrLst meth="repeat">
      <a:schemeClr val="accent5">
        <a:shade val="80000"/>
      </a:schemeClr>
    </dgm:linClrLst>
    <dgm:effectClrLst/>
    <dgm:txLinClrLst/>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dk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0000"/>
      </a:schemeClr>
    </dgm:fillClrLst>
    <dgm:linClrLst meth="repeat">
      <a:schemeClr val="accent5">
        <a:tint val="90000"/>
      </a:schemeClr>
    </dgm:linClrLst>
    <dgm:effectClrLst/>
    <dgm:txLinClrLst/>
    <dgm:txFillClrLst meth="repeat">
      <a:schemeClr val="tx1"/>
    </dgm:txFillClrLst>
    <dgm:txEffectClrLst/>
  </dgm:styleLbl>
  <dgm:styleLbl name="parChTrans1D3">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5">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a:schemeClr val="accent5">
        <a:alpha val="90000"/>
        <a:tint val="40000"/>
      </a:schemeClr>
      <a:schemeClr val="accent5">
        <a:alpha val="5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50000"/>
      </a:schemeClr>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B466B4D-CEB2-4CCE-84DC-352F0D3FCCEB}" type="doc">
      <dgm:prSet loTypeId="urn:microsoft.com/office/officeart/2005/8/layout/chevron1" loCatId="process" qsTypeId="urn:microsoft.com/office/officeart/2005/8/quickstyle/simple1" qsCatId="simple" csTypeId="urn:microsoft.com/office/officeart/2005/8/colors/accent5_5" csCatId="accent5" phldr="1"/>
      <dgm:spPr/>
    </dgm:pt>
    <dgm:pt modelId="{5E32EB6C-F9F5-4C94-A1DA-631C80949099}">
      <dgm:prSet phldrT="[Testo]"/>
      <dgm:spPr/>
      <dgm:t>
        <a:bodyPr/>
        <a:lstStyle/>
        <a:p>
          <a:r>
            <a:rPr lang="it-IT" b="1"/>
            <a:t>Progettazione</a:t>
          </a:r>
        </a:p>
      </dgm:t>
    </dgm:pt>
    <dgm:pt modelId="{C7588F91-F86E-49A3-AFF0-1A5371831AFB}" type="parTrans" cxnId="{81C5CF1B-097D-4E58-9EFA-A518293AB006}">
      <dgm:prSet/>
      <dgm:spPr/>
      <dgm:t>
        <a:bodyPr/>
        <a:lstStyle/>
        <a:p>
          <a:endParaRPr lang="it-IT"/>
        </a:p>
      </dgm:t>
    </dgm:pt>
    <dgm:pt modelId="{A21CE43E-C390-4218-AF6B-75E7E03EB4FE}" type="sibTrans" cxnId="{81C5CF1B-097D-4E58-9EFA-A518293AB006}">
      <dgm:prSet/>
      <dgm:spPr/>
      <dgm:t>
        <a:bodyPr/>
        <a:lstStyle/>
        <a:p>
          <a:endParaRPr lang="it-IT"/>
        </a:p>
      </dgm:t>
    </dgm:pt>
    <dgm:pt modelId="{0FD6CD97-386E-4BE9-89DA-51C69388237C}">
      <dgm:prSet phldrT="[Testo]"/>
      <dgm:spPr/>
      <dgm:t>
        <a:bodyPr/>
        <a:lstStyle/>
        <a:p>
          <a:r>
            <a:rPr lang="it-IT" b="1"/>
            <a:t>Evidenza pubblica</a:t>
          </a:r>
        </a:p>
      </dgm:t>
    </dgm:pt>
    <dgm:pt modelId="{A82E4FF6-1E0C-4D57-9CF1-845069CC4FFD}" type="parTrans" cxnId="{677A3666-D8E1-4EAA-B17C-CF7F0274D9FF}">
      <dgm:prSet/>
      <dgm:spPr/>
      <dgm:t>
        <a:bodyPr/>
        <a:lstStyle/>
        <a:p>
          <a:endParaRPr lang="it-IT"/>
        </a:p>
      </dgm:t>
    </dgm:pt>
    <dgm:pt modelId="{811416D9-5101-400B-AA19-A029C8BF8CB8}" type="sibTrans" cxnId="{677A3666-D8E1-4EAA-B17C-CF7F0274D9FF}">
      <dgm:prSet/>
      <dgm:spPr/>
      <dgm:t>
        <a:bodyPr/>
        <a:lstStyle/>
        <a:p>
          <a:endParaRPr lang="it-IT"/>
        </a:p>
      </dgm:t>
    </dgm:pt>
    <dgm:pt modelId="{7076F7BE-CEC2-4756-938D-CCFCEB8B9CC4}">
      <dgm:prSet phldrT="[Testo]"/>
      <dgm:spPr/>
      <dgm:t>
        <a:bodyPr/>
        <a:lstStyle/>
        <a:p>
          <a:r>
            <a:rPr lang="it-IT" b="1"/>
            <a:t>Esecuzione</a:t>
          </a:r>
        </a:p>
      </dgm:t>
    </dgm:pt>
    <dgm:pt modelId="{B4F763CE-E67A-4628-8A54-08ADB928EF30}" type="parTrans" cxnId="{AAB5A4D4-63BA-4D47-81B3-808D17FCA728}">
      <dgm:prSet/>
      <dgm:spPr/>
      <dgm:t>
        <a:bodyPr/>
        <a:lstStyle/>
        <a:p>
          <a:endParaRPr lang="it-IT"/>
        </a:p>
      </dgm:t>
    </dgm:pt>
    <dgm:pt modelId="{DB3236FC-8EF3-4C3C-B232-D941783FC763}" type="sibTrans" cxnId="{AAB5A4D4-63BA-4D47-81B3-808D17FCA728}">
      <dgm:prSet/>
      <dgm:spPr/>
      <dgm:t>
        <a:bodyPr/>
        <a:lstStyle/>
        <a:p>
          <a:endParaRPr lang="it-IT"/>
        </a:p>
      </dgm:t>
    </dgm:pt>
    <dgm:pt modelId="{1C451B07-BCDE-41FF-BB40-B3AE6D788F6F}">
      <dgm:prSet/>
      <dgm:spPr/>
      <dgm:t>
        <a:bodyPr/>
        <a:lstStyle/>
        <a:p>
          <a:r>
            <a:rPr lang="it-IT" b="1"/>
            <a:t>Monitoraggio e controllo</a:t>
          </a:r>
        </a:p>
      </dgm:t>
    </dgm:pt>
    <dgm:pt modelId="{6B5EB666-9999-40F4-9FEA-6E4FDC2C2AD9}" type="parTrans" cxnId="{733C7A23-B771-4094-B175-E28AB142718B}">
      <dgm:prSet/>
      <dgm:spPr/>
      <dgm:t>
        <a:bodyPr/>
        <a:lstStyle/>
        <a:p>
          <a:endParaRPr lang="it-IT"/>
        </a:p>
      </dgm:t>
    </dgm:pt>
    <dgm:pt modelId="{25714351-AC6C-4867-A023-FC0A1EF9645D}" type="sibTrans" cxnId="{733C7A23-B771-4094-B175-E28AB142718B}">
      <dgm:prSet/>
      <dgm:spPr/>
      <dgm:t>
        <a:bodyPr/>
        <a:lstStyle/>
        <a:p>
          <a:endParaRPr lang="it-IT"/>
        </a:p>
      </dgm:t>
    </dgm:pt>
    <dgm:pt modelId="{8039867B-7EAC-4DC3-A28C-2E8A837712ED}">
      <dgm:prSet/>
      <dgm:spPr/>
      <dgm:t>
        <a:bodyPr/>
        <a:lstStyle/>
        <a:p>
          <a:r>
            <a:rPr lang="it-IT" b="1"/>
            <a:t>Atto d'interpello</a:t>
          </a:r>
        </a:p>
      </dgm:t>
    </dgm:pt>
    <dgm:pt modelId="{DDC40E71-A7A6-49E8-9862-8CF4C1B37B59}" type="parTrans" cxnId="{C3571E4E-E25E-492B-9E25-0ABEDB0A6E46}">
      <dgm:prSet/>
      <dgm:spPr/>
      <dgm:t>
        <a:bodyPr/>
        <a:lstStyle/>
        <a:p>
          <a:endParaRPr lang="it-IT"/>
        </a:p>
      </dgm:t>
    </dgm:pt>
    <dgm:pt modelId="{EA93D4B7-F96F-4CD7-BFF7-AB2EBE3049BA}" type="sibTrans" cxnId="{C3571E4E-E25E-492B-9E25-0ABEDB0A6E46}">
      <dgm:prSet/>
      <dgm:spPr/>
      <dgm:t>
        <a:bodyPr/>
        <a:lstStyle/>
        <a:p>
          <a:endParaRPr lang="it-IT"/>
        </a:p>
      </dgm:t>
    </dgm:pt>
    <dgm:pt modelId="{34AC1E73-1DC8-419B-B2A4-08B5944CBB00}" type="pres">
      <dgm:prSet presAssocID="{EB466B4D-CEB2-4CCE-84DC-352F0D3FCCEB}" presName="Name0" presStyleCnt="0">
        <dgm:presLayoutVars>
          <dgm:dir/>
          <dgm:animLvl val="lvl"/>
          <dgm:resizeHandles val="exact"/>
        </dgm:presLayoutVars>
      </dgm:prSet>
      <dgm:spPr/>
    </dgm:pt>
    <dgm:pt modelId="{7426CA9B-59D1-4495-A7AF-AAF848CE0515}" type="pres">
      <dgm:prSet presAssocID="{5E32EB6C-F9F5-4C94-A1DA-631C80949099}" presName="parTxOnly" presStyleLbl="node1" presStyleIdx="0" presStyleCnt="5">
        <dgm:presLayoutVars>
          <dgm:chMax val="0"/>
          <dgm:chPref val="0"/>
          <dgm:bulletEnabled val="1"/>
        </dgm:presLayoutVars>
      </dgm:prSet>
      <dgm:spPr/>
    </dgm:pt>
    <dgm:pt modelId="{DB307069-8F35-4F7A-8B43-2B545367A7AE}" type="pres">
      <dgm:prSet presAssocID="{A21CE43E-C390-4218-AF6B-75E7E03EB4FE}" presName="parTxOnlySpace" presStyleCnt="0"/>
      <dgm:spPr/>
    </dgm:pt>
    <dgm:pt modelId="{2EE8201B-64A9-4386-8E77-314CCFC28CA4}" type="pres">
      <dgm:prSet presAssocID="{8039867B-7EAC-4DC3-A28C-2E8A837712ED}" presName="parTxOnly" presStyleLbl="node1" presStyleIdx="1" presStyleCnt="5">
        <dgm:presLayoutVars>
          <dgm:chMax val="0"/>
          <dgm:chPref val="0"/>
          <dgm:bulletEnabled val="1"/>
        </dgm:presLayoutVars>
      </dgm:prSet>
      <dgm:spPr/>
    </dgm:pt>
    <dgm:pt modelId="{BEE79F05-18AA-48CF-8F56-50988C208BCC}" type="pres">
      <dgm:prSet presAssocID="{EA93D4B7-F96F-4CD7-BFF7-AB2EBE3049BA}" presName="parTxOnlySpace" presStyleCnt="0"/>
      <dgm:spPr/>
    </dgm:pt>
    <dgm:pt modelId="{AFD8B0A5-9708-48E6-9E76-F3ACB62FBB77}" type="pres">
      <dgm:prSet presAssocID="{0FD6CD97-386E-4BE9-89DA-51C69388237C}" presName="parTxOnly" presStyleLbl="node1" presStyleIdx="2" presStyleCnt="5">
        <dgm:presLayoutVars>
          <dgm:chMax val="0"/>
          <dgm:chPref val="0"/>
          <dgm:bulletEnabled val="1"/>
        </dgm:presLayoutVars>
      </dgm:prSet>
      <dgm:spPr/>
    </dgm:pt>
    <dgm:pt modelId="{93950CC2-AC2C-49CD-8574-A683F5216F15}" type="pres">
      <dgm:prSet presAssocID="{811416D9-5101-400B-AA19-A029C8BF8CB8}" presName="parTxOnlySpace" presStyleCnt="0"/>
      <dgm:spPr/>
    </dgm:pt>
    <dgm:pt modelId="{2723B52A-CFD0-4F46-B035-D520AED81D73}" type="pres">
      <dgm:prSet presAssocID="{7076F7BE-CEC2-4756-938D-CCFCEB8B9CC4}" presName="parTxOnly" presStyleLbl="node1" presStyleIdx="3" presStyleCnt="5">
        <dgm:presLayoutVars>
          <dgm:chMax val="0"/>
          <dgm:chPref val="0"/>
          <dgm:bulletEnabled val="1"/>
        </dgm:presLayoutVars>
      </dgm:prSet>
      <dgm:spPr/>
    </dgm:pt>
    <dgm:pt modelId="{48446DB1-E007-4340-A7F7-D27C8FC9BD9E}" type="pres">
      <dgm:prSet presAssocID="{DB3236FC-8EF3-4C3C-B232-D941783FC763}" presName="parTxOnlySpace" presStyleCnt="0"/>
      <dgm:spPr/>
    </dgm:pt>
    <dgm:pt modelId="{80975838-8102-4DE4-9BA5-BB21887C06F8}" type="pres">
      <dgm:prSet presAssocID="{1C451B07-BCDE-41FF-BB40-B3AE6D788F6F}" presName="parTxOnly" presStyleLbl="node1" presStyleIdx="4" presStyleCnt="5">
        <dgm:presLayoutVars>
          <dgm:chMax val="0"/>
          <dgm:chPref val="0"/>
          <dgm:bulletEnabled val="1"/>
        </dgm:presLayoutVars>
      </dgm:prSet>
      <dgm:spPr/>
    </dgm:pt>
  </dgm:ptLst>
  <dgm:cxnLst>
    <dgm:cxn modelId="{81C5CF1B-097D-4E58-9EFA-A518293AB006}" srcId="{EB466B4D-CEB2-4CCE-84DC-352F0D3FCCEB}" destId="{5E32EB6C-F9F5-4C94-A1DA-631C80949099}" srcOrd="0" destOrd="0" parTransId="{C7588F91-F86E-49A3-AFF0-1A5371831AFB}" sibTransId="{A21CE43E-C390-4218-AF6B-75E7E03EB4FE}"/>
    <dgm:cxn modelId="{3D851E22-32DD-4495-940C-C14E49AA73AD}" type="presOf" srcId="{7076F7BE-CEC2-4756-938D-CCFCEB8B9CC4}" destId="{2723B52A-CFD0-4F46-B035-D520AED81D73}" srcOrd="0" destOrd="0" presId="urn:microsoft.com/office/officeart/2005/8/layout/chevron1"/>
    <dgm:cxn modelId="{733C7A23-B771-4094-B175-E28AB142718B}" srcId="{EB466B4D-CEB2-4CCE-84DC-352F0D3FCCEB}" destId="{1C451B07-BCDE-41FF-BB40-B3AE6D788F6F}" srcOrd="4" destOrd="0" parTransId="{6B5EB666-9999-40F4-9FEA-6E4FDC2C2AD9}" sibTransId="{25714351-AC6C-4867-A023-FC0A1EF9645D}"/>
    <dgm:cxn modelId="{677A3666-D8E1-4EAA-B17C-CF7F0274D9FF}" srcId="{EB466B4D-CEB2-4CCE-84DC-352F0D3FCCEB}" destId="{0FD6CD97-386E-4BE9-89DA-51C69388237C}" srcOrd="2" destOrd="0" parTransId="{A82E4FF6-1E0C-4D57-9CF1-845069CC4FFD}" sibTransId="{811416D9-5101-400B-AA19-A029C8BF8CB8}"/>
    <dgm:cxn modelId="{C3571E4E-E25E-492B-9E25-0ABEDB0A6E46}" srcId="{EB466B4D-CEB2-4CCE-84DC-352F0D3FCCEB}" destId="{8039867B-7EAC-4DC3-A28C-2E8A837712ED}" srcOrd="1" destOrd="0" parTransId="{DDC40E71-A7A6-49E8-9862-8CF4C1B37B59}" sibTransId="{EA93D4B7-F96F-4CD7-BFF7-AB2EBE3049BA}"/>
    <dgm:cxn modelId="{70C2E480-A624-4DC3-BF39-F437EAFFF4BD}" type="presOf" srcId="{0FD6CD97-386E-4BE9-89DA-51C69388237C}" destId="{AFD8B0A5-9708-48E6-9E76-F3ACB62FBB77}" srcOrd="0" destOrd="0" presId="urn:microsoft.com/office/officeart/2005/8/layout/chevron1"/>
    <dgm:cxn modelId="{08FCBBA7-80AA-4661-85BA-75B92788CBBA}" type="presOf" srcId="{1C451B07-BCDE-41FF-BB40-B3AE6D788F6F}" destId="{80975838-8102-4DE4-9BA5-BB21887C06F8}" srcOrd="0" destOrd="0" presId="urn:microsoft.com/office/officeart/2005/8/layout/chevron1"/>
    <dgm:cxn modelId="{AAB5A4D4-63BA-4D47-81B3-808D17FCA728}" srcId="{EB466B4D-CEB2-4CCE-84DC-352F0D3FCCEB}" destId="{7076F7BE-CEC2-4756-938D-CCFCEB8B9CC4}" srcOrd="3" destOrd="0" parTransId="{B4F763CE-E67A-4628-8A54-08ADB928EF30}" sibTransId="{DB3236FC-8EF3-4C3C-B232-D941783FC763}"/>
    <dgm:cxn modelId="{FE7AF5E4-FE40-4FF6-814F-65E94DD240BB}" type="presOf" srcId="{8039867B-7EAC-4DC3-A28C-2E8A837712ED}" destId="{2EE8201B-64A9-4386-8E77-314CCFC28CA4}" srcOrd="0" destOrd="0" presId="urn:microsoft.com/office/officeart/2005/8/layout/chevron1"/>
    <dgm:cxn modelId="{E8D3B2E5-D6CC-4410-BD72-612BB0E552ED}" type="presOf" srcId="{EB466B4D-CEB2-4CCE-84DC-352F0D3FCCEB}" destId="{34AC1E73-1DC8-419B-B2A4-08B5944CBB00}" srcOrd="0" destOrd="0" presId="urn:microsoft.com/office/officeart/2005/8/layout/chevron1"/>
    <dgm:cxn modelId="{5FCF1BEE-D10A-44F6-876E-68AACA417A5C}" type="presOf" srcId="{5E32EB6C-F9F5-4C94-A1DA-631C80949099}" destId="{7426CA9B-59D1-4495-A7AF-AAF848CE0515}" srcOrd="0" destOrd="0" presId="urn:microsoft.com/office/officeart/2005/8/layout/chevron1"/>
    <dgm:cxn modelId="{7299354F-592A-4F81-A3DF-19D75ADEB2C3}" type="presParOf" srcId="{34AC1E73-1DC8-419B-B2A4-08B5944CBB00}" destId="{7426CA9B-59D1-4495-A7AF-AAF848CE0515}" srcOrd="0" destOrd="0" presId="urn:microsoft.com/office/officeart/2005/8/layout/chevron1"/>
    <dgm:cxn modelId="{687D8190-B1B5-40EC-A633-1BA5FD1D0663}" type="presParOf" srcId="{34AC1E73-1DC8-419B-B2A4-08B5944CBB00}" destId="{DB307069-8F35-4F7A-8B43-2B545367A7AE}" srcOrd="1" destOrd="0" presId="urn:microsoft.com/office/officeart/2005/8/layout/chevron1"/>
    <dgm:cxn modelId="{6B5A1367-BC4C-4495-9D14-A5C6DDE87485}" type="presParOf" srcId="{34AC1E73-1DC8-419B-B2A4-08B5944CBB00}" destId="{2EE8201B-64A9-4386-8E77-314CCFC28CA4}" srcOrd="2" destOrd="0" presId="urn:microsoft.com/office/officeart/2005/8/layout/chevron1"/>
    <dgm:cxn modelId="{6A92AEAC-FF90-4BE7-9E23-71A4B8B4B374}" type="presParOf" srcId="{34AC1E73-1DC8-419B-B2A4-08B5944CBB00}" destId="{BEE79F05-18AA-48CF-8F56-50988C208BCC}" srcOrd="3" destOrd="0" presId="urn:microsoft.com/office/officeart/2005/8/layout/chevron1"/>
    <dgm:cxn modelId="{4F0DC939-BE58-42CC-BE48-19FBA4B0D123}" type="presParOf" srcId="{34AC1E73-1DC8-419B-B2A4-08B5944CBB00}" destId="{AFD8B0A5-9708-48E6-9E76-F3ACB62FBB77}" srcOrd="4" destOrd="0" presId="urn:microsoft.com/office/officeart/2005/8/layout/chevron1"/>
    <dgm:cxn modelId="{7942B15E-4B5F-4C4A-AFD7-CA696C9C5B15}" type="presParOf" srcId="{34AC1E73-1DC8-419B-B2A4-08B5944CBB00}" destId="{93950CC2-AC2C-49CD-8574-A683F5216F15}" srcOrd="5" destOrd="0" presId="urn:microsoft.com/office/officeart/2005/8/layout/chevron1"/>
    <dgm:cxn modelId="{4C751534-700F-4C37-A8F8-489AE1077190}" type="presParOf" srcId="{34AC1E73-1DC8-419B-B2A4-08B5944CBB00}" destId="{2723B52A-CFD0-4F46-B035-D520AED81D73}" srcOrd="6" destOrd="0" presId="urn:microsoft.com/office/officeart/2005/8/layout/chevron1"/>
    <dgm:cxn modelId="{959DFE47-4524-4E6D-93BB-55D8176C04AF}" type="presParOf" srcId="{34AC1E73-1DC8-419B-B2A4-08B5944CBB00}" destId="{48446DB1-E007-4340-A7F7-D27C8FC9BD9E}" srcOrd="7" destOrd="0" presId="urn:microsoft.com/office/officeart/2005/8/layout/chevron1"/>
    <dgm:cxn modelId="{B6C6D8FF-7567-4635-A2BE-38B953AC3F72}" type="presParOf" srcId="{34AC1E73-1DC8-419B-B2A4-08B5944CBB00}" destId="{80975838-8102-4DE4-9BA5-BB21887C06F8}" srcOrd="8" destOrd="0" presId="urn:microsoft.com/office/officeart/2005/8/layout/chevron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26CA9B-59D1-4495-A7AF-AAF848CE0515}">
      <dsp:nvSpPr>
        <dsp:cNvPr id="0" name=""/>
        <dsp:cNvSpPr/>
      </dsp:nvSpPr>
      <dsp:spPr>
        <a:xfrm>
          <a:off x="1554" y="1079690"/>
          <a:ext cx="1383348" cy="553339"/>
        </a:xfrm>
        <a:prstGeom prst="chevron">
          <a:avLst/>
        </a:prstGeom>
        <a:solidFill>
          <a:schemeClr val="accent5">
            <a:alpha val="9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13335" rIns="13335" bIns="13335" numCol="1" spcCol="1270" anchor="ctr" anchorCtr="0">
          <a:noAutofit/>
        </a:bodyPr>
        <a:lstStyle/>
        <a:p>
          <a:pPr marL="0" lvl="0" indent="0" algn="ctr" defTabSz="444500">
            <a:lnSpc>
              <a:spcPct val="90000"/>
            </a:lnSpc>
            <a:spcBef>
              <a:spcPct val="0"/>
            </a:spcBef>
            <a:spcAft>
              <a:spcPct val="35000"/>
            </a:spcAft>
            <a:buNone/>
          </a:pPr>
          <a:r>
            <a:rPr lang="it-IT" sz="1000" b="1" kern="1200"/>
            <a:t>Progettazione</a:t>
          </a:r>
        </a:p>
      </dsp:txBody>
      <dsp:txXfrm>
        <a:off x="278224" y="1079690"/>
        <a:ext cx="830009" cy="553339"/>
      </dsp:txXfrm>
    </dsp:sp>
    <dsp:sp modelId="{2EE8201B-64A9-4386-8E77-314CCFC28CA4}">
      <dsp:nvSpPr>
        <dsp:cNvPr id="0" name=""/>
        <dsp:cNvSpPr/>
      </dsp:nvSpPr>
      <dsp:spPr>
        <a:xfrm>
          <a:off x="1246567" y="1079690"/>
          <a:ext cx="1383348" cy="553339"/>
        </a:xfrm>
        <a:prstGeom prst="chevron">
          <a:avLst/>
        </a:prstGeom>
        <a:solidFill>
          <a:schemeClr val="accent5">
            <a:alpha val="90000"/>
            <a:hueOff val="0"/>
            <a:satOff val="0"/>
            <a:lumOff val="0"/>
            <a:alphaOff val="-1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13335" rIns="13335" bIns="13335" numCol="1" spcCol="1270" anchor="ctr" anchorCtr="0">
          <a:noAutofit/>
        </a:bodyPr>
        <a:lstStyle/>
        <a:p>
          <a:pPr marL="0" lvl="0" indent="0" algn="ctr" defTabSz="444500">
            <a:lnSpc>
              <a:spcPct val="90000"/>
            </a:lnSpc>
            <a:spcBef>
              <a:spcPct val="0"/>
            </a:spcBef>
            <a:spcAft>
              <a:spcPct val="35000"/>
            </a:spcAft>
            <a:buNone/>
          </a:pPr>
          <a:r>
            <a:rPr lang="it-IT" sz="1000" b="1" kern="1200"/>
            <a:t>Atto d'interpello</a:t>
          </a:r>
        </a:p>
      </dsp:txBody>
      <dsp:txXfrm>
        <a:off x="1523237" y="1079690"/>
        <a:ext cx="830009" cy="553339"/>
      </dsp:txXfrm>
    </dsp:sp>
    <dsp:sp modelId="{AFD8B0A5-9708-48E6-9E76-F3ACB62FBB77}">
      <dsp:nvSpPr>
        <dsp:cNvPr id="0" name=""/>
        <dsp:cNvSpPr/>
      </dsp:nvSpPr>
      <dsp:spPr>
        <a:xfrm>
          <a:off x="2491580" y="1079690"/>
          <a:ext cx="1383348" cy="553339"/>
        </a:xfrm>
        <a:prstGeom prst="chevron">
          <a:avLst/>
        </a:prstGeom>
        <a:solidFill>
          <a:schemeClr val="accent5">
            <a:alpha val="90000"/>
            <a:hueOff val="0"/>
            <a:satOff val="0"/>
            <a:lumOff val="0"/>
            <a:alphaOff val="-2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13335" rIns="13335" bIns="13335" numCol="1" spcCol="1270" anchor="ctr" anchorCtr="0">
          <a:noAutofit/>
        </a:bodyPr>
        <a:lstStyle/>
        <a:p>
          <a:pPr marL="0" lvl="0" indent="0" algn="ctr" defTabSz="444500">
            <a:lnSpc>
              <a:spcPct val="90000"/>
            </a:lnSpc>
            <a:spcBef>
              <a:spcPct val="0"/>
            </a:spcBef>
            <a:spcAft>
              <a:spcPct val="35000"/>
            </a:spcAft>
            <a:buNone/>
          </a:pPr>
          <a:r>
            <a:rPr lang="it-IT" sz="1000" b="1" kern="1200"/>
            <a:t>Evidenza pubblica</a:t>
          </a:r>
        </a:p>
      </dsp:txBody>
      <dsp:txXfrm>
        <a:off x="2768250" y="1079690"/>
        <a:ext cx="830009" cy="553339"/>
      </dsp:txXfrm>
    </dsp:sp>
    <dsp:sp modelId="{2723B52A-CFD0-4F46-B035-D520AED81D73}">
      <dsp:nvSpPr>
        <dsp:cNvPr id="0" name=""/>
        <dsp:cNvSpPr/>
      </dsp:nvSpPr>
      <dsp:spPr>
        <a:xfrm>
          <a:off x="3736594" y="1079690"/>
          <a:ext cx="1383348" cy="553339"/>
        </a:xfrm>
        <a:prstGeom prst="chevron">
          <a:avLst/>
        </a:prstGeom>
        <a:solidFill>
          <a:schemeClr val="accent5">
            <a:alpha val="90000"/>
            <a:hueOff val="0"/>
            <a:satOff val="0"/>
            <a:lumOff val="0"/>
            <a:alphaOff val="-3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13335" rIns="13335" bIns="13335" numCol="1" spcCol="1270" anchor="ctr" anchorCtr="0">
          <a:noAutofit/>
        </a:bodyPr>
        <a:lstStyle/>
        <a:p>
          <a:pPr marL="0" lvl="0" indent="0" algn="ctr" defTabSz="444500">
            <a:lnSpc>
              <a:spcPct val="90000"/>
            </a:lnSpc>
            <a:spcBef>
              <a:spcPct val="0"/>
            </a:spcBef>
            <a:spcAft>
              <a:spcPct val="35000"/>
            </a:spcAft>
            <a:buNone/>
          </a:pPr>
          <a:r>
            <a:rPr lang="it-IT" sz="1000" b="1" kern="1200"/>
            <a:t>Esecuzione</a:t>
          </a:r>
        </a:p>
      </dsp:txBody>
      <dsp:txXfrm>
        <a:off x="4013264" y="1079690"/>
        <a:ext cx="830009" cy="553339"/>
      </dsp:txXfrm>
    </dsp:sp>
    <dsp:sp modelId="{80975838-8102-4DE4-9BA5-BB21887C06F8}">
      <dsp:nvSpPr>
        <dsp:cNvPr id="0" name=""/>
        <dsp:cNvSpPr/>
      </dsp:nvSpPr>
      <dsp:spPr>
        <a:xfrm>
          <a:off x="4981607" y="1079690"/>
          <a:ext cx="1383348" cy="553339"/>
        </a:xfrm>
        <a:prstGeom prst="chevron">
          <a:avLst/>
        </a:prstGeom>
        <a:solidFill>
          <a:schemeClr val="accent5">
            <a:alpha val="90000"/>
            <a:hueOff val="0"/>
            <a:satOff val="0"/>
            <a:lumOff val="0"/>
            <a:alpha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13335" rIns="13335" bIns="13335" numCol="1" spcCol="1270" anchor="ctr" anchorCtr="0">
          <a:noAutofit/>
        </a:bodyPr>
        <a:lstStyle/>
        <a:p>
          <a:pPr marL="0" lvl="0" indent="0" algn="ctr" defTabSz="444500">
            <a:lnSpc>
              <a:spcPct val="90000"/>
            </a:lnSpc>
            <a:spcBef>
              <a:spcPct val="0"/>
            </a:spcBef>
            <a:spcAft>
              <a:spcPct val="35000"/>
            </a:spcAft>
            <a:buNone/>
          </a:pPr>
          <a:r>
            <a:rPr lang="it-IT" sz="1000" b="1" kern="1200"/>
            <a:t>Monitoraggio e controllo</a:t>
          </a:r>
        </a:p>
      </dsp:txBody>
      <dsp:txXfrm>
        <a:off x="5258277" y="1079690"/>
        <a:ext cx="830009" cy="553339"/>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432A93BD38CA4FD6969C78B487E672EE"/>
        <w:category>
          <w:name w:val="Generale"/>
          <w:gallery w:val="placeholder"/>
        </w:category>
        <w:types>
          <w:type w:val="bbPlcHdr"/>
        </w:types>
        <w:behaviors>
          <w:behavior w:val="content"/>
        </w:behaviors>
        <w:guid w:val="{937279A6-1A1B-4415-8103-0B20366B4269}"/>
      </w:docPartPr>
      <w:docPartBody>
        <w:p w:rsidR="0017586D" w:rsidRDefault="00643DC1" w:rsidP="00643DC1">
          <w:pPr>
            <w:pStyle w:val="432A93BD38CA4FD6969C78B487E672EE"/>
          </w:pPr>
          <w:r>
            <w:rPr>
              <w:rFonts w:asciiTheme="majorHAnsi" w:eastAsiaTheme="majorEastAsia" w:hAnsiTheme="majorHAnsi" w:cstheme="majorBidi"/>
              <w:color w:val="2F5496" w:themeColor="accent1" w:themeShade="BF"/>
              <w:sz w:val="32"/>
              <w:szCs w:val="32"/>
            </w:rPr>
            <w:t>[Titolo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altName w:val="Sylfaen"/>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ill Sans Nova">
    <w:altName w:val="Gill Sans Nova"/>
    <w:charset w:val="00"/>
    <w:family w:val="swiss"/>
    <w:pitch w:val="variable"/>
    <w:sig w:usb0="80000287" w:usb1="00000002"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revisionView w:inkAnnotations="0"/>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DC1"/>
    <w:rsid w:val="00024B20"/>
    <w:rsid w:val="000B2EAC"/>
    <w:rsid w:val="0017586D"/>
    <w:rsid w:val="001E6CEC"/>
    <w:rsid w:val="00262DB9"/>
    <w:rsid w:val="002A28D5"/>
    <w:rsid w:val="00323CCE"/>
    <w:rsid w:val="004A5206"/>
    <w:rsid w:val="004B4858"/>
    <w:rsid w:val="004D0584"/>
    <w:rsid w:val="004F09EC"/>
    <w:rsid w:val="005569F5"/>
    <w:rsid w:val="006359C4"/>
    <w:rsid w:val="00643DC1"/>
    <w:rsid w:val="006F1A97"/>
    <w:rsid w:val="00854FFF"/>
    <w:rsid w:val="008C1E2E"/>
    <w:rsid w:val="008E51D1"/>
    <w:rsid w:val="009B566C"/>
    <w:rsid w:val="00A93859"/>
    <w:rsid w:val="00AD3FDB"/>
    <w:rsid w:val="00B13DD4"/>
    <w:rsid w:val="00B262DD"/>
    <w:rsid w:val="00B550E1"/>
    <w:rsid w:val="00B81204"/>
    <w:rsid w:val="00BE2A40"/>
    <w:rsid w:val="00C365C1"/>
    <w:rsid w:val="00CA126A"/>
    <w:rsid w:val="00D72857"/>
    <w:rsid w:val="00DE2D13"/>
    <w:rsid w:val="00EC13B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432A93BD38CA4FD6969C78B487E672EE">
    <w:name w:val="432A93BD38CA4FD6969C78B487E672EE"/>
    <w:rsid w:val="00643DC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2021</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70A2DF9-508E-44B0-94B8-7E0350DE52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566</TotalTime>
  <Pages>22</Pages>
  <Words>7639</Words>
  <Characters>43543</Characters>
  <Application>Microsoft Office Word</Application>
  <DocSecurity>0</DocSecurity>
  <Lines>362</Lines>
  <Paragraphs>102</Paragraphs>
  <ScaleCrop>false</ScaleCrop>
  <HeadingPairs>
    <vt:vector size="2" baseType="variant">
      <vt:variant>
        <vt:lpstr>Titolo</vt:lpstr>
      </vt:variant>
      <vt:variant>
        <vt:i4>1</vt:i4>
      </vt:variant>
    </vt:vector>
  </HeadingPairs>
  <TitlesOfParts>
    <vt:vector size="1" baseType="lpstr">
      <vt:lpstr>Progettazione intervento AICA_51 SNAI del CALATINO</vt:lpstr>
    </vt:vector>
  </TitlesOfParts>
  <Company/>
  <LinksUpToDate>false</LinksUpToDate>
  <CharactersWithSpaces>51080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Progettazione intervento AICA_51 SNAI del CALATINO</dc:title>
  <dc:subject>Ufficio SNAI CALATINO</dc:subject>
  <dc:creator>Servizi di supporto alla governance, Ufficio Unico per la progettazione associata e project management</dc:creator>
  <cp:keywords/>
  <dc:description/>
  <cp:lastModifiedBy>Gianluca Marano</cp:lastModifiedBy>
  <cp:revision>22</cp:revision>
  <cp:lastPrinted>2020-05-11T13:56:00Z</cp:lastPrinted>
  <dcterms:created xsi:type="dcterms:W3CDTF">2021-02-01T10:08:00Z</dcterms:created>
  <dcterms:modified xsi:type="dcterms:W3CDTF">2021-02-23T07:43:00Z</dcterms:modified>
</cp:coreProperties>
</file>