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0"/>
        <w:gridCol w:w="1340"/>
        <w:gridCol w:w="1840"/>
        <w:gridCol w:w="1000"/>
        <w:gridCol w:w="1060"/>
        <w:gridCol w:w="6160"/>
        <w:gridCol w:w="3400"/>
      </w:tblGrid>
      <w:tr w:rsidR="00BE3491" w:rsidRPr="00186771" w:rsidTr="00BE3491">
        <w:trPr>
          <w:trHeight w:val="645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BE34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186771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  <w:t>Num</w:t>
            </w:r>
            <w:proofErr w:type="spellEnd"/>
            <w:r w:rsidRPr="00186771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  <w:t>. Doc.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BE34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  <w:t>Data Movimento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BE34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  <w:t>Ragione Sociale / Nome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BE34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  <w:t>Importo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BE34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  <w:t>Residuo</w:t>
            </w:r>
          </w:p>
        </w:tc>
        <w:tc>
          <w:tcPr>
            <w:tcW w:w="6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BE34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  <w:t>Causale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491" w:rsidRPr="00186771" w:rsidRDefault="00BE3491" w:rsidP="00BE3491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BE3491" w:rsidRPr="00186771" w:rsidTr="00301816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5448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23/12/2020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REGIONE SICILIANA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22.276,81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22.276,81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URS GIROFONDI BI - COMUNE DI CALTAGIRONE - ASSEGNAZIONE PER LE FINALITA' DI CUI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art. 12 c. 1 LR 8/2017 Platania Silvana EF 2019</w:t>
            </w:r>
          </w:p>
        </w:tc>
      </w:tr>
      <w:tr w:rsidR="00BE3491" w:rsidRPr="00186771" w:rsidTr="00301816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5446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23/12/2020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REGIONE SICILIANA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5.842,65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5.842,65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URS GIROFONDI BI - COMUNE DI CALTAGIRONE - ASSEGNAZIONE PER LE FINALITA' DI CUI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art. 12 c. 1 LR 8/2017 Ligama Vilfreda EF 2019</w:t>
            </w:r>
          </w:p>
        </w:tc>
      </w:tr>
      <w:tr w:rsidR="00BE3491" w:rsidRPr="00186771" w:rsidTr="00301816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5501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29/12/2020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REGIONE SICILIANA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95.204,61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95.204,61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URS GIROFONDI BI - COMUNE DI CALTAGIRONE-EROGAZIONE PER LE FINALITA' DI CUI ALL'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art. 12 c. 1 LR 8/2017   EF 2020</w:t>
            </w:r>
          </w:p>
        </w:tc>
      </w:tr>
      <w:tr w:rsidR="00BE3491" w:rsidRPr="00186771" w:rsidTr="00301816">
        <w:trPr>
          <w:trHeight w:val="300"/>
        </w:trPr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5447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23/12/2020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REGIONE SICILIANA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14.611,11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14.611,11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URS GIROFONDI BI - COMUNE DI CALTAGIRONE - ASSEGNAZIONE PER LE FINALITA' DI CUI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3491" w:rsidRPr="00186771" w:rsidRDefault="00BE3491" w:rsidP="0030181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</w:pPr>
            <w:r w:rsidRPr="0018677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it-IT"/>
              </w:rPr>
              <w:t>art. 12 c. 1 LR 8/2017 Ligama Vilfreda EF 2019</w:t>
            </w:r>
          </w:p>
        </w:tc>
      </w:tr>
    </w:tbl>
    <w:p w:rsidR="00B81FB3" w:rsidRDefault="00B81FB3" w:rsidP="00BE3491">
      <w:pPr>
        <w:ind w:left="-851" w:firstLine="851"/>
        <w:jc w:val="center"/>
      </w:pPr>
    </w:p>
    <w:p w:rsidR="00751329" w:rsidRDefault="00751329" w:rsidP="00BE3491">
      <w:pPr>
        <w:ind w:left="-851" w:firstLine="851"/>
        <w:jc w:val="center"/>
      </w:pPr>
    </w:p>
    <w:p w:rsidR="00186771" w:rsidRDefault="00186771" w:rsidP="00BE3491">
      <w:pPr>
        <w:ind w:left="-851" w:firstLine="851"/>
        <w:jc w:val="center"/>
      </w:pPr>
      <w:bookmarkStart w:id="0" w:name="_GoBack"/>
      <w:bookmarkEnd w:id="0"/>
    </w:p>
    <w:sectPr w:rsidR="00186771" w:rsidSect="00BE3491">
      <w:pgSz w:w="16838" w:h="11906" w:orient="landscape"/>
      <w:pgMar w:top="2127" w:right="0" w:bottom="140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491"/>
    <w:rsid w:val="00174FA7"/>
    <w:rsid w:val="00186771"/>
    <w:rsid w:val="00237EFE"/>
    <w:rsid w:val="00301816"/>
    <w:rsid w:val="00751329"/>
    <w:rsid w:val="00B81FB3"/>
    <w:rsid w:val="00BE3491"/>
    <w:rsid w:val="00C93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06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A6EBA8-38D3-4E9F-A68B-AC4BF5D799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Navanzino</dc:creator>
  <cp:lastModifiedBy>Navanzino</cp:lastModifiedBy>
  <cp:revision>7</cp:revision>
  <cp:lastPrinted>2021-01-11T08:14:00Z</cp:lastPrinted>
  <dcterms:created xsi:type="dcterms:W3CDTF">2021-01-11T07:58:00Z</dcterms:created>
  <dcterms:modified xsi:type="dcterms:W3CDTF">2021-01-11T11:32:00Z</dcterms:modified>
</cp:coreProperties>
</file>