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8F451D" w14:textId="66BE55DD" w:rsidR="008B6FEB" w:rsidRPr="008207EA" w:rsidRDefault="003C4F3E" w:rsidP="008B6FEB">
      <w:pPr>
        <w:pStyle w:val="Rientrocorpodeltesto"/>
        <w:ind w:left="0"/>
        <w:jc w:val="both"/>
        <w:rPr>
          <w:rFonts w:ascii="Arial" w:hAnsi="Arial"/>
          <w:sz w:val="24"/>
        </w:rPr>
      </w:pPr>
      <w:r>
        <w:rPr>
          <w:rFonts w:ascii="Arial" w:hAnsi="Arial"/>
          <w:b/>
          <w:sz w:val="24"/>
        </w:rPr>
        <w:t xml:space="preserve">Schema di convenzione per la gestione del servizio di </w:t>
      </w:r>
      <w:r w:rsidR="004279BE">
        <w:rPr>
          <w:rFonts w:ascii="Arial" w:hAnsi="Arial"/>
          <w:b/>
          <w:sz w:val="24"/>
        </w:rPr>
        <w:t>t</w:t>
      </w:r>
      <w:r w:rsidR="008B6FEB" w:rsidRPr="008B6FEB">
        <w:rPr>
          <w:rFonts w:ascii="Arial" w:hAnsi="Arial"/>
          <w:b/>
          <w:sz w:val="24"/>
        </w:rPr>
        <w:t>esoreria</w:t>
      </w:r>
      <w:r w:rsidR="008B6FEB">
        <w:rPr>
          <w:rFonts w:ascii="Arial" w:hAnsi="Arial"/>
          <w:b/>
          <w:sz w:val="24"/>
        </w:rPr>
        <w:t xml:space="preserve"> </w:t>
      </w:r>
      <w:r w:rsidR="008207EA">
        <w:rPr>
          <w:rFonts w:ascii="Arial" w:hAnsi="Arial"/>
          <w:b/>
          <w:sz w:val="24"/>
        </w:rPr>
        <w:t>dell’Ente:</w:t>
      </w:r>
      <w:r w:rsidR="00725D51">
        <w:rPr>
          <w:rFonts w:ascii="Arial" w:hAnsi="Arial"/>
          <w:b/>
          <w:sz w:val="24"/>
        </w:rPr>
        <w:t xml:space="preserve"> COMUNE DI CALTAGIRONE</w:t>
      </w:r>
      <w:r w:rsidR="008B6FEB" w:rsidRPr="008B6FEB">
        <w:rPr>
          <w:rFonts w:ascii="Arial" w:hAnsi="Arial"/>
          <w:b/>
          <w:sz w:val="24"/>
        </w:rPr>
        <w:t xml:space="preserve"> per il periodo dal </w:t>
      </w:r>
      <w:r w:rsidR="00725D51">
        <w:rPr>
          <w:rFonts w:ascii="Arial" w:hAnsi="Arial"/>
          <w:b/>
          <w:sz w:val="24"/>
        </w:rPr>
        <w:t>01/01</w:t>
      </w:r>
      <w:r w:rsidR="008B6FEB" w:rsidRPr="008B6FEB">
        <w:rPr>
          <w:rFonts w:ascii="Arial" w:hAnsi="Arial"/>
          <w:b/>
          <w:sz w:val="24"/>
        </w:rPr>
        <w:t>/</w:t>
      </w:r>
      <w:r w:rsidR="00725D51">
        <w:rPr>
          <w:rFonts w:ascii="Arial" w:hAnsi="Arial"/>
          <w:b/>
          <w:sz w:val="24"/>
        </w:rPr>
        <w:t>2022</w:t>
      </w:r>
      <w:r w:rsidR="008B6FEB" w:rsidRPr="008B6FEB">
        <w:rPr>
          <w:rFonts w:ascii="Arial" w:hAnsi="Arial"/>
          <w:b/>
          <w:sz w:val="24"/>
        </w:rPr>
        <w:t xml:space="preserve"> al </w:t>
      </w:r>
      <w:r w:rsidR="00725D51">
        <w:rPr>
          <w:rFonts w:ascii="Arial" w:hAnsi="Arial"/>
          <w:b/>
          <w:sz w:val="24"/>
        </w:rPr>
        <w:t xml:space="preserve">31/12/2024 </w:t>
      </w:r>
      <w:r w:rsidR="008B6FEB" w:rsidRPr="008207EA">
        <w:rPr>
          <w:rFonts w:ascii="Arial" w:hAnsi="Arial"/>
          <w:b/>
          <w:i/>
          <w:sz w:val="24"/>
        </w:rPr>
        <w:t>e di servizi inerenti al Nodo dei Pagamenti-SPC</w:t>
      </w:r>
      <w:r w:rsidR="000552E2" w:rsidRPr="008207EA">
        <w:rPr>
          <w:rFonts w:ascii="Arial" w:hAnsi="Arial"/>
          <w:sz w:val="24"/>
        </w:rPr>
        <w:t>.</w:t>
      </w:r>
    </w:p>
    <w:p w14:paraId="265B306B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26013EDC" w14:textId="77777777" w:rsidR="004279BE" w:rsidRDefault="004279BE" w:rsidP="003C4F3E">
      <w:pPr>
        <w:jc w:val="both"/>
        <w:rPr>
          <w:rFonts w:ascii="Arial" w:hAnsi="Arial"/>
          <w:sz w:val="24"/>
        </w:rPr>
      </w:pPr>
    </w:p>
    <w:p w14:paraId="135D4C45" w14:textId="77777777" w:rsidR="003C4F3E" w:rsidRDefault="003C4F3E" w:rsidP="003C4F3E">
      <w:pPr>
        <w:pStyle w:val="Titolo"/>
      </w:pPr>
      <w:r>
        <w:t>TRA</w:t>
      </w:r>
    </w:p>
    <w:p w14:paraId="18D554EB" w14:textId="77777777" w:rsidR="004279BE" w:rsidRDefault="004279BE" w:rsidP="003C4F3E">
      <w:pPr>
        <w:pStyle w:val="Corpodeltesto3"/>
        <w:rPr>
          <w:rFonts w:ascii="Arial" w:hAnsi="Arial"/>
          <w:sz w:val="24"/>
        </w:rPr>
      </w:pPr>
    </w:p>
    <w:p w14:paraId="7D43ACE8" w14:textId="0BD927DB" w:rsidR="003C4F3E" w:rsidRDefault="00725D51" w:rsidP="00AE2E6E">
      <w:pPr>
        <w:pStyle w:val="tx"/>
        <w:spacing w:line="300" w:lineRule="atLeast"/>
        <w:rPr>
          <w:rFonts w:ascii="Arial" w:hAnsi="Arial"/>
        </w:rPr>
      </w:pPr>
      <w:r>
        <w:rPr>
          <w:rFonts w:ascii="Arial" w:hAnsi="Arial"/>
        </w:rPr>
        <w:t xml:space="preserve">COMUNE DI CALTAGIRONE con sede in Piazza Municipio, 5 – CALTAGIRONE con codice </w:t>
      </w:r>
      <w:proofErr w:type="gramStart"/>
      <w:r>
        <w:rPr>
          <w:rFonts w:ascii="Arial" w:hAnsi="Arial"/>
        </w:rPr>
        <w:t xml:space="preserve">fiscale: </w:t>
      </w:r>
      <w:r w:rsidRPr="009F5431">
        <w:rPr>
          <w:rFonts w:ascii="Segoe UI Symbol" w:hAnsi="Segoe UI Symbol"/>
          <w:sz w:val="16"/>
          <w:szCs w:val="20"/>
        </w:rPr>
        <w:t xml:space="preserve"> 82000230878</w:t>
      </w:r>
      <w:proofErr w:type="gramEnd"/>
      <w:r w:rsidR="003C4F3E">
        <w:rPr>
          <w:rFonts w:ascii="Arial" w:hAnsi="Arial"/>
        </w:rPr>
        <w:t xml:space="preserve"> </w:t>
      </w:r>
      <w:r w:rsidR="002662A0">
        <w:rPr>
          <w:rFonts w:ascii="Arial" w:hAnsi="Arial"/>
        </w:rPr>
        <w:t>(</w:t>
      </w:r>
      <w:r w:rsidR="003C4F3E">
        <w:rPr>
          <w:rFonts w:ascii="Arial" w:hAnsi="Arial"/>
        </w:rPr>
        <w:t>in seguito denominato/a “Ente”</w:t>
      </w:r>
      <w:r w:rsidR="002662A0">
        <w:rPr>
          <w:rFonts w:ascii="Arial" w:hAnsi="Arial"/>
        </w:rPr>
        <w:t>)</w:t>
      </w:r>
      <w:r w:rsidR="003C4F3E">
        <w:rPr>
          <w:rFonts w:ascii="Arial" w:hAnsi="Arial"/>
        </w:rPr>
        <w:t xml:space="preserve"> rappresentato da</w:t>
      </w:r>
      <w:r>
        <w:rPr>
          <w:rFonts w:ascii="Arial" w:hAnsi="Arial"/>
        </w:rPr>
        <w:t xml:space="preserve">l dott. Erba Pino </w:t>
      </w:r>
      <w:r w:rsidR="003C4F3E">
        <w:rPr>
          <w:rFonts w:ascii="Arial" w:hAnsi="Arial"/>
        </w:rPr>
        <w:t xml:space="preserve">nella qualità di </w:t>
      </w:r>
      <w:r>
        <w:rPr>
          <w:rFonts w:ascii="Arial" w:hAnsi="Arial"/>
        </w:rPr>
        <w:t>Responsabile del Servizio Finanziario dell’Ente</w:t>
      </w:r>
      <w:r w:rsidR="003C4F3E">
        <w:rPr>
          <w:rFonts w:ascii="Arial" w:hAnsi="Arial"/>
        </w:rPr>
        <w:t xml:space="preserve"> in base alla delibera </w:t>
      </w:r>
      <w:r w:rsidR="00AE2E6E">
        <w:rPr>
          <w:rFonts w:ascii="Arial" w:hAnsi="Arial"/>
        </w:rPr>
        <w:t>di</w:t>
      </w:r>
      <w:r w:rsidR="003C4F3E">
        <w:rPr>
          <w:rFonts w:ascii="Arial" w:hAnsi="Arial"/>
        </w:rPr>
        <w:t xml:space="preserve"> </w:t>
      </w:r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 xml:space="preserve">Consiglio Comunale n. 8 del 15/01/2018, </w:t>
      </w:r>
      <w:r w:rsidR="00AE2E6E">
        <w:rPr>
          <w:rFonts w:ascii="Segoe UI Light" w:hAnsi="Segoe UI Light" w:cs="Segoe UI Light"/>
          <w:color w:val="002060"/>
          <w:sz w:val="20"/>
          <w:szCs w:val="20"/>
        </w:rPr>
        <w:t>avente ad oggetto: “A</w:t>
      </w:r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 xml:space="preserve">ffidamento in concessione del servizio TRIENNALE di Tesoreria comunale, ai sensi degli artt. 208 e </w:t>
      </w:r>
      <w:proofErr w:type="spellStart"/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>ss</w:t>
      </w:r>
      <w:proofErr w:type="spellEnd"/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 xml:space="preserve"> del </w:t>
      </w:r>
      <w:proofErr w:type="spellStart"/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>D.Lgs.</w:t>
      </w:r>
      <w:proofErr w:type="spellEnd"/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 xml:space="preserve"> n. 267/2000 e </w:t>
      </w:r>
      <w:proofErr w:type="spellStart"/>
      <w:r w:rsidR="00AE2E6E" w:rsidRPr="00E96791">
        <w:rPr>
          <w:rFonts w:ascii="Segoe UI Light" w:hAnsi="Segoe UI Light" w:cs="Segoe UI Light"/>
          <w:color w:val="002060"/>
          <w:sz w:val="20"/>
          <w:szCs w:val="20"/>
        </w:rPr>
        <w:t>s.m.i.</w:t>
      </w:r>
      <w:proofErr w:type="spellEnd"/>
      <w:r w:rsidR="00AE2E6E">
        <w:rPr>
          <w:rFonts w:ascii="Segoe UI Light" w:hAnsi="Segoe UI Light" w:cs="Segoe UI Light"/>
          <w:color w:val="002060"/>
          <w:sz w:val="20"/>
          <w:szCs w:val="20"/>
        </w:rPr>
        <w:t>”</w:t>
      </w:r>
      <w:r w:rsidR="003C4F3E">
        <w:rPr>
          <w:rFonts w:ascii="Arial" w:hAnsi="Arial"/>
        </w:rPr>
        <w:t>, divenuta esecutiva ai sensi di legge</w:t>
      </w:r>
    </w:p>
    <w:p w14:paraId="4B276A6D" w14:textId="77777777" w:rsidR="004279BE" w:rsidRDefault="004279BE" w:rsidP="003C4F3E">
      <w:pPr>
        <w:pStyle w:val="Titolo"/>
      </w:pPr>
    </w:p>
    <w:p w14:paraId="284D492D" w14:textId="77777777" w:rsidR="003C4F3E" w:rsidRDefault="003C4F3E" w:rsidP="003C4F3E">
      <w:pPr>
        <w:pStyle w:val="Titolo"/>
      </w:pPr>
      <w:r>
        <w:t>E</w:t>
      </w:r>
    </w:p>
    <w:p w14:paraId="422AB422" w14:textId="77777777" w:rsidR="004279BE" w:rsidRDefault="004279BE" w:rsidP="003C4F3E">
      <w:pPr>
        <w:jc w:val="both"/>
        <w:rPr>
          <w:rFonts w:ascii="Arial" w:hAnsi="Arial"/>
          <w:sz w:val="24"/>
        </w:rPr>
      </w:pPr>
    </w:p>
    <w:p w14:paraId="1F983400" w14:textId="20FB6ECC" w:rsidR="004E631E" w:rsidRDefault="00AE2E6E" w:rsidP="002662A0">
      <w:pPr>
        <w:spacing w:line="264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L’Istituto di Credito Valtellinese (</w:t>
      </w:r>
      <w:proofErr w:type="spellStart"/>
      <w:r>
        <w:rPr>
          <w:rFonts w:ascii="Arial" w:hAnsi="Arial" w:cs="Arial"/>
          <w:sz w:val="24"/>
          <w:szCs w:val="24"/>
        </w:rPr>
        <w:t>Creval</w:t>
      </w:r>
      <w:proofErr w:type="spellEnd"/>
      <w:r>
        <w:rPr>
          <w:rFonts w:ascii="Arial" w:hAnsi="Arial" w:cs="Arial"/>
          <w:sz w:val="24"/>
          <w:szCs w:val="24"/>
        </w:rPr>
        <w:t>)</w:t>
      </w:r>
      <w:r w:rsidR="00CF2937">
        <w:rPr>
          <w:rFonts w:ascii="Arial" w:hAnsi="Arial" w:cs="Arial"/>
          <w:sz w:val="24"/>
          <w:szCs w:val="24"/>
        </w:rPr>
        <w:t>-------(</w:t>
      </w:r>
      <w:r w:rsidR="00CF2937" w:rsidRPr="00D8239B">
        <w:rPr>
          <w:rFonts w:ascii="Arial" w:hAnsi="Arial" w:cs="Arial"/>
          <w:i/>
          <w:sz w:val="24"/>
          <w:szCs w:val="24"/>
        </w:rPr>
        <w:t>indicazione del</w:t>
      </w:r>
      <w:r w:rsidR="00D8239B">
        <w:rPr>
          <w:rFonts w:ascii="Arial" w:hAnsi="Arial" w:cs="Arial"/>
          <w:i/>
          <w:sz w:val="24"/>
          <w:szCs w:val="24"/>
        </w:rPr>
        <w:t xml:space="preserve"> Tesoriere contraente</w:t>
      </w:r>
      <w:r w:rsidR="00CF2937" w:rsidRPr="00D8239B">
        <w:rPr>
          <w:rFonts w:ascii="Arial" w:hAnsi="Arial" w:cs="Arial"/>
          <w:i/>
          <w:sz w:val="24"/>
          <w:szCs w:val="24"/>
        </w:rPr>
        <w:t xml:space="preserve"> e della sua sede</w:t>
      </w:r>
      <w:r w:rsidR="00CF2937">
        <w:rPr>
          <w:rFonts w:ascii="Arial" w:hAnsi="Arial" w:cs="Arial"/>
          <w:sz w:val="24"/>
          <w:szCs w:val="24"/>
        </w:rPr>
        <w:t>)</w:t>
      </w:r>
      <w:r w:rsidR="002662A0" w:rsidRPr="002662A0">
        <w:rPr>
          <w:rFonts w:ascii="Arial" w:hAnsi="Arial" w:cs="Arial"/>
          <w:sz w:val="24"/>
          <w:szCs w:val="24"/>
        </w:rPr>
        <w:t xml:space="preserve"> (</w:t>
      </w:r>
      <w:r w:rsidR="002662A0">
        <w:rPr>
          <w:rFonts w:ascii="Arial" w:hAnsi="Arial" w:cs="Arial"/>
          <w:sz w:val="24"/>
          <w:szCs w:val="24"/>
        </w:rPr>
        <w:t>in seguito denominat</w:t>
      </w:r>
      <w:r w:rsidR="00CF2937">
        <w:rPr>
          <w:rFonts w:ascii="Arial" w:hAnsi="Arial" w:cs="Arial"/>
          <w:sz w:val="24"/>
          <w:szCs w:val="24"/>
        </w:rPr>
        <w:t>o</w:t>
      </w:r>
      <w:r w:rsidR="002662A0">
        <w:rPr>
          <w:rFonts w:ascii="Arial" w:hAnsi="Arial" w:cs="Arial"/>
          <w:sz w:val="24"/>
          <w:szCs w:val="24"/>
        </w:rPr>
        <w:t xml:space="preserve"> “Tesoriere”</w:t>
      </w:r>
      <w:r w:rsidR="002662A0" w:rsidRPr="002662A0">
        <w:rPr>
          <w:rFonts w:ascii="Arial" w:hAnsi="Arial" w:cs="Arial"/>
          <w:sz w:val="24"/>
          <w:szCs w:val="24"/>
        </w:rPr>
        <w:t>), rappresentat</w:t>
      </w:r>
      <w:r w:rsidR="00CF2937">
        <w:rPr>
          <w:rFonts w:ascii="Arial" w:hAnsi="Arial" w:cs="Arial"/>
          <w:sz w:val="24"/>
          <w:szCs w:val="24"/>
        </w:rPr>
        <w:t>o</w:t>
      </w:r>
      <w:r w:rsidR="002662A0" w:rsidRPr="002662A0">
        <w:rPr>
          <w:rFonts w:ascii="Arial" w:hAnsi="Arial" w:cs="Arial"/>
          <w:sz w:val="24"/>
          <w:szCs w:val="24"/>
        </w:rPr>
        <w:t xml:space="preserve"> da </w:t>
      </w:r>
      <w:r w:rsidR="002662A0">
        <w:rPr>
          <w:rFonts w:ascii="Arial" w:hAnsi="Arial" w:cs="Arial"/>
          <w:sz w:val="24"/>
          <w:szCs w:val="24"/>
        </w:rPr>
        <w:t>_________________</w:t>
      </w:r>
      <w:r w:rsidR="002662A0" w:rsidRPr="002662A0">
        <w:rPr>
          <w:rFonts w:ascii="Arial" w:hAnsi="Arial" w:cs="Arial"/>
          <w:sz w:val="24"/>
          <w:szCs w:val="24"/>
        </w:rPr>
        <w:t>, nell</w:t>
      </w:r>
      <w:r w:rsidR="00CF2937">
        <w:rPr>
          <w:rFonts w:ascii="Arial" w:hAnsi="Arial" w:cs="Arial"/>
          <w:sz w:val="24"/>
          <w:szCs w:val="24"/>
        </w:rPr>
        <w:t>a</w:t>
      </w:r>
      <w:r w:rsidR="002662A0" w:rsidRPr="002662A0">
        <w:rPr>
          <w:rFonts w:ascii="Arial" w:hAnsi="Arial" w:cs="Arial"/>
          <w:sz w:val="24"/>
          <w:szCs w:val="24"/>
        </w:rPr>
        <w:t xml:space="preserve"> qualità di</w:t>
      </w:r>
      <w:r w:rsidR="002662A0">
        <w:rPr>
          <w:rFonts w:ascii="Arial" w:hAnsi="Arial" w:cs="Arial"/>
          <w:sz w:val="24"/>
          <w:szCs w:val="24"/>
        </w:rPr>
        <w:t xml:space="preserve"> _________________</w:t>
      </w:r>
    </w:p>
    <w:p w14:paraId="4A56BE8E" w14:textId="77777777" w:rsidR="002662A0" w:rsidRPr="002662A0" w:rsidRDefault="002662A0" w:rsidP="002662A0">
      <w:pPr>
        <w:spacing w:line="264" w:lineRule="auto"/>
        <w:jc w:val="both"/>
        <w:rPr>
          <w:rFonts w:ascii="Arial" w:hAnsi="Arial" w:cs="Arial"/>
          <w:sz w:val="24"/>
          <w:szCs w:val="24"/>
        </w:rPr>
      </w:pPr>
    </w:p>
    <w:p w14:paraId="2D0FA3C4" w14:textId="390107CE" w:rsidR="004E631E" w:rsidRDefault="004E631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(</w:t>
      </w:r>
      <w:proofErr w:type="gramStart"/>
      <w:r>
        <w:rPr>
          <w:rFonts w:ascii="Arial" w:hAnsi="Arial"/>
          <w:sz w:val="24"/>
        </w:rPr>
        <w:t>di</w:t>
      </w:r>
      <w:proofErr w:type="gramEnd"/>
      <w:r>
        <w:rPr>
          <w:rFonts w:ascii="Arial" w:hAnsi="Arial"/>
          <w:sz w:val="24"/>
        </w:rPr>
        <w:t xml:space="preserve"> seguito denominate congiuntamente “Parti”)</w:t>
      </w:r>
    </w:p>
    <w:p w14:paraId="68D63E48" w14:textId="77777777" w:rsidR="00AE2E6E" w:rsidRDefault="00AE2E6E" w:rsidP="003C4F3E">
      <w:pPr>
        <w:jc w:val="center"/>
        <w:rPr>
          <w:rFonts w:ascii="Arial" w:hAnsi="Arial"/>
          <w:sz w:val="24"/>
        </w:rPr>
      </w:pPr>
    </w:p>
    <w:p w14:paraId="5D1F1F6F" w14:textId="77777777" w:rsidR="003C4F3E" w:rsidRDefault="003C4F3E" w:rsidP="003C4F3E">
      <w:pPr>
        <w:jc w:val="center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premesso</w:t>
      </w:r>
      <w:proofErr w:type="gramEnd"/>
    </w:p>
    <w:p w14:paraId="16AD535D" w14:textId="01F0116D" w:rsidR="00E312F8" w:rsidRPr="008207EA" w:rsidRDefault="00E312F8" w:rsidP="003C4F3E">
      <w:pPr>
        <w:numPr>
          <w:ilvl w:val="0"/>
          <w:numId w:val="1"/>
        </w:numPr>
        <w:jc w:val="both"/>
        <w:rPr>
          <w:rFonts w:ascii="Arial" w:hAnsi="Arial"/>
          <w:i/>
          <w:sz w:val="24"/>
        </w:rPr>
      </w:pPr>
      <w:proofErr w:type="gramStart"/>
      <w:r>
        <w:rPr>
          <w:rFonts w:ascii="Arial" w:hAnsi="Arial"/>
          <w:i/>
          <w:sz w:val="24"/>
        </w:rPr>
        <w:t>che</w:t>
      </w:r>
      <w:proofErr w:type="gramEnd"/>
      <w:r>
        <w:rPr>
          <w:rFonts w:ascii="Arial" w:hAnsi="Arial"/>
          <w:i/>
          <w:sz w:val="24"/>
        </w:rPr>
        <w:t xml:space="preserve"> l’Ente è soggetto alla disciplina del Testo Unico degli Enti Locali </w:t>
      </w:r>
      <w:r w:rsidR="00AB2075">
        <w:rPr>
          <w:rFonts w:ascii="Arial" w:hAnsi="Arial"/>
          <w:i/>
          <w:sz w:val="24"/>
        </w:rPr>
        <w:t xml:space="preserve">di cui al </w:t>
      </w:r>
      <w:r w:rsidR="000552E2">
        <w:rPr>
          <w:rFonts w:ascii="Arial" w:hAnsi="Arial"/>
          <w:i/>
          <w:sz w:val="24"/>
        </w:rPr>
        <w:t>D.lgs.</w:t>
      </w:r>
      <w:r>
        <w:rPr>
          <w:rFonts w:ascii="Arial" w:hAnsi="Arial"/>
          <w:i/>
          <w:sz w:val="24"/>
        </w:rPr>
        <w:t xml:space="preserve"> n. 267/2000</w:t>
      </w:r>
      <w:r w:rsidR="002846E8">
        <w:rPr>
          <w:rFonts w:ascii="Arial" w:hAnsi="Arial"/>
          <w:i/>
          <w:sz w:val="24"/>
        </w:rPr>
        <w:t>;</w:t>
      </w:r>
    </w:p>
    <w:p w14:paraId="42EEA812" w14:textId="2A2CE080" w:rsidR="00DE5DFF" w:rsidRPr="008D2874" w:rsidRDefault="0090652C" w:rsidP="003C4F3E">
      <w:pPr>
        <w:numPr>
          <w:ilvl w:val="0"/>
          <w:numId w:val="1"/>
        </w:numPr>
        <w:jc w:val="both"/>
        <w:rPr>
          <w:rFonts w:ascii="Arial" w:hAnsi="Arial"/>
          <w:i/>
          <w:sz w:val="24"/>
        </w:rPr>
      </w:pPr>
      <w:proofErr w:type="gramStart"/>
      <w:r w:rsidRPr="00E312F8">
        <w:rPr>
          <w:rFonts w:ascii="Arial" w:hAnsi="Arial"/>
          <w:sz w:val="24"/>
        </w:rPr>
        <w:t>che</w:t>
      </w:r>
      <w:proofErr w:type="gramEnd"/>
      <w:r w:rsidRPr="00E312F8">
        <w:rPr>
          <w:rFonts w:ascii="Arial" w:hAnsi="Arial"/>
          <w:sz w:val="24"/>
        </w:rPr>
        <w:t xml:space="preserve"> l’Ente</w:t>
      </w:r>
      <w:r w:rsidR="008D2874" w:rsidRPr="00E312F8">
        <w:rPr>
          <w:rFonts w:ascii="Arial" w:hAnsi="Arial"/>
          <w:sz w:val="24"/>
        </w:rPr>
        <w:t xml:space="preserve"> è sottoposto </w:t>
      </w:r>
      <w:r w:rsidR="00DE5DFF" w:rsidRPr="00E312F8">
        <w:rPr>
          <w:rFonts w:ascii="Arial" w:hAnsi="Arial"/>
          <w:sz w:val="24"/>
        </w:rPr>
        <w:t>a</w:t>
      </w:r>
      <w:r w:rsidR="008D2874" w:rsidRPr="00E312F8">
        <w:rPr>
          <w:rFonts w:ascii="Arial" w:hAnsi="Arial"/>
          <w:sz w:val="24"/>
        </w:rPr>
        <w:t xml:space="preserve">l sistema di “Armonizzazione dei bilanci” di cui al </w:t>
      </w:r>
      <w:r w:rsidR="00773B40" w:rsidRPr="00E312F8">
        <w:rPr>
          <w:rFonts w:ascii="Arial" w:hAnsi="Arial"/>
          <w:sz w:val="24"/>
        </w:rPr>
        <w:t>D.lgs. n. 118/2011</w:t>
      </w:r>
      <w:r w:rsidR="004279BE" w:rsidRPr="00E312F8">
        <w:rPr>
          <w:rFonts w:ascii="Arial" w:hAnsi="Arial"/>
          <w:sz w:val="24"/>
        </w:rPr>
        <w:t>;</w:t>
      </w:r>
    </w:p>
    <w:p w14:paraId="3DFC692E" w14:textId="49A801C8" w:rsidR="00744607" w:rsidRPr="00CF6B82" w:rsidRDefault="008D2874" w:rsidP="00CF6B82">
      <w:pPr>
        <w:numPr>
          <w:ilvl w:val="0"/>
          <w:numId w:val="1"/>
        </w:numPr>
        <w:jc w:val="both"/>
        <w:rPr>
          <w:rFonts w:ascii="Arial" w:hAnsi="Arial"/>
          <w:sz w:val="24"/>
        </w:rPr>
      </w:pPr>
      <w:proofErr w:type="gramStart"/>
      <w:r w:rsidRPr="00CF6B82">
        <w:rPr>
          <w:rFonts w:ascii="Arial" w:hAnsi="Arial"/>
          <w:sz w:val="24"/>
        </w:rPr>
        <w:t>che</w:t>
      </w:r>
      <w:proofErr w:type="gramEnd"/>
      <w:r w:rsidRPr="00CF6B82">
        <w:rPr>
          <w:rFonts w:ascii="Arial" w:hAnsi="Arial"/>
          <w:sz w:val="24"/>
        </w:rPr>
        <w:t xml:space="preserve"> l’Ente </w:t>
      </w:r>
      <w:r w:rsidR="003C4F3E" w:rsidRPr="00CF6B82">
        <w:rPr>
          <w:rFonts w:ascii="Arial" w:hAnsi="Arial"/>
          <w:sz w:val="24"/>
        </w:rPr>
        <w:t>è sottoposto al regime di</w:t>
      </w:r>
      <w:r w:rsidR="0090652C" w:rsidRPr="00CF6B82">
        <w:rPr>
          <w:rFonts w:ascii="Arial" w:hAnsi="Arial"/>
          <w:sz w:val="24"/>
        </w:rPr>
        <w:t xml:space="preserve"> </w:t>
      </w:r>
      <w:r w:rsidR="003C4F3E" w:rsidRPr="00CF6B82">
        <w:rPr>
          <w:rFonts w:ascii="Arial" w:hAnsi="Arial"/>
          <w:sz w:val="24"/>
        </w:rPr>
        <w:t>tesoreria unica</w:t>
      </w:r>
      <w:r w:rsidR="00325394" w:rsidRPr="00CF6B82">
        <w:rPr>
          <w:rFonts w:ascii="Arial" w:hAnsi="Arial"/>
          <w:sz w:val="24"/>
        </w:rPr>
        <w:t xml:space="preserve"> </w:t>
      </w:r>
      <w:r w:rsidR="003C4F3E" w:rsidRPr="00CF6B82">
        <w:rPr>
          <w:rFonts w:ascii="Arial" w:hAnsi="Arial"/>
          <w:sz w:val="24"/>
        </w:rPr>
        <w:t>di cui all</w:t>
      </w:r>
      <w:r w:rsidR="00EC1171" w:rsidRPr="00CF6B82">
        <w:rPr>
          <w:rFonts w:ascii="Arial" w:hAnsi="Arial"/>
          <w:sz w:val="24"/>
        </w:rPr>
        <w:t>a Legge n. 720</w:t>
      </w:r>
      <w:r w:rsidR="004E631E" w:rsidRPr="00CF6B82">
        <w:rPr>
          <w:rFonts w:ascii="Arial" w:hAnsi="Arial"/>
          <w:sz w:val="24"/>
        </w:rPr>
        <w:t>/1984</w:t>
      </w:r>
      <w:r w:rsidR="00EC1171" w:rsidRPr="00CF6B82">
        <w:rPr>
          <w:rFonts w:ascii="Arial" w:hAnsi="Arial"/>
          <w:sz w:val="24"/>
        </w:rPr>
        <w:t>,</w:t>
      </w:r>
      <w:r w:rsidR="0090652C" w:rsidRPr="00CF6B82">
        <w:rPr>
          <w:rFonts w:ascii="Arial" w:hAnsi="Arial"/>
          <w:sz w:val="24"/>
        </w:rPr>
        <w:t xml:space="preserve"> </w:t>
      </w:r>
      <w:r w:rsidR="00744607" w:rsidRPr="00CF6B82">
        <w:rPr>
          <w:rFonts w:ascii="Arial" w:hAnsi="Arial"/>
          <w:sz w:val="24"/>
        </w:rPr>
        <w:t xml:space="preserve">e che le disponibilità dell’Ente, in base alla natura delle entrate e alle norme </w:t>
      </w:r>
      <w:r w:rsidR="00F01D69" w:rsidRPr="00CF6B82">
        <w:rPr>
          <w:rFonts w:ascii="Arial" w:hAnsi="Arial"/>
          <w:sz w:val="24"/>
        </w:rPr>
        <w:t>tempo per tempo</w:t>
      </w:r>
      <w:r w:rsidR="00744607" w:rsidRPr="00CF6B82">
        <w:rPr>
          <w:rFonts w:ascii="Arial" w:hAnsi="Arial"/>
          <w:sz w:val="24"/>
        </w:rPr>
        <w:t xml:space="preserve"> vigenti, affluiscono nelle contabilità speciali presso la competente Sezione di tesoreria provinciale dello Stato (contabilità infruttifera o fruttifera), ovvero sul conto presso il Tesoriere relativamente alle entrate per le quali ricorrano gli estremi di esonero dal circuito statale della tesoreria unica</w:t>
      </w:r>
      <w:r w:rsidR="002846E8" w:rsidRPr="00CF6B82">
        <w:rPr>
          <w:rFonts w:ascii="Arial" w:hAnsi="Arial"/>
          <w:sz w:val="24"/>
        </w:rPr>
        <w:t>.</w:t>
      </w:r>
    </w:p>
    <w:p w14:paraId="7CF6E021" w14:textId="77777777" w:rsidR="004279BE" w:rsidRPr="00FE5758" w:rsidRDefault="004279BE" w:rsidP="003C4F3E">
      <w:pPr>
        <w:jc w:val="center"/>
        <w:rPr>
          <w:rFonts w:ascii="Arial" w:hAnsi="Arial"/>
          <w:sz w:val="24"/>
        </w:rPr>
      </w:pPr>
    </w:p>
    <w:p w14:paraId="752836C1" w14:textId="77777777" w:rsidR="003C4F3E" w:rsidRPr="00FE5758" w:rsidRDefault="003C4F3E" w:rsidP="003C4F3E">
      <w:pPr>
        <w:jc w:val="center"/>
        <w:rPr>
          <w:rFonts w:ascii="Arial" w:hAnsi="Arial"/>
          <w:sz w:val="24"/>
        </w:rPr>
      </w:pPr>
      <w:proofErr w:type="gramStart"/>
      <w:r w:rsidRPr="00FE5758">
        <w:rPr>
          <w:rFonts w:ascii="Arial" w:hAnsi="Arial"/>
          <w:sz w:val="24"/>
        </w:rPr>
        <w:t>si</w:t>
      </w:r>
      <w:proofErr w:type="gramEnd"/>
      <w:r w:rsidRPr="00FE5758">
        <w:rPr>
          <w:rFonts w:ascii="Arial" w:hAnsi="Arial"/>
          <w:sz w:val="24"/>
        </w:rPr>
        <w:t xml:space="preserve"> conviene e si stipula quanto segue</w:t>
      </w:r>
    </w:p>
    <w:p w14:paraId="28283E9F" w14:textId="77777777" w:rsidR="0017188D" w:rsidRDefault="0017188D" w:rsidP="0017188D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</w:t>
      </w:r>
    </w:p>
    <w:p w14:paraId="2AF71F72" w14:textId="08A82466" w:rsidR="0017188D" w:rsidRDefault="0017188D" w:rsidP="0017188D">
      <w:pPr>
        <w:jc w:val="center"/>
        <w:rPr>
          <w:rFonts w:ascii="Arial" w:hAnsi="Arial"/>
          <w:sz w:val="24"/>
          <w:u w:val="single"/>
        </w:rPr>
      </w:pPr>
      <w:r w:rsidRPr="008D2874">
        <w:rPr>
          <w:rFonts w:ascii="Arial" w:hAnsi="Arial"/>
          <w:sz w:val="24"/>
          <w:u w:val="single"/>
        </w:rPr>
        <w:t>Definizioni</w:t>
      </w:r>
    </w:p>
    <w:p w14:paraId="657E2F67" w14:textId="77777777" w:rsidR="00235C7F" w:rsidRDefault="00235C7F" w:rsidP="003C4F3E">
      <w:pPr>
        <w:jc w:val="center"/>
        <w:rPr>
          <w:rFonts w:ascii="Arial" w:hAnsi="Arial"/>
          <w:sz w:val="24"/>
        </w:rPr>
      </w:pPr>
    </w:p>
    <w:p w14:paraId="34ED7E33" w14:textId="71AD7A29" w:rsidR="00843F1E" w:rsidRPr="00843F1E" w:rsidRDefault="00843F1E" w:rsidP="00843F1E">
      <w:pPr>
        <w:rPr>
          <w:rFonts w:ascii="Arial" w:hAnsi="Arial"/>
          <w:sz w:val="24"/>
        </w:rPr>
      </w:pPr>
      <w:r w:rsidRPr="00843F1E">
        <w:rPr>
          <w:rFonts w:ascii="Arial" w:hAnsi="Arial"/>
          <w:sz w:val="24"/>
        </w:rPr>
        <w:t>1. Ai fini del</w:t>
      </w:r>
      <w:r w:rsidR="004279BE">
        <w:rPr>
          <w:rFonts w:ascii="Arial" w:hAnsi="Arial"/>
          <w:sz w:val="24"/>
        </w:rPr>
        <w:t>la</w:t>
      </w:r>
      <w:r w:rsidRPr="00843F1E">
        <w:rPr>
          <w:rFonts w:ascii="Arial" w:hAnsi="Arial"/>
          <w:sz w:val="24"/>
        </w:rPr>
        <w:t xml:space="preserve"> presente </w:t>
      </w:r>
      <w:r>
        <w:rPr>
          <w:rFonts w:ascii="Arial" w:hAnsi="Arial"/>
          <w:sz w:val="24"/>
        </w:rPr>
        <w:t>convenzione,</w:t>
      </w:r>
      <w:r w:rsidRPr="00843F1E">
        <w:rPr>
          <w:rFonts w:ascii="Arial" w:hAnsi="Arial"/>
          <w:sz w:val="24"/>
        </w:rPr>
        <w:t xml:space="preserve"> si intende per:</w:t>
      </w:r>
    </w:p>
    <w:p w14:paraId="160F4711" w14:textId="77777777" w:rsidR="00562342" w:rsidRDefault="00562342" w:rsidP="00843F1E">
      <w:pPr>
        <w:rPr>
          <w:rFonts w:ascii="Arial" w:hAnsi="Arial"/>
          <w:sz w:val="24"/>
        </w:rPr>
      </w:pPr>
    </w:p>
    <w:p w14:paraId="0AF9BF7E" w14:textId="77777777" w:rsidR="00B40DB2" w:rsidRDefault="00B40DB2" w:rsidP="00B40DB2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43F1E">
        <w:rPr>
          <w:rFonts w:ascii="Arial" w:hAnsi="Arial"/>
          <w:sz w:val="24"/>
        </w:rPr>
        <w:t>TUEL</w:t>
      </w:r>
      <w:r>
        <w:rPr>
          <w:rFonts w:ascii="Arial" w:hAnsi="Arial"/>
          <w:sz w:val="24"/>
        </w:rPr>
        <w:t>: Testo Unico degli Enti locali di cui al D.lgs. n. 267/2000;</w:t>
      </w:r>
    </w:p>
    <w:p w14:paraId="6326172A" w14:textId="49AB372E" w:rsidR="00C258B5" w:rsidRDefault="00C258B5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CAD: </w:t>
      </w:r>
      <w:r w:rsidR="001C377F">
        <w:rPr>
          <w:rFonts w:ascii="Arial" w:hAnsi="Arial"/>
          <w:sz w:val="24"/>
        </w:rPr>
        <w:t xml:space="preserve">Codice dell’Amministrazione Digitale di cui al </w:t>
      </w:r>
      <w:r>
        <w:rPr>
          <w:rFonts w:ascii="Arial" w:hAnsi="Arial"/>
          <w:sz w:val="24"/>
        </w:rPr>
        <w:t>D.</w:t>
      </w:r>
      <w:r w:rsidR="004E631E">
        <w:rPr>
          <w:rFonts w:ascii="Arial" w:hAnsi="Arial"/>
          <w:sz w:val="24"/>
        </w:rPr>
        <w:t>l</w:t>
      </w:r>
      <w:r>
        <w:rPr>
          <w:rFonts w:ascii="Arial" w:hAnsi="Arial"/>
          <w:sz w:val="24"/>
        </w:rPr>
        <w:t>gs. n. 82/2005;</w:t>
      </w:r>
    </w:p>
    <w:p w14:paraId="475384BE" w14:textId="4E8409CE" w:rsidR="00942232" w:rsidRDefault="00843F1E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PSD: </w:t>
      </w:r>
      <w:proofErr w:type="spellStart"/>
      <w:r>
        <w:rPr>
          <w:rFonts w:ascii="Arial" w:hAnsi="Arial"/>
          <w:sz w:val="24"/>
        </w:rPr>
        <w:t>Payment</w:t>
      </w:r>
      <w:proofErr w:type="spellEnd"/>
      <w:r>
        <w:rPr>
          <w:rFonts w:ascii="Arial" w:hAnsi="Arial"/>
          <w:sz w:val="24"/>
        </w:rPr>
        <w:t xml:space="preserve"> Services Directive</w:t>
      </w:r>
      <w:r w:rsidR="00942232">
        <w:rPr>
          <w:rFonts w:ascii="Arial" w:hAnsi="Arial"/>
          <w:sz w:val="24"/>
        </w:rPr>
        <w:t xml:space="preserve"> ovvero</w:t>
      </w:r>
      <w:r>
        <w:rPr>
          <w:rFonts w:ascii="Arial" w:hAnsi="Arial"/>
          <w:sz w:val="24"/>
        </w:rPr>
        <w:t xml:space="preserve"> Direttiva sui Sistemi di Pagamento </w:t>
      </w:r>
      <w:r w:rsidR="00727B2D">
        <w:rPr>
          <w:rFonts w:ascii="Arial" w:hAnsi="Arial"/>
          <w:sz w:val="24"/>
        </w:rPr>
        <w:t>come recepita nell’ordinamento italiano con il</w:t>
      </w:r>
      <w:r w:rsidR="00CE5104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D.</w:t>
      </w:r>
      <w:r w:rsidR="004E631E">
        <w:rPr>
          <w:rFonts w:ascii="Arial" w:hAnsi="Arial"/>
          <w:sz w:val="24"/>
        </w:rPr>
        <w:t>l</w:t>
      </w:r>
      <w:r>
        <w:rPr>
          <w:rFonts w:ascii="Arial" w:hAnsi="Arial"/>
          <w:sz w:val="24"/>
        </w:rPr>
        <w:t xml:space="preserve">gs. </w:t>
      </w:r>
      <w:r w:rsidR="008E0AD3">
        <w:rPr>
          <w:rFonts w:ascii="Arial" w:hAnsi="Arial"/>
          <w:sz w:val="24"/>
        </w:rPr>
        <w:t>n. 11/2010</w:t>
      </w:r>
      <w:r w:rsidR="00144D2D">
        <w:rPr>
          <w:rFonts w:ascii="Arial" w:hAnsi="Arial"/>
          <w:sz w:val="24"/>
        </w:rPr>
        <w:t xml:space="preserve"> e successive modifiche</w:t>
      </w:r>
      <w:r w:rsidR="00F05618">
        <w:rPr>
          <w:rFonts w:ascii="Arial" w:hAnsi="Arial"/>
          <w:sz w:val="24"/>
        </w:rPr>
        <w:t>;</w:t>
      </w:r>
    </w:p>
    <w:p w14:paraId="6A1848BC" w14:textId="3B9526CE" w:rsidR="00942232" w:rsidRPr="00942232" w:rsidRDefault="00CE510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942232">
        <w:rPr>
          <w:rFonts w:ascii="Arial" w:hAnsi="Arial"/>
          <w:sz w:val="24"/>
        </w:rPr>
        <w:t xml:space="preserve">PSP: </w:t>
      </w:r>
      <w:proofErr w:type="spellStart"/>
      <w:r w:rsidR="001C377F">
        <w:rPr>
          <w:rFonts w:ascii="Arial" w:hAnsi="Arial"/>
          <w:sz w:val="24"/>
        </w:rPr>
        <w:t>Payment</w:t>
      </w:r>
      <w:proofErr w:type="spellEnd"/>
      <w:r w:rsidR="001C377F">
        <w:rPr>
          <w:rFonts w:ascii="Arial" w:hAnsi="Arial"/>
          <w:sz w:val="24"/>
        </w:rPr>
        <w:t xml:space="preserve"> Service Provider ovvero Prestatore di Servizi di Pagamento ovvero </w:t>
      </w:r>
      <w:r w:rsidR="00693ABF">
        <w:rPr>
          <w:rFonts w:ascii="Arial" w:hAnsi="Arial"/>
          <w:sz w:val="24"/>
        </w:rPr>
        <w:t xml:space="preserve">istituti di moneta elettronica e istituti di pagamento nonché, quando </w:t>
      </w:r>
      <w:r w:rsidR="004279BE">
        <w:rPr>
          <w:rFonts w:ascii="Arial" w:hAnsi="Arial"/>
          <w:sz w:val="24"/>
        </w:rPr>
        <w:t>prestano servizi di pagamento, B</w:t>
      </w:r>
      <w:r w:rsidR="00693ABF">
        <w:rPr>
          <w:rFonts w:ascii="Arial" w:hAnsi="Arial"/>
          <w:sz w:val="24"/>
        </w:rPr>
        <w:t xml:space="preserve">anche, Poste italiane </w:t>
      </w:r>
      <w:r w:rsidR="004E631E">
        <w:rPr>
          <w:rFonts w:ascii="Arial" w:hAnsi="Arial"/>
          <w:sz w:val="24"/>
        </w:rPr>
        <w:t>S.p.A.</w:t>
      </w:r>
      <w:r w:rsidR="00693ABF">
        <w:rPr>
          <w:rFonts w:ascii="Arial" w:hAnsi="Arial"/>
          <w:sz w:val="24"/>
        </w:rPr>
        <w:t>, la Banca centrale europea e le Banche centrali nazionali se non agiscono in veste di autorità monetaria, altre autorità pubbliche, le pubbliche amministrazioni statali, regionali e locali se non agiscono in veste di autorità pubbliche;</w:t>
      </w:r>
    </w:p>
    <w:p w14:paraId="40AB3AB9" w14:textId="77777777" w:rsidR="00792661" w:rsidRDefault="00792661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792661">
        <w:rPr>
          <w:rFonts w:ascii="Arial" w:hAnsi="Arial"/>
          <w:sz w:val="24"/>
        </w:rPr>
        <w:lastRenderedPageBreak/>
        <w:t>SIOPE: Sistema Informativo sulle operazioni degli enti pubblici</w:t>
      </w:r>
      <w:r w:rsidR="002A1878">
        <w:rPr>
          <w:rFonts w:ascii="Arial" w:hAnsi="Arial"/>
          <w:sz w:val="24"/>
        </w:rPr>
        <w:t>;</w:t>
      </w:r>
      <w:r w:rsidRPr="00792661">
        <w:rPr>
          <w:rFonts w:ascii="Arial" w:hAnsi="Arial"/>
          <w:sz w:val="24"/>
        </w:rPr>
        <w:t xml:space="preserve"> </w:t>
      </w:r>
    </w:p>
    <w:p w14:paraId="26242DAC" w14:textId="02BFFAE6" w:rsidR="007D5B64" w:rsidRPr="00D8239B" w:rsidRDefault="007D5B64" w:rsidP="007D5B64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SIOPE+: Sistema di monitoraggio dei pagamenti e degli incassi delle PA che utilizza una infrastruttura</w:t>
      </w:r>
      <w:r w:rsidR="00D8239B">
        <w:rPr>
          <w:rFonts w:ascii="Arial" w:hAnsi="Arial"/>
          <w:sz w:val="24"/>
        </w:rPr>
        <w:t xml:space="preserve"> di colloquio</w:t>
      </w:r>
      <w:r w:rsidR="00363EC1" w:rsidRPr="00D8239B">
        <w:rPr>
          <w:rFonts w:ascii="Arial" w:hAnsi="Arial"/>
          <w:color w:val="FF0000"/>
          <w:sz w:val="24"/>
        </w:rPr>
        <w:t xml:space="preserve"> </w:t>
      </w:r>
      <w:r>
        <w:rPr>
          <w:rFonts w:ascii="Arial" w:hAnsi="Arial"/>
          <w:sz w:val="24"/>
        </w:rPr>
        <w:t xml:space="preserve">gestita dalla Banca d’Italia; </w:t>
      </w:r>
    </w:p>
    <w:p w14:paraId="769E1AFC" w14:textId="1A33398E" w:rsidR="002A1878" w:rsidRDefault="002A1878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693ABF">
        <w:rPr>
          <w:rFonts w:ascii="Arial" w:hAnsi="Arial"/>
          <w:sz w:val="24"/>
        </w:rPr>
        <w:t xml:space="preserve">OIL: ordinativo informatico locale secondo il tracciato standard previsto nella circolare </w:t>
      </w:r>
      <w:proofErr w:type="spellStart"/>
      <w:r w:rsidRPr="00D859D1">
        <w:rPr>
          <w:rFonts w:ascii="Arial" w:hAnsi="Arial"/>
          <w:sz w:val="24"/>
        </w:rPr>
        <w:t>A</w:t>
      </w:r>
      <w:r w:rsidR="00200351">
        <w:rPr>
          <w:rFonts w:ascii="Arial" w:hAnsi="Arial"/>
          <w:sz w:val="24"/>
        </w:rPr>
        <w:t>g</w:t>
      </w:r>
      <w:r w:rsidRPr="00D859D1">
        <w:rPr>
          <w:rFonts w:ascii="Arial" w:hAnsi="Arial"/>
          <w:sz w:val="24"/>
        </w:rPr>
        <w:t>ID</w:t>
      </w:r>
      <w:proofErr w:type="spellEnd"/>
      <w:r w:rsidRPr="00D859D1">
        <w:rPr>
          <w:rFonts w:ascii="Arial" w:hAnsi="Arial"/>
          <w:sz w:val="24"/>
        </w:rPr>
        <w:t xml:space="preserve"> n. </w:t>
      </w:r>
      <w:r w:rsidR="00200351">
        <w:rPr>
          <w:rFonts w:ascii="Arial" w:hAnsi="Arial"/>
          <w:sz w:val="24"/>
        </w:rPr>
        <w:t>64</w:t>
      </w:r>
      <w:r w:rsidRPr="00D859D1">
        <w:rPr>
          <w:rFonts w:ascii="Arial" w:hAnsi="Arial"/>
          <w:sz w:val="24"/>
        </w:rPr>
        <w:t xml:space="preserve"> del </w:t>
      </w:r>
      <w:r w:rsidR="00200351">
        <w:rPr>
          <w:rFonts w:ascii="Arial" w:hAnsi="Arial"/>
          <w:sz w:val="24"/>
        </w:rPr>
        <w:t>gennaio 2014</w:t>
      </w:r>
      <w:r w:rsidRPr="00D859D1">
        <w:rPr>
          <w:rFonts w:ascii="Arial" w:hAnsi="Arial"/>
          <w:sz w:val="24"/>
        </w:rPr>
        <w:t>, incluse</w:t>
      </w:r>
      <w:r w:rsidRPr="00693ABF">
        <w:rPr>
          <w:rFonts w:ascii="Arial" w:hAnsi="Arial"/>
          <w:sz w:val="24"/>
        </w:rPr>
        <w:t xml:space="preserve"> successive modifiche e/o integrazioni;</w:t>
      </w:r>
    </w:p>
    <w:p w14:paraId="251E4D41" w14:textId="5FD7967A" w:rsidR="007D5B64" w:rsidRPr="00D8239B" w:rsidRDefault="007D5B6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OPI: ordinativ</w:t>
      </w:r>
      <w:r w:rsidR="00CF2937">
        <w:rPr>
          <w:rFonts w:ascii="Arial" w:hAnsi="Arial"/>
          <w:sz w:val="24"/>
        </w:rPr>
        <w:t>o</w:t>
      </w:r>
      <w:r>
        <w:rPr>
          <w:rFonts w:ascii="Arial" w:hAnsi="Arial"/>
          <w:sz w:val="24"/>
        </w:rPr>
        <w:t xml:space="preserve"> di pagamento e incasso</w:t>
      </w:r>
      <w:r w:rsidRPr="00D8239B">
        <w:rPr>
          <w:rFonts w:ascii="Arial" w:hAnsi="Arial" w:cs="Arial"/>
          <w:color w:val="000000"/>
          <w:sz w:val="24"/>
          <w:szCs w:val="24"/>
        </w:rPr>
        <w:t xml:space="preserve"> secondo il tracciato standard previsto nell</w:t>
      </w:r>
      <w:r w:rsidR="00363EC1">
        <w:rPr>
          <w:rFonts w:ascii="Arial" w:hAnsi="Arial" w:cs="Arial"/>
          <w:color w:val="000000"/>
          <w:sz w:val="24"/>
          <w:szCs w:val="24"/>
        </w:rPr>
        <w:t>e</w:t>
      </w:r>
      <w:r w:rsidRPr="00D8239B">
        <w:rPr>
          <w:rFonts w:ascii="Arial" w:hAnsi="Arial" w:cs="Arial"/>
          <w:color w:val="000000"/>
          <w:sz w:val="24"/>
          <w:szCs w:val="24"/>
        </w:rPr>
        <w:t xml:space="preserve"> Regole tecniche e standard per l’emissione dei documenti informatici attraverso il sistema SIOPE+</w:t>
      </w:r>
      <w:r w:rsidR="00363EC1">
        <w:rPr>
          <w:rFonts w:ascii="Arial" w:hAnsi="Arial" w:cs="Arial"/>
          <w:color w:val="000000"/>
          <w:sz w:val="24"/>
          <w:szCs w:val="24"/>
        </w:rPr>
        <w:t xml:space="preserve"> </w:t>
      </w:r>
      <w:r w:rsidR="00363EC1" w:rsidRPr="00D8239B">
        <w:rPr>
          <w:rFonts w:ascii="Arial" w:hAnsi="Arial" w:cs="Arial"/>
          <w:color w:val="000000"/>
          <w:sz w:val="24"/>
          <w:szCs w:val="24"/>
        </w:rPr>
        <w:t>nelle versioni tempo per tempo vigenti</w:t>
      </w:r>
      <w:r w:rsidR="00D8239B">
        <w:rPr>
          <w:rFonts w:ascii="Arial" w:hAnsi="Arial" w:cs="Arial"/>
          <w:color w:val="000000"/>
          <w:sz w:val="24"/>
          <w:szCs w:val="24"/>
        </w:rPr>
        <w:t>;</w:t>
      </w:r>
    </w:p>
    <w:p w14:paraId="4C8774F1" w14:textId="3FBB2B12" w:rsidR="00D22A70" w:rsidRPr="00D8239B" w:rsidRDefault="00D22A70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D8239B">
        <w:rPr>
          <w:rFonts w:ascii="Arial" w:hAnsi="Arial"/>
          <w:sz w:val="24"/>
        </w:rPr>
        <w:t>T</w:t>
      </w:r>
      <w:r w:rsidR="00D8239B" w:rsidRPr="00D8239B">
        <w:rPr>
          <w:rFonts w:ascii="Arial" w:hAnsi="Arial"/>
          <w:sz w:val="24"/>
        </w:rPr>
        <w:t xml:space="preserve">ramite </w:t>
      </w:r>
      <w:r w:rsidRPr="00D8239B">
        <w:rPr>
          <w:rFonts w:ascii="Arial" w:hAnsi="Arial"/>
          <w:sz w:val="24"/>
        </w:rPr>
        <w:t xml:space="preserve">PA: soggetto incaricato </w:t>
      </w:r>
      <w:r w:rsidR="00D8239B" w:rsidRPr="00D8239B">
        <w:rPr>
          <w:rFonts w:ascii="Arial" w:hAnsi="Arial"/>
          <w:sz w:val="24"/>
        </w:rPr>
        <w:t>di</w:t>
      </w:r>
      <w:r w:rsidRPr="00D8239B">
        <w:rPr>
          <w:rFonts w:ascii="Arial" w:hAnsi="Arial"/>
          <w:sz w:val="24"/>
        </w:rPr>
        <w:t xml:space="preserve"> svolgere il colloquio telematico con </w:t>
      </w:r>
      <w:r w:rsidR="000C62D4">
        <w:rPr>
          <w:rFonts w:ascii="Arial" w:hAnsi="Arial"/>
          <w:sz w:val="24"/>
        </w:rPr>
        <w:t>SIOPE</w:t>
      </w:r>
      <w:r w:rsidRPr="00D8239B">
        <w:rPr>
          <w:rFonts w:ascii="Arial" w:hAnsi="Arial"/>
          <w:sz w:val="24"/>
        </w:rPr>
        <w:t>+ in nome per conto dell’Ente che ha conferito l’incarico;</w:t>
      </w:r>
    </w:p>
    <w:p w14:paraId="279E8937" w14:textId="44D3F762" w:rsidR="00D44F37" w:rsidRDefault="00D44F37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PEC: </w:t>
      </w:r>
      <w:r w:rsidR="004A76F7">
        <w:rPr>
          <w:rFonts w:ascii="Arial" w:hAnsi="Arial"/>
          <w:sz w:val="24"/>
        </w:rPr>
        <w:t>posta elettronica certificata;</w:t>
      </w:r>
    </w:p>
    <w:p w14:paraId="53D042BA" w14:textId="779CCBAF" w:rsidR="00074702" w:rsidRPr="001F73D7" w:rsidRDefault="00074702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1F73D7">
        <w:rPr>
          <w:rFonts w:ascii="Arial" w:hAnsi="Arial"/>
          <w:sz w:val="24"/>
        </w:rPr>
        <w:t>CIG: codice identificativo di gara;</w:t>
      </w:r>
    </w:p>
    <w:p w14:paraId="2A7E1C5A" w14:textId="073669F9" w:rsidR="00693ABF" w:rsidRPr="00222372" w:rsidRDefault="00693ABF" w:rsidP="004E631E">
      <w:pPr>
        <w:pStyle w:val="Paragrafoelenco"/>
        <w:numPr>
          <w:ilvl w:val="0"/>
          <w:numId w:val="24"/>
        </w:numPr>
        <w:jc w:val="both"/>
        <w:rPr>
          <w:rFonts w:ascii="Arial" w:hAnsi="Arial" w:cs="Arial"/>
          <w:sz w:val="24"/>
        </w:rPr>
      </w:pPr>
      <w:r w:rsidRPr="00693ABF">
        <w:rPr>
          <w:rFonts w:ascii="Arial" w:hAnsi="Arial"/>
          <w:sz w:val="24"/>
        </w:rPr>
        <w:t>Operazione di Pagamento:</w:t>
      </w:r>
      <w:r w:rsidRPr="00693ABF">
        <w:rPr>
          <w:rFonts w:ascii="TimesNewRoman" w:eastAsiaTheme="minorHAnsi" w:hAnsi="TimesNewRoman" w:cs="TimesNewRoman"/>
          <w:sz w:val="24"/>
          <w:szCs w:val="24"/>
          <w:lang w:eastAsia="en-US"/>
          <w14:ligatures w14:val="standard"/>
        </w:rPr>
        <w:t xml:space="preserve"> </w:t>
      </w:r>
      <w:r w:rsidR="008D2874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locuzione generica</w:t>
      </w:r>
      <w:r w:rsidR="00B40DB2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8D2874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per indicare indistintamente 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l’attività, posta in essere </w:t>
      </w:r>
      <w:r w:rsidR="00095675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sia lato 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pagatore </w:t>
      </w:r>
      <w:r w:rsidR="00095675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sia lato 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beneficiario, di versa</w:t>
      </w:r>
      <w:r w:rsidR="004E631E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mento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trasferi</w:t>
      </w:r>
      <w:r w:rsidR="004E631E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mento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 preleva</w:t>
      </w:r>
      <w:r w:rsidR="004E631E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mento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4E631E"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di </w:t>
      </w:r>
      <w:r w:rsidRPr="00D8239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fondi, indipendentemente da eventuali obblighi sottostanti tra pagatore e beneficiario;</w:t>
      </w:r>
    </w:p>
    <w:p w14:paraId="43126443" w14:textId="77777777" w:rsidR="00942232" w:rsidRPr="00693ABF" w:rsidRDefault="00693ABF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693ABF">
        <w:rPr>
          <w:rFonts w:ascii="Arial" w:hAnsi="Arial"/>
          <w:sz w:val="24"/>
        </w:rPr>
        <w:t>Ordinativo: documento emesso dall’Ente per richiedere al Tesoriere l’esecuzione di una Operazioni di Pagamento</w:t>
      </w:r>
      <w:r w:rsidR="00942232" w:rsidRPr="00693ABF">
        <w:rPr>
          <w:rFonts w:ascii="Arial" w:hAnsi="Arial"/>
          <w:sz w:val="24"/>
        </w:rPr>
        <w:t>;</w:t>
      </w:r>
    </w:p>
    <w:p w14:paraId="339D47B1" w14:textId="047486A8" w:rsidR="00942232" w:rsidRDefault="00D1645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693ABF">
        <w:rPr>
          <w:rFonts w:ascii="Arial" w:hAnsi="Arial"/>
          <w:sz w:val="24"/>
        </w:rPr>
        <w:t>Uscite</w:t>
      </w:r>
      <w:r w:rsidR="000C0795" w:rsidRPr="00693ABF">
        <w:rPr>
          <w:rFonts w:ascii="Arial" w:hAnsi="Arial"/>
          <w:sz w:val="24"/>
        </w:rPr>
        <w:t xml:space="preserve">: termine generico per individuare </w:t>
      </w:r>
      <w:r w:rsidRPr="00693ABF">
        <w:rPr>
          <w:rFonts w:ascii="Arial" w:hAnsi="Arial"/>
          <w:sz w:val="24"/>
        </w:rPr>
        <w:t>le somme</w:t>
      </w:r>
      <w:r w:rsidR="0077109D" w:rsidRPr="00693ABF">
        <w:rPr>
          <w:rFonts w:ascii="Arial" w:hAnsi="Arial"/>
          <w:sz w:val="24"/>
        </w:rPr>
        <w:t xml:space="preserve"> </w:t>
      </w:r>
      <w:r w:rsidR="00685800" w:rsidRPr="00693ABF">
        <w:rPr>
          <w:rFonts w:ascii="Arial" w:hAnsi="Arial"/>
          <w:sz w:val="24"/>
        </w:rPr>
        <w:t xml:space="preserve">utilizzate per </w:t>
      </w:r>
      <w:r w:rsidR="008D2874">
        <w:rPr>
          <w:rFonts w:ascii="Arial" w:hAnsi="Arial"/>
          <w:sz w:val="24"/>
        </w:rPr>
        <w:t>P</w:t>
      </w:r>
      <w:r w:rsidR="0077109D" w:rsidRPr="00693ABF">
        <w:rPr>
          <w:rFonts w:ascii="Arial" w:hAnsi="Arial"/>
          <w:sz w:val="24"/>
        </w:rPr>
        <w:t>agament</w:t>
      </w:r>
      <w:r w:rsidR="008D2874">
        <w:rPr>
          <w:rFonts w:ascii="Arial" w:hAnsi="Arial"/>
          <w:sz w:val="24"/>
        </w:rPr>
        <w:t>i</w:t>
      </w:r>
      <w:r w:rsidR="0077109D" w:rsidRPr="00693ABF">
        <w:rPr>
          <w:rFonts w:ascii="Arial" w:hAnsi="Arial"/>
          <w:sz w:val="24"/>
        </w:rPr>
        <w:t xml:space="preserve"> </w:t>
      </w:r>
      <w:r w:rsidR="008D2874">
        <w:rPr>
          <w:rFonts w:ascii="Arial" w:hAnsi="Arial"/>
          <w:sz w:val="24"/>
        </w:rPr>
        <w:t>disposti</w:t>
      </w:r>
      <w:r w:rsidR="0077109D" w:rsidRPr="00693ABF">
        <w:rPr>
          <w:rFonts w:ascii="Arial" w:hAnsi="Arial"/>
          <w:sz w:val="24"/>
        </w:rPr>
        <w:t xml:space="preserve"> dall’Ente in favore di terzi</w:t>
      </w:r>
      <w:r w:rsidR="000C0795" w:rsidRPr="00693ABF">
        <w:rPr>
          <w:rFonts w:ascii="Arial" w:hAnsi="Arial"/>
          <w:sz w:val="24"/>
        </w:rPr>
        <w:t>;</w:t>
      </w:r>
    </w:p>
    <w:p w14:paraId="13CA5B46" w14:textId="551C5974" w:rsidR="009478DF" w:rsidRPr="00693ABF" w:rsidRDefault="009478DF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SDD: </w:t>
      </w:r>
      <w:proofErr w:type="spellStart"/>
      <w:r>
        <w:rPr>
          <w:rFonts w:ascii="Arial" w:hAnsi="Arial"/>
          <w:sz w:val="24"/>
        </w:rPr>
        <w:t>Sepa</w:t>
      </w:r>
      <w:proofErr w:type="spellEnd"/>
      <w:r>
        <w:rPr>
          <w:rFonts w:ascii="Arial" w:hAnsi="Arial"/>
          <w:sz w:val="24"/>
        </w:rPr>
        <w:t xml:space="preserve"> Direct </w:t>
      </w:r>
      <w:proofErr w:type="spellStart"/>
      <w:r>
        <w:rPr>
          <w:rFonts w:ascii="Arial" w:hAnsi="Arial"/>
          <w:sz w:val="24"/>
        </w:rPr>
        <w:t>Debit</w:t>
      </w:r>
      <w:proofErr w:type="spellEnd"/>
      <w:r>
        <w:rPr>
          <w:rFonts w:ascii="Arial" w:hAnsi="Arial"/>
          <w:sz w:val="24"/>
        </w:rPr>
        <w:t>;</w:t>
      </w:r>
    </w:p>
    <w:p w14:paraId="33D4139D" w14:textId="1842FAC1" w:rsidR="00EA2C9E" w:rsidRPr="008D2874" w:rsidRDefault="00EA2C9E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CA03F7">
        <w:rPr>
          <w:rFonts w:ascii="Arial" w:hAnsi="Arial"/>
          <w:b/>
          <w:sz w:val="24"/>
        </w:rPr>
        <w:t>P</w:t>
      </w:r>
      <w:r w:rsidR="00D16454" w:rsidRPr="00CA03F7">
        <w:rPr>
          <w:rFonts w:ascii="Arial" w:hAnsi="Arial"/>
          <w:b/>
          <w:sz w:val="24"/>
        </w:rPr>
        <w:t>agamento</w:t>
      </w:r>
      <w:r w:rsidRPr="00693ABF">
        <w:rPr>
          <w:rFonts w:ascii="Arial" w:hAnsi="Arial"/>
          <w:sz w:val="24"/>
        </w:rPr>
        <w:t xml:space="preserve">: </w:t>
      </w:r>
      <w:r w:rsidR="00D16454" w:rsidRPr="008D2874">
        <w:rPr>
          <w:rFonts w:ascii="Arial" w:hAnsi="Arial"/>
          <w:sz w:val="24"/>
        </w:rPr>
        <w:t>Operazione</w:t>
      </w:r>
      <w:r w:rsidR="00685800" w:rsidRPr="008D2874">
        <w:rPr>
          <w:rFonts w:ascii="Arial" w:hAnsi="Arial"/>
          <w:sz w:val="24"/>
        </w:rPr>
        <w:t xml:space="preserve"> </w:t>
      </w:r>
      <w:r w:rsidR="008D2874" w:rsidRPr="008D2874">
        <w:rPr>
          <w:rFonts w:ascii="Arial" w:hAnsi="Arial"/>
          <w:sz w:val="24"/>
        </w:rPr>
        <w:t xml:space="preserve">comportante </w:t>
      </w:r>
      <w:r w:rsidR="00685800" w:rsidRPr="008D2874">
        <w:rPr>
          <w:rFonts w:ascii="Arial" w:hAnsi="Arial"/>
          <w:sz w:val="24"/>
        </w:rPr>
        <w:t>una U</w:t>
      </w:r>
      <w:r w:rsidRPr="008D2874">
        <w:rPr>
          <w:rFonts w:ascii="Arial" w:hAnsi="Arial"/>
          <w:sz w:val="24"/>
        </w:rPr>
        <w:t>scita</w:t>
      </w:r>
      <w:r w:rsidR="00D16454" w:rsidRPr="008D2874">
        <w:rPr>
          <w:rFonts w:ascii="Arial" w:hAnsi="Arial"/>
          <w:sz w:val="24"/>
        </w:rPr>
        <w:t xml:space="preserve"> eseguita </w:t>
      </w:r>
      <w:r w:rsidR="008D2874" w:rsidRPr="008D2874">
        <w:rPr>
          <w:rFonts w:ascii="Arial" w:hAnsi="Arial"/>
          <w:sz w:val="24"/>
        </w:rPr>
        <w:t xml:space="preserve">dal Tesoriere </w:t>
      </w:r>
      <w:r w:rsidR="00D16454" w:rsidRPr="008D2874">
        <w:rPr>
          <w:rFonts w:ascii="Arial" w:hAnsi="Arial"/>
          <w:sz w:val="24"/>
        </w:rPr>
        <w:t>in esecuzione del servizio di tesoreria</w:t>
      </w:r>
      <w:r w:rsidRPr="008D2874">
        <w:rPr>
          <w:rFonts w:ascii="Arial" w:hAnsi="Arial"/>
          <w:sz w:val="24"/>
        </w:rPr>
        <w:t>;</w:t>
      </w:r>
    </w:p>
    <w:p w14:paraId="6A013E5B" w14:textId="5C9A7A0E" w:rsidR="00942232" w:rsidRPr="00106069" w:rsidRDefault="00727B2D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>Mandato</w:t>
      </w:r>
      <w:r w:rsidR="00942232" w:rsidRPr="008D2874">
        <w:rPr>
          <w:rFonts w:ascii="Arial" w:hAnsi="Arial"/>
          <w:sz w:val="24"/>
        </w:rPr>
        <w:t>:</w:t>
      </w:r>
      <w:r w:rsidR="0017188D" w:rsidRPr="008D2874">
        <w:rPr>
          <w:rFonts w:ascii="Arial" w:hAnsi="Arial"/>
          <w:sz w:val="24"/>
        </w:rPr>
        <w:t xml:space="preserve"> </w:t>
      </w:r>
      <w:r w:rsidR="00685800" w:rsidRPr="008D2874">
        <w:rPr>
          <w:rFonts w:ascii="Arial" w:hAnsi="Arial"/>
          <w:sz w:val="24"/>
        </w:rPr>
        <w:t>O</w:t>
      </w:r>
      <w:r w:rsidRPr="008D2874">
        <w:rPr>
          <w:rFonts w:ascii="Arial" w:hAnsi="Arial"/>
          <w:sz w:val="24"/>
        </w:rPr>
        <w:t>rdinativo relativo</w:t>
      </w:r>
      <w:r w:rsidR="0017188D" w:rsidRPr="00D85D0F">
        <w:rPr>
          <w:rFonts w:ascii="Arial" w:hAnsi="Arial"/>
          <w:sz w:val="24"/>
        </w:rPr>
        <w:t xml:space="preserve"> a</w:t>
      </w:r>
      <w:r w:rsidR="00685800" w:rsidRPr="00D85D0F">
        <w:rPr>
          <w:rFonts w:ascii="Arial" w:hAnsi="Arial"/>
          <w:sz w:val="24"/>
        </w:rPr>
        <w:t xml:space="preserve"> un Pagamento</w:t>
      </w:r>
      <w:r w:rsidR="000C0795" w:rsidRPr="00106069">
        <w:rPr>
          <w:rFonts w:ascii="Arial" w:hAnsi="Arial"/>
          <w:sz w:val="24"/>
        </w:rPr>
        <w:t>;</w:t>
      </w:r>
    </w:p>
    <w:p w14:paraId="4CC21E79" w14:textId="77777777" w:rsidR="00942232" w:rsidRPr="00106069" w:rsidRDefault="00685800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106069">
        <w:rPr>
          <w:rFonts w:ascii="Arial" w:hAnsi="Arial"/>
          <w:sz w:val="24"/>
        </w:rPr>
        <w:t>Quietanza: ricevuta emessa dal Tesoriere a fronte di un Pagamento;</w:t>
      </w:r>
    </w:p>
    <w:p w14:paraId="4E17D3A2" w14:textId="2D4950EA" w:rsidR="00D16454" w:rsidRPr="008D2874" w:rsidRDefault="00D1645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>Provvisorio di Uscita: Pagamento in attesa di regolarizzazione poiché effettuato in assenza del relativo Mandato;</w:t>
      </w:r>
    </w:p>
    <w:p w14:paraId="031ED93A" w14:textId="70B1F513" w:rsidR="00942232" w:rsidRPr="008D2874" w:rsidRDefault="00D1645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>Entrate</w:t>
      </w:r>
      <w:r w:rsidR="000C0795" w:rsidRPr="008D2874">
        <w:rPr>
          <w:rFonts w:ascii="Arial" w:hAnsi="Arial"/>
          <w:sz w:val="24"/>
        </w:rPr>
        <w:t>: termine generico per individuare</w:t>
      </w:r>
      <w:r w:rsidR="0077109D" w:rsidRPr="008D2874">
        <w:rPr>
          <w:rFonts w:ascii="Arial" w:hAnsi="Arial"/>
          <w:sz w:val="24"/>
        </w:rPr>
        <w:t xml:space="preserve"> le somme</w:t>
      </w:r>
      <w:r w:rsidRPr="008D2874">
        <w:rPr>
          <w:rFonts w:ascii="Arial" w:hAnsi="Arial"/>
          <w:sz w:val="24"/>
        </w:rPr>
        <w:t xml:space="preserve"> utilizzate per Operazioni di P</w:t>
      </w:r>
      <w:r w:rsidR="0077109D" w:rsidRPr="008D2874">
        <w:rPr>
          <w:rFonts w:ascii="Arial" w:hAnsi="Arial"/>
          <w:sz w:val="24"/>
        </w:rPr>
        <w:t xml:space="preserve">agamento </w:t>
      </w:r>
      <w:r w:rsidR="008D2874" w:rsidRPr="008D2874">
        <w:rPr>
          <w:rFonts w:ascii="Arial" w:hAnsi="Arial"/>
          <w:sz w:val="24"/>
        </w:rPr>
        <w:t>disposte</w:t>
      </w:r>
      <w:r w:rsidR="0077109D" w:rsidRPr="008D2874">
        <w:rPr>
          <w:rFonts w:ascii="Arial" w:hAnsi="Arial"/>
          <w:sz w:val="24"/>
        </w:rPr>
        <w:t xml:space="preserve"> da terzi in favore dell’Ente</w:t>
      </w:r>
      <w:r w:rsidR="000C0795" w:rsidRPr="008D2874">
        <w:rPr>
          <w:rFonts w:ascii="Arial" w:hAnsi="Arial"/>
          <w:sz w:val="24"/>
        </w:rPr>
        <w:t>;</w:t>
      </w:r>
    </w:p>
    <w:p w14:paraId="518044B6" w14:textId="4D17EB48" w:rsidR="00EA2C9E" w:rsidRPr="00D85D0F" w:rsidRDefault="00D1645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b/>
          <w:sz w:val="24"/>
        </w:rPr>
        <w:t>Riscossione</w:t>
      </w:r>
      <w:r w:rsidRPr="008D2874">
        <w:rPr>
          <w:rFonts w:ascii="Arial" w:hAnsi="Arial"/>
          <w:sz w:val="24"/>
        </w:rPr>
        <w:t>: Operazione</w:t>
      </w:r>
      <w:r w:rsidR="00EA2C9E" w:rsidRPr="008D2874">
        <w:rPr>
          <w:rFonts w:ascii="Arial" w:hAnsi="Arial"/>
          <w:sz w:val="24"/>
        </w:rPr>
        <w:t xml:space="preserve"> </w:t>
      </w:r>
      <w:r w:rsidR="008D2874" w:rsidRPr="008D2874">
        <w:rPr>
          <w:rFonts w:ascii="Arial" w:hAnsi="Arial"/>
          <w:sz w:val="24"/>
        </w:rPr>
        <w:t>effettuata dal Tesoriere e comportante una</w:t>
      </w:r>
      <w:r w:rsidRPr="008D2874">
        <w:rPr>
          <w:rFonts w:ascii="Arial" w:hAnsi="Arial"/>
          <w:sz w:val="24"/>
        </w:rPr>
        <w:t xml:space="preserve"> E</w:t>
      </w:r>
      <w:r w:rsidR="00EA2C9E" w:rsidRPr="008D2874">
        <w:rPr>
          <w:rFonts w:ascii="Arial" w:hAnsi="Arial"/>
          <w:sz w:val="24"/>
        </w:rPr>
        <w:t>ntrata</w:t>
      </w:r>
      <w:r w:rsidRPr="008D2874">
        <w:rPr>
          <w:rFonts w:ascii="Arial" w:hAnsi="Arial"/>
          <w:sz w:val="24"/>
        </w:rPr>
        <w:t xml:space="preserve"> in esecuzione del servizio di tesoreria</w:t>
      </w:r>
      <w:r w:rsidR="00EA2C9E" w:rsidRPr="008D2874">
        <w:rPr>
          <w:rFonts w:ascii="Arial" w:hAnsi="Arial"/>
          <w:sz w:val="24"/>
        </w:rPr>
        <w:t>;</w:t>
      </w:r>
    </w:p>
    <w:p w14:paraId="40D8CE44" w14:textId="77777777" w:rsidR="00942232" w:rsidRPr="00106069" w:rsidRDefault="00727B2D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106069">
        <w:rPr>
          <w:rFonts w:ascii="Arial" w:hAnsi="Arial"/>
          <w:sz w:val="24"/>
        </w:rPr>
        <w:t>Reversale</w:t>
      </w:r>
      <w:r w:rsidR="00FB1FAA" w:rsidRPr="00106069">
        <w:rPr>
          <w:rFonts w:ascii="Arial" w:hAnsi="Arial"/>
          <w:sz w:val="24"/>
        </w:rPr>
        <w:t>:</w:t>
      </w:r>
      <w:r w:rsidR="0017188D" w:rsidRPr="00106069">
        <w:rPr>
          <w:rFonts w:ascii="Arial" w:hAnsi="Arial"/>
          <w:sz w:val="24"/>
        </w:rPr>
        <w:t xml:space="preserve"> </w:t>
      </w:r>
      <w:r w:rsidR="00685800" w:rsidRPr="00106069">
        <w:rPr>
          <w:rFonts w:ascii="Arial" w:hAnsi="Arial"/>
          <w:sz w:val="24"/>
        </w:rPr>
        <w:t>O</w:t>
      </w:r>
      <w:r w:rsidRPr="00106069">
        <w:rPr>
          <w:rFonts w:ascii="Arial" w:hAnsi="Arial"/>
          <w:sz w:val="24"/>
        </w:rPr>
        <w:t>rdinativo relativo</w:t>
      </w:r>
      <w:r w:rsidR="0017188D" w:rsidRPr="00106069">
        <w:rPr>
          <w:rFonts w:ascii="Arial" w:hAnsi="Arial"/>
          <w:sz w:val="24"/>
        </w:rPr>
        <w:t xml:space="preserve"> a</w:t>
      </w:r>
      <w:r w:rsidR="00685800" w:rsidRPr="00106069">
        <w:rPr>
          <w:rFonts w:ascii="Arial" w:hAnsi="Arial"/>
          <w:sz w:val="24"/>
        </w:rPr>
        <w:t xml:space="preserve"> una Risc</w:t>
      </w:r>
      <w:r w:rsidR="00D16454" w:rsidRPr="00106069">
        <w:rPr>
          <w:rFonts w:ascii="Arial" w:hAnsi="Arial"/>
          <w:sz w:val="24"/>
        </w:rPr>
        <w:t>o</w:t>
      </w:r>
      <w:r w:rsidR="00685800" w:rsidRPr="00106069">
        <w:rPr>
          <w:rFonts w:ascii="Arial" w:hAnsi="Arial"/>
          <w:sz w:val="24"/>
        </w:rPr>
        <w:t>ssione;</w:t>
      </w:r>
    </w:p>
    <w:p w14:paraId="586DD082" w14:textId="4293D234" w:rsidR="00942232" w:rsidRPr="008D2874" w:rsidRDefault="008D2874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>Ricevuta</w:t>
      </w:r>
      <w:r w:rsidR="00685800" w:rsidRPr="008D2874">
        <w:rPr>
          <w:rFonts w:ascii="Arial" w:hAnsi="Arial"/>
          <w:sz w:val="24"/>
        </w:rPr>
        <w:t xml:space="preserve">: </w:t>
      </w:r>
      <w:r w:rsidRPr="008D2874">
        <w:rPr>
          <w:rFonts w:ascii="Arial" w:hAnsi="Arial"/>
          <w:sz w:val="24"/>
        </w:rPr>
        <w:t xml:space="preserve">documento </w:t>
      </w:r>
      <w:r w:rsidR="00685800" w:rsidRPr="008D2874">
        <w:rPr>
          <w:rFonts w:ascii="Arial" w:hAnsi="Arial"/>
          <w:sz w:val="24"/>
        </w:rPr>
        <w:t>emess</w:t>
      </w:r>
      <w:r w:rsidRPr="008D2874">
        <w:rPr>
          <w:rFonts w:ascii="Arial" w:hAnsi="Arial"/>
          <w:sz w:val="24"/>
        </w:rPr>
        <w:t>o</w:t>
      </w:r>
      <w:r w:rsidR="00685800" w:rsidRPr="008D2874">
        <w:rPr>
          <w:rFonts w:ascii="Arial" w:hAnsi="Arial"/>
          <w:sz w:val="24"/>
        </w:rPr>
        <w:t xml:space="preserve"> dal Tesoriere a fronte di una Riscossione;</w:t>
      </w:r>
    </w:p>
    <w:p w14:paraId="07E4E1D9" w14:textId="627D97D3" w:rsidR="00942232" w:rsidRPr="00106069" w:rsidRDefault="0017188D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>P</w:t>
      </w:r>
      <w:r w:rsidR="00685800" w:rsidRPr="008D2874">
        <w:rPr>
          <w:rFonts w:ascii="Arial" w:hAnsi="Arial"/>
          <w:sz w:val="24"/>
        </w:rPr>
        <w:t>rovvisorio di Entrata: Riscossione</w:t>
      </w:r>
      <w:r w:rsidRPr="008D2874">
        <w:rPr>
          <w:rFonts w:ascii="Arial" w:hAnsi="Arial"/>
          <w:sz w:val="24"/>
        </w:rPr>
        <w:t xml:space="preserve"> in attesa di regolarizzazione poiché effe</w:t>
      </w:r>
      <w:r w:rsidR="00D16454" w:rsidRPr="00D85D0F">
        <w:rPr>
          <w:rFonts w:ascii="Arial" w:hAnsi="Arial"/>
          <w:sz w:val="24"/>
        </w:rPr>
        <w:t>ttuata in assenza della relativa Reversale</w:t>
      </w:r>
      <w:r w:rsidR="00163E38" w:rsidRPr="00106069">
        <w:rPr>
          <w:rFonts w:ascii="Arial" w:hAnsi="Arial"/>
          <w:sz w:val="24"/>
        </w:rPr>
        <w:t>;</w:t>
      </w:r>
    </w:p>
    <w:p w14:paraId="151D5833" w14:textId="31077432" w:rsidR="00084A86" w:rsidRPr="00084A86" w:rsidRDefault="00084A86" w:rsidP="00084A86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084A86">
        <w:rPr>
          <w:rFonts w:ascii="Arial" w:hAnsi="Arial"/>
          <w:b/>
          <w:sz w:val="24"/>
        </w:rPr>
        <w:t>Nodo dei Pagamenti-SPC</w:t>
      </w:r>
      <w:r w:rsidRPr="00E42D96">
        <w:rPr>
          <w:rFonts w:ascii="Arial" w:hAnsi="Arial"/>
          <w:sz w:val="24"/>
        </w:rPr>
        <w:t xml:space="preserve">: infrastruttura tecnologica unitaria, basata su regole e specifiche standard, che reca modalità semplificate e uniformi per l’effettuazione dei pagamenti verso la </w:t>
      </w:r>
      <w:r>
        <w:rPr>
          <w:rFonts w:ascii="Arial" w:hAnsi="Arial"/>
          <w:sz w:val="24"/>
        </w:rPr>
        <w:t>p</w:t>
      </w:r>
      <w:r w:rsidRPr="00E42D96">
        <w:rPr>
          <w:rFonts w:ascii="Arial" w:hAnsi="Arial"/>
          <w:sz w:val="24"/>
        </w:rPr>
        <w:t xml:space="preserve">ubblica </w:t>
      </w:r>
      <w:r>
        <w:rPr>
          <w:rFonts w:ascii="Arial" w:hAnsi="Arial"/>
          <w:sz w:val="24"/>
        </w:rPr>
        <w:t>a</w:t>
      </w:r>
      <w:r w:rsidRPr="00E42D96">
        <w:rPr>
          <w:rFonts w:ascii="Arial" w:hAnsi="Arial"/>
          <w:sz w:val="24"/>
        </w:rPr>
        <w:t>mministrazione</w:t>
      </w:r>
      <w:r w:rsidR="004279BE">
        <w:rPr>
          <w:rFonts w:ascii="Arial" w:hAnsi="Arial"/>
          <w:sz w:val="24"/>
        </w:rPr>
        <w:t>;</w:t>
      </w:r>
    </w:p>
    <w:p w14:paraId="72B8F468" w14:textId="77777777" w:rsidR="00942232" w:rsidRPr="008D2874" w:rsidRDefault="0017188D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084A86">
        <w:rPr>
          <w:rFonts w:ascii="Arial" w:hAnsi="Arial"/>
          <w:sz w:val="24"/>
        </w:rPr>
        <w:t>I</w:t>
      </w:r>
      <w:r w:rsidR="00727B2D" w:rsidRPr="00084A86">
        <w:rPr>
          <w:rFonts w:ascii="Arial" w:hAnsi="Arial"/>
          <w:sz w:val="24"/>
        </w:rPr>
        <w:t>ncasso</w:t>
      </w:r>
      <w:r w:rsidR="00D16454" w:rsidRPr="008D2874">
        <w:rPr>
          <w:rFonts w:ascii="Arial" w:hAnsi="Arial"/>
          <w:sz w:val="24"/>
        </w:rPr>
        <w:t>: Operazione di P</w:t>
      </w:r>
      <w:r w:rsidR="00727B2D" w:rsidRPr="008D2874">
        <w:rPr>
          <w:rFonts w:ascii="Arial" w:hAnsi="Arial"/>
          <w:sz w:val="24"/>
        </w:rPr>
        <w:t>agamento di una E</w:t>
      </w:r>
      <w:r w:rsidR="00163E38" w:rsidRPr="008D2874">
        <w:rPr>
          <w:rFonts w:ascii="Arial" w:hAnsi="Arial"/>
          <w:sz w:val="24"/>
        </w:rPr>
        <w:t xml:space="preserve">ntrata </w:t>
      </w:r>
      <w:r w:rsidR="00727B2D" w:rsidRPr="008D2874">
        <w:rPr>
          <w:rFonts w:ascii="Arial" w:hAnsi="Arial"/>
          <w:sz w:val="24"/>
        </w:rPr>
        <w:t xml:space="preserve">eseguita </w:t>
      </w:r>
      <w:r w:rsidR="00163E38" w:rsidRPr="008D2874">
        <w:rPr>
          <w:rFonts w:ascii="Arial" w:hAnsi="Arial"/>
          <w:sz w:val="24"/>
        </w:rPr>
        <w:t>attraverso il Nodo dei Pagamenti</w:t>
      </w:r>
      <w:r w:rsidR="00942232" w:rsidRPr="008D2874">
        <w:rPr>
          <w:rFonts w:ascii="Arial" w:hAnsi="Arial"/>
          <w:sz w:val="24"/>
        </w:rPr>
        <w:t>–</w:t>
      </w:r>
      <w:r w:rsidR="00163E38" w:rsidRPr="008D2874">
        <w:rPr>
          <w:rFonts w:ascii="Arial" w:hAnsi="Arial"/>
          <w:sz w:val="24"/>
        </w:rPr>
        <w:t>SPC;</w:t>
      </w:r>
    </w:p>
    <w:p w14:paraId="1CE184B2" w14:textId="001EF9A3" w:rsidR="00B40DB2" w:rsidRDefault="00727B2D" w:rsidP="004E631E">
      <w:pPr>
        <w:pStyle w:val="Paragrafoelenco"/>
        <w:numPr>
          <w:ilvl w:val="0"/>
          <w:numId w:val="24"/>
        </w:numPr>
        <w:jc w:val="both"/>
        <w:rPr>
          <w:rFonts w:ascii="Arial" w:hAnsi="Arial"/>
          <w:sz w:val="24"/>
        </w:rPr>
      </w:pPr>
      <w:r w:rsidRPr="00084A86">
        <w:rPr>
          <w:rFonts w:ascii="Arial" w:hAnsi="Arial"/>
          <w:sz w:val="24"/>
        </w:rPr>
        <w:t>RT</w:t>
      </w:r>
      <w:r w:rsidRPr="00B40DB2">
        <w:rPr>
          <w:rFonts w:ascii="Arial" w:hAnsi="Arial"/>
          <w:sz w:val="24"/>
        </w:rPr>
        <w:t xml:space="preserve">: ricevuta telematica come definita nelle </w:t>
      </w:r>
      <w:r w:rsidR="00B40DB2" w:rsidRPr="00B40DB2">
        <w:rPr>
          <w:rFonts w:ascii="Arial" w:hAnsi="Arial"/>
          <w:sz w:val="24"/>
        </w:rPr>
        <w:t>“</w:t>
      </w:r>
      <w:r w:rsidRPr="00B40DB2">
        <w:rPr>
          <w:rFonts w:ascii="Arial" w:hAnsi="Arial"/>
          <w:sz w:val="24"/>
        </w:rPr>
        <w:t>Linee guida per l’effettuazione dei pagamenti elettronici a favore delle Pubbliche Amministrazioni e dei gestori di pubblici servizi</w:t>
      </w:r>
      <w:r w:rsidR="00B40DB2" w:rsidRPr="00B40DB2">
        <w:rPr>
          <w:rFonts w:ascii="Arial" w:hAnsi="Arial"/>
          <w:sz w:val="24"/>
        </w:rPr>
        <w:t>” emanate dall’Agenzia per l’Italia Digitale</w:t>
      </w:r>
      <w:r w:rsidR="004279BE">
        <w:rPr>
          <w:rFonts w:ascii="Arial" w:hAnsi="Arial"/>
          <w:sz w:val="24"/>
        </w:rPr>
        <w:t>.</w:t>
      </w:r>
    </w:p>
    <w:p w14:paraId="7A6A188B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</w:t>
      </w:r>
    </w:p>
    <w:p w14:paraId="533C90AB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Affidamento del servizio</w:t>
      </w:r>
    </w:p>
    <w:p w14:paraId="5586D9D8" w14:textId="77777777" w:rsidR="003C4F3E" w:rsidRDefault="003C4F3E" w:rsidP="003C4F3E">
      <w:pPr>
        <w:rPr>
          <w:rFonts w:ascii="Arial" w:hAnsi="Arial"/>
          <w:sz w:val="24"/>
        </w:rPr>
      </w:pPr>
    </w:p>
    <w:p w14:paraId="316018A0" w14:textId="77777777" w:rsidR="003C4F3E" w:rsidRPr="00CA1833" w:rsidRDefault="00CA1833" w:rsidP="00CA1833">
      <w:pPr>
        <w:jc w:val="both"/>
        <w:rPr>
          <w:rFonts w:ascii="Arial" w:hAnsi="Arial"/>
          <w:sz w:val="24"/>
        </w:rPr>
      </w:pPr>
      <w:r w:rsidRPr="00CA1833">
        <w:rPr>
          <w:rFonts w:ascii="Arial" w:hAnsi="Arial"/>
          <w:sz w:val="24"/>
        </w:rPr>
        <w:t>1</w:t>
      </w:r>
      <w:r>
        <w:rPr>
          <w:rFonts w:ascii="Arial" w:hAnsi="Arial"/>
          <w:sz w:val="24"/>
        </w:rPr>
        <w:t>.</w:t>
      </w:r>
      <w:r w:rsidRPr="00CA1833">
        <w:rPr>
          <w:rFonts w:ascii="Arial" w:hAnsi="Arial"/>
          <w:sz w:val="24"/>
        </w:rPr>
        <w:t xml:space="preserve"> </w:t>
      </w:r>
      <w:r w:rsidR="003C4F3E" w:rsidRPr="00CA1833">
        <w:rPr>
          <w:rFonts w:ascii="Arial" w:hAnsi="Arial"/>
          <w:sz w:val="24"/>
        </w:rPr>
        <w:t xml:space="preserve">Il servizio di tesoreria viene svolto dal Tesoriere presso </w:t>
      </w:r>
      <w:r w:rsidR="0092170B" w:rsidRPr="00CA1833">
        <w:rPr>
          <w:rFonts w:ascii="Arial" w:hAnsi="Arial"/>
          <w:sz w:val="24"/>
        </w:rPr>
        <w:t>i propri locali</w:t>
      </w:r>
      <w:r w:rsidR="003C4F3E" w:rsidRPr="00CA1833">
        <w:rPr>
          <w:rFonts w:ascii="Arial" w:hAnsi="Arial"/>
          <w:sz w:val="24"/>
        </w:rPr>
        <w:t>, ne</w:t>
      </w:r>
      <w:r w:rsidR="0092170B" w:rsidRPr="00CA1833">
        <w:rPr>
          <w:rFonts w:ascii="Arial" w:hAnsi="Arial"/>
          <w:sz w:val="24"/>
        </w:rPr>
        <w:t>i giorni e negli orari di apertura de</w:t>
      </w:r>
      <w:r w:rsidR="00FE5758">
        <w:rPr>
          <w:rFonts w:ascii="Arial" w:hAnsi="Arial"/>
          <w:sz w:val="24"/>
        </w:rPr>
        <w:t xml:space="preserve">i propri </w:t>
      </w:r>
      <w:r w:rsidR="0092170B" w:rsidRPr="00CA1833">
        <w:rPr>
          <w:rFonts w:ascii="Arial" w:hAnsi="Arial"/>
          <w:sz w:val="24"/>
        </w:rPr>
        <w:t>sportelli.</w:t>
      </w:r>
      <w:r w:rsidR="003C4F3E" w:rsidRPr="00CA1833">
        <w:rPr>
          <w:rFonts w:ascii="Arial" w:hAnsi="Arial"/>
          <w:sz w:val="24"/>
        </w:rPr>
        <w:t xml:space="preserve"> </w:t>
      </w:r>
    </w:p>
    <w:p w14:paraId="4E9D6DD8" w14:textId="77777777" w:rsidR="00CA1833" w:rsidRPr="00CA1833" w:rsidRDefault="00CA1833" w:rsidP="00CA1833">
      <w:pPr>
        <w:ind w:left="-11"/>
        <w:jc w:val="both"/>
        <w:rPr>
          <w:rFonts w:ascii="Arial" w:hAnsi="Arial"/>
          <w:sz w:val="24"/>
        </w:rPr>
      </w:pPr>
    </w:p>
    <w:p w14:paraId="088BC865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lastRenderedPageBreak/>
        <w:t xml:space="preserve">2. Il servizio di tesoreria, la cui durata è fissata dal successivo </w:t>
      </w:r>
      <w:r w:rsidR="00163E38" w:rsidRPr="002A1878">
        <w:rPr>
          <w:rFonts w:ascii="Arial" w:hAnsi="Arial"/>
          <w:sz w:val="24"/>
        </w:rPr>
        <w:t>art. 21</w:t>
      </w:r>
      <w:r>
        <w:rPr>
          <w:rFonts w:ascii="Arial" w:hAnsi="Arial"/>
          <w:sz w:val="24"/>
        </w:rPr>
        <w:t>, viene svolto in conformità alla legge, agli statuti e ai regolamenti dell'Ente</w:t>
      </w:r>
      <w:r w:rsidR="006F41D3">
        <w:rPr>
          <w:rFonts w:ascii="Arial" w:hAnsi="Arial"/>
          <w:sz w:val="24"/>
        </w:rPr>
        <w:t>,</w:t>
      </w:r>
      <w:r>
        <w:rPr>
          <w:rFonts w:ascii="Arial" w:hAnsi="Arial"/>
          <w:sz w:val="24"/>
        </w:rPr>
        <w:t xml:space="preserve"> nonché a</w:t>
      </w:r>
      <w:r w:rsidR="006F41D3">
        <w:rPr>
          <w:rFonts w:ascii="Arial" w:hAnsi="Arial"/>
          <w:sz w:val="24"/>
        </w:rPr>
        <w:t xml:space="preserve"> quanto stabilito ne</w:t>
      </w:r>
      <w:r>
        <w:rPr>
          <w:rFonts w:ascii="Arial" w:hAnsi="Arial"/>
          <w:sz w:val="24"/>
        </w:rPr>
        <w:t>lla presente convenzione.</w:t>
      </w:r>
    </w:p>
    <w:p w14:paraId="337ADFFC" w14:textId="77777777" w:rsidR="008D2874" w:rsidRDefault="008D2874" w:rsidP="003C4F3E">
      <w:pPr>
        <w:jc w:val="both"/>
        <w:rPr>
          <w:rFonts w:ascii="Arial" w:hAnsi="Arial"/>
          <w:sz w:val="24"/>
        </w:rPr>
      </w:pPr>
    </w:p>
    <w:p w14:paraId="0BEF8B1C" w14:textId="72FE7A16" w:rsidR="008D2874" w:rsidRDefault="008D2874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3. Durante il periodo di validità della convenzione, di comune accordo fra le Parti, alle modalità di espletamento del servizio possono essere apportati i perfezionamenti metodologici ed informatici ritenuti necessari per migliorarne lo svolgimento. Per la formalizzazione dei relativi accordi può procedersi con scambio di lettere</w:t>
      </w:r>
      <w:r w:rsidR="00D44F37">
        <w:rPr>
          <w:rFonts w:ascii="Arial" w:hAnsi="Arial"/>
          <w:sz w:val="24"/>
        </w:rPr>
        <w:t xml:space="preserve"> ovvero con l’utilizzo della PEC</w:t>
      </w:r>
      <w:r>
        <w:rPr>
          <w:rFonts w:ascii="Arial" w:hAnsi="Arial"/>
          <w:sz w:val="24"/>
        </w:rPr>
        <w:t>.</w:t>
      </w:r>
    </w:p>
    <w:p w14:paraId="6C11C229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3</w:t>
      </w:r>
    </w:p>
    <w:p w14:paraId="00529C07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Oggetto e limiti della convenzione</w:t>
      </w:r>
    </w:p>
    <w:p w14:paraId="7C387934" w14:textId="77777777" w:rsidR="003C4F3E" w:rsidRDefault="003C4F3E" w:rsidP="003C4F3E">
      <w:pPr>
        <w:rPr>
          <w:rFonts w:ascii="Arial" w:hAnsi="Arial"/>
          <w:sz w:val="24"/>
        </w:rPr>
      </w:pPr>
    </w:p>
    <w:p w14:paraId="1D8EB6BB" w14:textId="5AA99971" w:rsidR="003C4F3E" w:rsidRDefault="00C94DB5" w:rsidP="003C4F3E">
      <w:pPr>
        <w:pStyle w:val="Corpodeltesto2"/>
      </w:pPr>
      <w:r>
        <w:t xml:space="preserve">1. </w:t>
      </w:r>
      <w:r w:rsidR="00F9041E">
        <w:t>I</w:t>
      </w:r>
      <w:r w:rsidR="003C4F3E">
        <w:t xml:space="preserve">l servizio di tesoreria di cui alla presente convenzione ha per oggetto il complesso delle operazioni inerenti </w:t>
      </w:r>
      <w:r w:rsidR="00084A86">
        <w:t>al</w:t>
      </w:r>
      <w:r w:rsidR="003C4F3E">
        <w:t xml:space="preserve">la gestione finanziaria dell'Ente e, in particolare, </w:t>
      </w:r>
      <w:r w:rsidR="006F41D3">
        <w:t>le R</w:t>
      </w:r>
      <w:r w:rsidR="004279BE">
        <w:t>iscossioni</w:t>
      </w:r>
      <w:r w:rsidR="006F41D3">
        <w:t xml:space="preserve"> e i Pagamenti</w:t>
      </w:r>
      <w:r w:rsidR="003C4F3E">
        <w:t xml:space="preserve"> </w:t>
      </w:r>
      <w:r w:rsidR="004279BE">
        <w:t>ordinati</w:t>
      </w:r>
      <w:r w:rsidR="006F41D3">
        <w:t xml:space="preserve"> d</w:t>
      </w:r>
      <w:r w:rsidR="003C4F3E">
        <w:t xml:space="preserve">all'Ente, con l'osservanza delle norme contenute negli articoli che seguono; </w:t>
      </w:r>
      <w:r w:rsidR="003C4F3E" w:rsidRPr="001C3386">
        <w:t xml:space="preserve">il servizio ha per oggetto, altresì, </w:t>
      </w:r>
      <w:r w:rsidR="003C4F3E" w:rsidRPr="00CA1833">
        <w:t>l'amministrazione</w:t>
      </w:r>
      <w:r w:rsidR="00562342">
        <w:t xml:space="preserve"> dei</w:t>
      </w:r>
      <w:r w:rsidR="003C4F3E" w:rsidRPr="00CA1833">
        <w:t xml:space="preserve"> titoli e </w:t>
      </w:r>
      <w:r w:rsidR="00562342">
        <w:t xml:space="preserve">dei </w:t>
      </w:r>
      <w:r w:rsidR="003C4F3E" w:rsidRPr="00CA1833">
        <w:t>valori di cui</w:t>
      </w:r>
      <w:r w:rsidR="003C4F3E" w:rsidRPr="001C3386">
        <w:t xml:space="preserve"> al successivo </w:t>
      </w:r>
      <w:r w:rsidR="00163E38" w:rsidRPr="002A1878">
        <w:t>art. 17</w:t>
      </w:r>
      <w:r w:rsidR="003C4F3E" w:rsidRPr="001C3386">
        <w:t>.</w:t>
      </w:r>
    </w:p>
    <w:p w14:paraId="0704E8F2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62694A8D" w14:textId="074DFA1D" w:rsidR="003C4F3E" w:rsidRPr="00575A41" w:rsidRDefault="00575A41" w:rsidP="00562342">
      <w:pPr>
        <w:pStyle w:val="Corpodeltesto2"/>
      </w:pPr>
      <w:r>
        <w:t>2</w:t>
      </w:r>
      <w:r w:rsidRPr="00562342">
        <w:t>. E</w:t>
      </w:r>
      <w:r w:rsidR="00192E8B" w:rsidRPr="00562342">
        <w:t>sula</w:t>
      </w:r>
      <w:r w:rsidR="00192E8B" w:rsidRPr="000958E6">
        <w:t xml:space="preserve"> dal</w:t>
      </w:r>
      <w:r w:rsidR="00AC3EF8">
        <w:t>l’</w:t>
      </w:r>
      <w:r w:rsidR="00192E8B" w:rsidRPr="000958E6">
        <w:t>accordo</w:t>
      </w:r>
      <w:r w:rsidR="006F41D3">
        <w:t xml:space="preserve"> l’esecuzione degli </w:t>
      </w:r>
      <w:r w:rsidR="006F41D3" w:rsidRPr="008D2874">
        <w:t>I</w:t>
      </w:r>
      <w:r w:rsidR="00562342" w:rsidRPr="008D2874">
        <w:t>ncassi</w:t>
      </w:r>
      <w:r w:rsidR="00562342">
        <w:t xml:space="preserve"> effettuati</w:t>
      </w:r>
      <w:r w:rsidR="006955F0" w:rsidRPr="00562342">
        <w:t xml:space="preserve"> con modalità diverse</w:t>
      </w:r>
      <w:r w:rsidR="006955F0" w:rsidRPr="000958E6">
        <w:t xml:space="preserve"> </w:t>
      </w:r>
      <w:r w:rsidR="00ED035D">
        <w:t xml:space="preserve">da quelle contemplate nella </w:t>
      </w:r>
      <w:r w:rsidR="006955F0" w:rsidRPr="000958E6">
        <w:t>presente</w:t>
      </w:r>
      <w:r w:rsidR="00ED035D">
        <w:t xml:space="preserve"> convenzione</w:t>
      </w:r>
      <w:r w:rsidR="006955F0" w:rsidRPr="000958E6">
        <w:t xml:space="preserve">, secondo la normativa di </w:t>
      </w:r>
      <w:r w:rsidR="00562342">
        <w:t>riferimento</w:t>
      </w:r>
      <w:r w:rsidR="006955F0" w:rsidRPr="000958E6">
        <w:t xml:space="preserve">. </w:t>
      </w:r>
      <w:r w:rsidRPr="000958E6">
        <w:t>In ogni</w:t>
      </w:r>
      <w:r w:rsidRPr="00575A41">
        <w:t xml:space="preserve"> caso,</w:t>
      </w:r>
      <w:r w:rsidR="00562342">
        <w:t xml:space="preserve"> anche</w:t>
      </w:r>
      <w:r w:rsidR="006F41D3">
        <w:t xml:space="preserve"> le E</w:t>
      </w:r>
      <w:r w:rsidRPr="00575A41">
        <w:t>ntrate di cui al presente comma</w:t>
      </w:r>
      <w:r w:rsidR="00562342">
        <w:t xml:space="preserve"> devono essere accreditate </w:t>
      </w:r>
      <w:r w:rsidR="00AC3EF8">
        <w:t xml:space="preserve">sul conto di tesoreria </w:t>
      </w:r>
      <w:r w:rsidR="00C25FCD">
        <w:t>con immediatezza, tenuto conto dei tempi tecnici necessari</w:t>
      </w:r>
      <w:r w:rsidRPr="00575A41">
        <w:t>.</w:t>
      </w:r>
    </w:p>
    <w:p w14:paraId="7C5DFDBA" w14:textId="77777777" w:rsidR="00575A41" w:rsidRPr="00575A41" w:rsidRDefault="00575A41" w:rsidP="003C4F3E">
      <w:pPr>
        <w:jc w:val="both"/>
        <w:rPr>
          <w:rFonts w:ascii="Arial" w:hAnsi="Arial"/>
          <w:sz w:val="24"/>
        </w:rPr>
      </w:pPr>
    </w:p>
    <w:p w14:paraId="3CDBC819" w14:textId="0A940D49" w:rsidR="003C4F3E" w:rsidRDefault="003C4F3E" w:rsidP="003C4F3E">
      <w:pPr>
        <w:jc w:val="both"/>
        <w:rPr>
          <w:rFonts w:ascii="Arial" w:hAnsi="Arial"/>
          <w:sz w:val="24"/>
        </w:rPr>
      </w:pPr>
      <w:r w:rsidRPr="00575A41">
        <w:rPr>
          <w:rFonts w:ascii="Arial" w:hAnsi="Arial"/>
          <w:sz w:val="24"/>
        </w:rPr>
        <w:t>3. L’Ente costituisce in deposito presso il Tesoriere - ovvero</w:t>
      </w:r>
      <w:r>
        <w:rPr>
          <w:rFonts w:ascii="Arial" w:hAnsi="Arial"/>
          <w:sz w:val="24"/>
        </w:rPr>
        <w:t xml:space="preserve"> impegna in altri investimenti alternativi gestiti dal Tesoriere stesso - le disponibilità per le quali non è obbligatorio l’accentramento presso la Sezione di tesoreria provinciale dello Stato; qualora previsto nel regolamento di contabilità dell’Ente, presso il Tesoriere sono aperti appositi conti correnti intestati all’Ente medesimo per la gestione delle minute spese economali.</w:t>
      </w:r>
    </w:p>
    <w:p w14:paraId="3D62D96D" w14:textId="77777777" w:rsidR="00235C7F" w:rsidRPr="004B4415" w:rsidRDefault="00235C7F" w:rsidP="003C4F3E">
      <w:pPr>
        <w:rPr>
          <w:rFonts w:ascii="Arial" w:hAnsi="Arial"/>
          <w:sz w:val="24"/>
        </w:rPr>
      </w:pPr>
    </w:p>
    <w:p w14:paraId="0A466D85" w14:textId="2F8B09A6" w:rsidR="0035190F" w:rsidRDefault="00CA191C" w:rsidP="00D74B72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</w:t>
      </w:r>
      <w:r w:rsidR="0070188E">
        <w:rPr>
          <w:rFonts w:ascii="Arial" w:hAnsi="Arial"/>
          <w:sz w:val="24"/>
        </w:rPr>
        <w:t xml:space="preserve">. </w:t>
      </w:r>
      <w:r w:rsidR="00AC3EF8">
        <w:rPr>
          <w:rFonts w:ascii="Arial" w:hAnsi="Arial"/>
          <w:sz w:val="24"/>
        </w:rPr>
        <w:t>Le P</w:t>
      </w:r>
      <w:r w:rsidR="00D74B72">
        <w:rPr>
          <w:rFonts w:ascii="Arial" w:hAnsi="Arial"/>
          <w:sz w:val="24"/>
        </w:rPr>
        <w:t xml:space="preserve">arti prendono atto dell’obbligo di operare in conformità alle norme ed ai principi dell’armonizzazione contabile prevista dal </w:t>
      </w:r>
      <w:r w:rsidR="00511A37">
        <w:rPr>
          <w:rFonts w:ascii="Arial" w:hAnsi="Arial"/>
          <w:sz w:val="24"/>
        </w:rPr>
        <w:t>D.lgs.</w:t>
      </w:r>
      <w:r w:rsidR="00D74B72">
        <w:rPr>
          <w:rFonts w:ascii="Arial" w:hAnsi="Arial"/>
          <w:sz w:val="24"/>
        </w:rPr>
        <w:t xml:space="preserve"> n. 118/2011 </w:t>
      </w:r>
      <w:r w:rsidR="008D2874">
        <w:rPr>
          <w:rFonts w:ascii="Arial" w:hAnsi="Arial"/>
          <w:sz w:val="24"/>
        </w:rPr>
        <w:t>e successive modifiche ed integrazioni.</w:t>
      </w:r>
      <w:r w:rsidRPr="004548F3">
        <w:rPr>
          <w:rFonts w:ascii="Arial" w:hAnsi="Arial"/>
          <w:sz w:val="24"/>
        </w:rPr>
        <w:t xml:space="preserve"> </w:t>
      </w:r>
    </w:p>
    <w:p w14:paraId="0764E5BC" w14:textId="77777777" w:rsidR="00F80419" w:rsidRDefault="00F80419" w:rsidP="00D74B72">
      <w:pPr>
        <w:jc w:val="both"/>
        <w:rPr>
          <w:rFonts w:ascii="Arial" w:hAnsi="Arial"/>
          <w:sz w:val="24"/>
        </w:rPr>
      </w:pPr>
    </w:p>
    <w:p w14:paraId="38CCFB39" w14:textId="5F06151D" w:rsidR="00F80419" w:rsidRPr="004548F3" w:rsidRDefault="00F80419" w:rsidP="00F80419">
      <w:pPr>
        <w:jc w:val="both"/>
        <w:rPr>
          <w:rFonts w:ascii="Arial" w:hAnsi="Arial"/>
          <w:sz w:val="24"/>
        </w:rPr>
      </w:pPr>
      <w:r>
        <w:rPr>
          <w:rFonts w:ascii="Arial" w:hAnsi="Arial" w:cs="Arial"/>
          <w:sz w:val="24"/>
        </w:rPr>
        <w:t xml:space="preserve">5. </w:t>
      </w:r>
      <w:r w:rsidRPr="004548F3">
        <w:rPr>
          <w:rFonts w:ascii="Arial" w:hAnsi="Arial" w:cs="Arial"/>
          <w:sz w:val="24"/>
        </w:rPr>
        <w:t>(</w:t>
      </w:r>
      <w:r w:rsidRPr="004548F3">
        <w:rPr>
          <w:rFonts w:ascii="Arial" w:hAnsi="Arial" w:cs="Arial"/>
          <w:i/>
          <w:sz w:val="24"/>
          <w:szCs w:val="24"/>
        </w:rPr>
        <w:t>previsione opzionale)</w:t>
      </w:r>
      <w:r w:rsidRPr="004548F3">
        <w:rPr>
          <w:i/>
          <w:sz w:val="22"/>
        </w:rPr>
        <w:t xml:space="preserve"> </w:t>
      </w:r>
      <w:r w:rsidRPr="008207EA">
        <w:rPr>
          <w:rFonts w:ascii="Arial" w:hAnsi="Arial"/>
          <w:sz w:val="24"/>
        </w:rPr>
        <w:t>Sono, altresì, oggetto della presente convenzione i servizi inerenti al Nodo dei Pagamenti-SPC:</w:t>
      </w:r>
    </w:p>
    <w:p w14:paraId="2ACE8610" w14:textId="77777777" w:rsidR="00F80419" w:rsidRPr="004548F3" w:rsidRDefault="00F80419" w:rsidP="00F80419">
      <w:pPr>
        <w:pStyle w:val="Testocommento"/>
        <w:jc w:val="both"/>
        <w:rPr>
          <w:rFonts w:ascii="Arial" w:hAnsi="Arial"/>
          <w:i/>
          <w:sz w:val="24"/>
        </w:rPr>
      </w:pPr>
      <w:r w:rsidRPr="00EC1347">
        <w:rPr>
          <w:rFonts w:ascii="Arial" w:hAnsi="Arial"/>
          <w:sz w:val="24"/>
        </w:rPr>
        <w:t>(</w:t>
      </w:r>
      <w:proofErr w:type="gramStart"/>
      <w:r w:rsidRPr="00EC1347">
        <w:rPr>
          <w:rFonts w:ascii="Arial" w:hAnsi="Arial"/>
          <w:i/>
          <w:sz w:val="24"/>
        </w:rPr>
        <w:t>indicare</w:t>
      </w:r>
      <w:proofErr w:type="gramEnd"/>
      <w:r w:rsidRPr="00EC1347">
        <w:rPr>
          <w:rFonts w:ascii="Arial" w:hAnsi="Arial"/>
          <w:i/>
          <w:sz w:val="24"/>
        </w:rPr>
        <w:t xml:space="preserve"> i servizi interessati)</w:t>
      </w:r>
      <w:r w:rsidRPr="004548F3">
        <w:rPr>
          <w:rFonts w:ascii="Arial" w:hAnsi="Arial"/>
          <w:i/>
          <w:sz w:val="24"/>
        </w:rPr>
        <w:t xml:space="preserve"> </w:t>
      </w:r>
    </w:p>
    <w:p w14:paraId="4FF9CACF" w14:textId="77777777" w:rsidR="00F80419" w:rsidRPr="008207EA" w:rsidRDefault="00F80419" w:rsidP="00F80419">
      <w:pPr>
        <w:pStyle w:val="Testocommento"/>
        <w:numPr>
          <w:ilvl w:val="0"/>
          <w:numId w:val="1"/>
        </w:numPr>
        <w:jc w:val="both"/>
        <w:rPr>
          <w:rFonts w:ascii="Arial" w:hAnsi="Arial"/>
          <w:sz w:val="24"/>
        </w:rPr>
      </w:pPr>
      <w:proofErr w:type="gramStart"/>
      <w:r w:rsidRPr="008207EA">
        <w:rPr>
          <w:rFonts w:ascii="Arial" w:hAnsi="Arial"/>
          <w:sz w:val="24"/>
        </w:rPr>
        <w:t>interconnessione</w:t>
      </w:r>
      <w:proofErr w:type="gramEnd"/>
      <w:r w:rsidRPr="008207EA">
        <w:rPr>
          <w:rFonts w:ascii="Arial" w:hAnsi="Arial"/>
          <w:sz w:val="24"/>
        </w:rPr>
        <w:t xml:space="preserve"> con il Nodo dei Pagamenti-SPC; </w:t>
      </w:r>
    </w:p>
    <w:p w14:paraId="3CE64D7A" w14:textId="77777777" w:rsidR="00F80419" w:rsidRPr="008207EA" w:rsidRDefault="00F80419" w:rsidP="00F80419">
      <w:pPr>
        <w:pStyle w:val="Testocommento"/>
        <w:numPr>
          <w:ilvl w:val="0"/>
          <w:numId w:val="1"/>
        </w:numPr>
        <w:jc w:val="both"/>
        <w:rPr>
          <w:rFonts w:ascii="Arial" w:hAnsi="Arial"/>
          <w:sz w:val="24"/>
        </w:rPr>
      </w:pPr>
      <w:proofErr w:type="gramStart"/>
      <w:r w:rsidRPr="008207EA">
        <w:rPr>
          <w:rFonts w:ascii="Arial" w:hAnsi="Arial"/>
          <w:sz w:val="24"/>
        </w:rPr>
        <w:t>generazione</w:t>
      </w:r>
      <w:proofErr w:type="gramEnd"/>
      <w:r w:rsidRPr="008207EA">
        <w:rPr>
          <w:rFonts w:ascii="Arial" w:hAnsi="Arial"/>
          <w:sz w:val="24"/>
        </w:rPr>
        <w:t xml:space="preserve"> del codice IUV;</w:t>
      </w:r>
    </w:p>
    <w:p w14:paraId="6A3718D6" w14:textId="77777777" w:rsidR="00F80419" w:rsidRPr="008207EA" w:rsidRDefault="00F80419" w:rsidP="00F80419">
      <w:pPr>
        <w:pStyle w:val="Testocommento"/>
        <w:numPr>
          <w:ilvl w:val="0"/>
          <w:numId w:val="1"/>
        </w:numPr>
        <w:jc w:val="both"/>
        <w:rPr>
          <w:rFonts w:ascii="Arial" w:hAnsi="Arial"/>
          <w:sz w:val="24"/>
        </w:rPr>
      </w:pPr>
      <w:proofErr w:type="spellStart"/>
      <w:proofErr w:type="gramStart"/>
      <w:r w:rsidRPr="008207EA">
        <w:rPr>
          <w:rFonts w:ascii="Arial" w:hAnsi="Arial"/>
          <w:sz w:val="24"/>
        </w:rPr>
        <w:t>avvisatura</w:t>
      </w:r>
      <w:proofErr w:type="spellEnd"/>
      <w:proofErr w:type="gramEnd"/>
      <w:r w:rsidRPr="008207EA">
        <w:rPr>
          <w:rFonts w:ascii="Arial" w:hAnsi="Arial"/>
          <w:sz w:val="24"/>
        </w:rPr>
        <w:t>;</w:t>
      </w:r>
    </w:p>
    <w:p w14:paraId="5EC0A993" w14:textId="77777777" w:rsidR="00F80419" w:rsidRPr="008207EA" w:rsidRDefault="00F80419" w:rsidP="00F80419">
      <w:pPr>
        <w:pStyle w:val="Testocommento"/>
        <w:numPr>
          <w:ilvl w:val="0"/>
          <w:numId w:val="1"/>
        </w:numPr>
        <w:jc w:val="both"/>
        <w:rPr>
          <w:rFonts w:ascii="Arial" w:hAnsi="Arial"/>
          <w:sz w:val="24"/>
        </w:rPr>
      </w:pPr>
      <w:proofErr w:type="gramStart"/>
      <w:r w:rsidRPr="008207EA">
        <w:rPr>
          <w:rFonts w:ascii="Arial" w:hAnsi="Arial"/>
          <w:sz w:val="24"/>
        </w:rPr>
        <w:t>riconciliazione</w:t>
      </w:r>
      <w:proofErr w:type="gramEnd"/>
      <w:r w:rsidRPr="008207EA">
        <w:rPr>
          <w:rFonts w:ascii="Arial" w:hAnsi="Arial"/>
          <w:sz w:val="24"/>
        </w:rPr>
        <w:t xml:space="preserve"> dei dati.</w:t>
      </w:r>
    </w:p>
    <w:p w14:paraId="20365275" w14:textId="77777777" w:rsidR="00F80419" w:rsidRPr="008207EA" w:rsidRDefault="00F80419" w:rsidP="00F80419">
      <w:pPr>
        <w:pStyle w:val="Paragrafoelenco"/>
        <w:numPr>
          <w:ilvl w:val="0"/>
          <w:numId w:val="1"/>
        </w:numPr>
        <w:autoSpaceDE w:val="0"/>
        <w:autoSpaceDN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proofErr w:type="gramStart"/>
      <w:r>
        <w:rPr>
          <w:rFonts w:ascii="Arial" w:hAnsi="Arial" w:cs="Arial"/>
          <w:sz w:val="24"/>
          <w:szCs w:val="24"/>
        </w:rPr>
        <w:t>…(</w:t>
      </w:r>
      <w:proofErr w:type="gramEnd"/>
      <w:r w:rsidRPr="00524B4A">
        <w:rPr>
          <w:rFonts w:ascii="Arial" w:hAnsi="Arial" w:cs="Arial"/>
          <w:i/>
          <w:sz w:val="24"/>
          <w:szCs w:val="24"/>
        </w:rPr>
        <w:t>eventuali altri servizi</w:t>
      </w:r>
      <w:r>
        <w:rPr>
          <w:rFonts w:ascii="Arial" w:hAnsi="Arial" w:cs="Arial"/>
          <w:sz w:val="24"/>
          <w:szCs w:val="24"/>
        </w:rPr>
        <w:t>)</w:t>
      </w:r>
    </w:p>
    <w:p w14:paraId="6BDDD8A4" w14:textId="77777777" w:rsidR="00F80419" w:rsidRDefault="00F80419" w:rsidP="00D74B72">
      <w:pPr>
        <w:jc w:val="both"/>
        <w:rPr>
          <w:rFonts w:ascii="Arial" w:hAnsi="Arial"/>
          <w:sz w:val="24"/>
        </w:rPr>
      </w:pPr>
    </w:p>
    <w:p w14:paraId="5A8390E3" w14:textId="77777777" w:rsidR="00CB7B7D" w:rsidRDefault="00163E38" w:rsidP="00CB7B7D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4</w:t>
      </w:r>
    </w:p>
    <w:p w14:paraId="045A4802" w14:textId="77777777" w:rsidR="00CB7B7D" w:rsidRDefault="00CB7B7D" w:rsidP="00CB7B7D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Caratteristiche del servizio</w:t>
      </w:r>
    </w:p>
    <w:p w14:paraId="16892BA7" w14:textId="77777777" w:rsidR="00CB7B7D" w:rsidRPr="00CB7B7D" w:rsidRDefault="00CB7B7D" w:rsidP="003C4F3E">
      <w:pPr>
        <w:rPr>
          <w:rFonts w:ascii="Arial" w:hAnsi="Arial" w:cs="Arial"/>
          <w:sz w:val="24"/>
          <w:szCs w:val="24"/>
        </w:rPr>
      </w:pPr>
    </w:p>
    <w:p w14:paraId="1A2B7872" w14:textId="4F8CBADB" w:rsidR="00831F7F" w:rsidRPr="00AB528C" w:rsidRDefault="00AB528C" w:rsidP="00AB528C">
      <w:pPr>
        <w:pStyle w:val="Paragrafoelenco"/>
        <w:autoSpaceDE w:val="0"/>
        <w:autoSpaceDN w:val="0"/>
        <w:adjustRightInd w:val="0"/>
        <w:ind w:left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1. </w:t>
      </w:r>
      <w:r w:rsidR="00CB7B7D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Lo scambio </w:t>
      </w:r>
      <w:r w:rsidR="00AC3EF8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degli O</w:t>
      </w:r>
      <w:r w:rsidR="006D6FAF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="0070188E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</w:t>
      </w:r>
      <w:r w:rsidR="006D6FAF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del giornale di cassa </w:t>
      </w:r>
      <w:r w:rsidR="0070188E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 di ogni altra</w:t>
      </w:r>
      <w:r w:rsidR="00084A86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eventuale</w:t>
      </w:r>
      <w:r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70188E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documentazione </w:t>
      </w:r>
      <w:r w:rsidR="006F41D3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inerent</w:t>
      </w:r>
      <w:r w:rsidR="0070188E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</w:t>
      </w:r>
      <w:r w:rsidR="00AC3EF8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</w:t>
      </w:r>
      <w:r w:rsidR="00CB7B7D" w:rsidRP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 servizio</w:t>
      </w:r>
      <w:r w:rsidR="00CB7B7D" w:rsidRPr="00AB528C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è effettuato tramite </w:t>
      </w:r>
      <w:r w:rsidR="00084A86" w:rsidRPr="00AB528C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le regole</w:t>
      </w:r>
      <w:r w:rsidR="00E312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tempo per tempo vigenti, </w:t>
      </w:r>
    </w:p>
    <w:p w14:paraId="07892BD7" w14:textId="30253E9C" w:rsidR="00831F7F" w:rsidRDefault="00084A86" w:rsidP="00831F7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proofErr w:type="gramStart"/>
      <w:r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</w:t>
      </w:r>
      <w:proofErr w:type="gramEnd"/>
      <w:r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protocollo </w:t>
      </w:r>
      <w:r w:rsidR="003215D7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OPI con collegamento tra l’Ente e il Tesoriere per il tramite della piattaforma SIOPE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+</w:t>
      </w:r>
      <w:r w:rsidR="003215D7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gestita dalla Banca d’Italia</w:t>
      </w:r>
      <w:r w:rsidR="00E31A1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  <w:r w:rsidR="003215D7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</w:p>
    <w:p w14:paraId="275C5E9E" w14:textId="65D040C7" w:rsidR="00503AC3" w:rsidRPr="00D02503" w:rsidRDefault="00503AC3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I flussi possono contenere un singolo 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Ordinativo</w:t>
      </w:r>
      <w:r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ovvero più 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Ordinativi</w:t>
      </w:r>
      <w:r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  <w:r w:rsidR="00AC3EF8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Gli 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Ordinativi</w:t>
      </w:r>
      <w:r w:rsidR="00AC3EF8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sono costituiti da: Mandati e R</w:t>
      </w:r>
      <w:r w:rsidR="00084A86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eversali </w:t>
      </w:r>
      <w:r w:rsidR="00AC3EF8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che possono contenere una</w:t>
      </w:r>
      <w:r w:rsidR="00084A86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 più “disposizioni”.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Per quanto </w:t>
      </w:r>
      <w:r w:rsid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lastRenderedPageBreak/>
        <w:t>concerne gli OPI, per il pagamento di fatture commerciali devono essere predisposti singoli ordinativi.</w:t>
      </w:r>
      <w:r w:rsidR="003215D7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084A86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Nelle operazioni di archiviazione, ricerca e correzione (variazione, annullo e sostituzione) si considera l’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Ordinativo</w:t>
      </w:r>
      <w:r w:rsidR="00084A86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nella sua interezza.</w:t>
      </w:r>
    </w:p>
    <w:p w14:paraId="1DA688AD" w14:textId="77777777" w:rsidR="00CB7B7D" w:rsidRDefault="00CB7B7D" w:rsidP="00CB7B7D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18D60DF2" w14:textId="46145D2C" w:rsidR="0030450E" w:rsidRPr="0030450E" w:rsidRDefault="00CB7B7D" w:rsidP="0030450E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2. </w:t>
      </w:r>
      <w:r w:rsidR="004D4ADD" w:rsidRPr="00D0250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L’ordinativo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è sottoscritto</w:t>
      </w:r>
      <w:r w:rsidR="00BC29F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-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con firma digitale</w:t>
      </w:r>
      <w:r w:rsidR="0070188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 firma elettronica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qualificata</w:t>
      </w:r>
      <w:r w:rsidR="0070188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BC29F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o firma elettronica avanzata - </w:t>
      </w:r>
      <w:r w:rsidR="00AC3E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dai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soggetti individuati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dall’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e da questi autorizzati </w:t>
      </w:r>
      <w:r w:rsidR="006D6FA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alla firma degli </w:t>
      </w:r>
      <w:r w:rsidR="001341A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</w:t>
      </w:r>
      <w:r w:rsidR="006D6FA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inerenti </w:t>
      </w:r>
      <w:r w:rsidR="00AC3E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al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la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gestione del servizio di 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tesoreria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 L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’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nel rispetto delle norme e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nell'ambito della propria autonomia, definisce i poteri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di firma dei soggetti autorizzati a sottoscrivere i documenti informatici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previo invio al 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Tesoriere 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della documentazio</w:t>
      </w:r>
      <w:r w:rsidR="00AC3E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ne di cui al successivo art.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9, comma 2, e dei 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relativi certificati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di firma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ovvero fornisce al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Tesoriere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59265B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gli estremi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dei certificati stessi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1F6AF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’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si impegna a comunicare tempestivamente al</w:t>
      </w: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Tesoriere</w:t>
      </w:r>
      <w:r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ogni variazione dei soggetti autorizzati alla firma.</w:t>
      </w:r>
      <w:r w:rsidR="0030450E" w:rsidRPr="0030450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Il Tesoriere resta impegnato dal giorno lavorativo successivo al ricevimento della comunicazione.</w:t>
      </w:r>
    </w:p>
    <w:p w14:paraId="66E1C01F" w14:textId="77777777" w:rsidR="00A107CE" w:rsidRDefault="00A107CE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6E546280" w14:textId="475F0F32" w:rsidR="008D2874" w:rsidRDefault="008D2874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3</w:t>
      </w:r>
      <w:r w:rsidR="001341A9"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  <w:r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Ai fini del riconoscimento dell’Ente e per garantire e verificare l’integrità, la riservatezza, la legittimità e non ripudiabilità dei documenti trasmessi elettronicamente, </w:t>
      </w:r>
      <w:r w:rsidR="00524B4A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</w:t>
      </w:r>
      <w:r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iascun </w:t>
      </w:r>
      <w:r w:rsidR="001F6AFD"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firmatario</w:t>
      </w:r>
      <w:r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preventivamente autorizzato dall’Ente nelle forme prescritte, provvede </w:t>
      </w:r>
      <w:r w:rsidR="00742549"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 conservare le informazion</w:t>
      </w:r>
      <w:r w:rsidR="008207EA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</w:t>
      </w:r>
      <w:r w:rsidR="00742549"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di sua competenza con </w:t>
      </w:r>
      <w:r w:rsidRPr="000552E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la più scrupolosa cura</w:t>
      </w:r>
      <w:r w:rsidRPr="00C44AC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e diligenza e a non divulgarli o comunicarli ad alcuno</w:t>
      </w:r>
      <w:r w:rsidR="001341A9" w:rsidRPr="00C44AC2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</w:p>
    <w:p w14:paraId="42D2468E" w14:textId="77777777" w:rsidR="008D2874" w:rsidRDefault="008D2874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40CBAEC6" w14:textId="3F8D25F4" w:rsidR="000D5E20" w:rsidRPr="000D5E20" w:rsidRDefault="00524B4A" w:rsidP="00C01555">
      <w:pPr>
        <w:pStyle w:val="Default"/>
        <w:jc w:val="both"/>
      </w:pPr>
      <w:r>
        <w:rPr>
          <w:rFonts w:ascii="Arial" w:hAnsi="Arial" w:cs="Arial"/>
        </w:rPr>
        <w:t>4</w:t>
      </w:r>
      <w:r w:rsidR="00B32097">
        <w:rPr>
          <w:rFonts w:ascii="Arial" w:hAnsi="Arial" w:cs="Arial"/>
        </w:rPr>
        <w:t>. L’</w:t>
      </w:r>
      <w:r w:rsidR="000D5E20">
        <w:rPr>
          <w:rFonts w:ascii="Arial" w:hAnsi="Arial" w:cs="Arial"/>
        </w:rPr>
        <w:t>OPI si inten</w:t>
      </w:r>
      <w:r w:rsidR="008207EA">
        <w:rPr>
          <w:rFonts w:ascii="Arial" w:hAnsi="Arial" w:cs="Arial"/>
        </w:rPr>
        <w:t>d</w:t>
      </w:r>
      <w:r w:rsidR="000D5E20">
        <w:rPr>
          <w:rFonts w:ascii="Arial" w:hAnsi="Arial" w:cs="Arial"/>
        </w:rPr>
        <w:t>e inviato e pervenuto al destinatario secondo le Regole tecniche e standard per l’emissione dei documenti informatici relativi alla gestione dei servizi di tesoreria e cassa degli enti del comparto pubblico attraverso il Sistema SIOPE+</w:t>
      </w:r>
      <w:r w:rsidR="00E31A10">
        <w:rPr>
          <w:rFonts w:ascii="Arial" w:hAnsi="Arial" w:cs="Arial"/>
        </w:rPr>
        <w:t>.</w:t>
      </w:r>
      <w:r w:rsidR="000D5E20">
        <w:rPr>
          <w:rFonts w:ascii="Arial" w:hAnsi="Arial" w:cs="Arial"/>
        </w:rPr>
        <w:t xml:space="preserve"> </w:t>
      </w:r>
    </w:p>
    <w:p w14:paraId="7B0117B2" w14:textId="77777777" w:rsidR="00A107CE" w:rsidRDefault="00A107CE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73F6FDF9" w14:textId="69C2CE07" w:rsidR="00CB7B7D" w:rsidRDefault="00524B4A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5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. La trasmissione e la conservazione degli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955B7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compete ed è a</w:t>
      </w:r>
      <w:r w:rsidR="00AC3EF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carico dell’Ente il quale deve</w:t>
      </w:r>
      <w:r w:rsidR="00955B7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rispettare la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normativa vigente e conformarsi alle indicazioni tecniche e procedurali emanate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in materia dagli organismi competenti.</w:t>
      </w:r>
    </w:p>
    <w:p w14:paraId="657A3277" w14:textId="77777777" w:rsidR="00A107CE" w:rsidRPr="00CB7B7D" w:rsidRDefault="00A107CE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370FC1EF" w14:textId="727B34E2" w:rsidR="00CB7B7D" w:rsidRDefault="00524B4A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6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. Il 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all’atto 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 ricevimento de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fluss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contenenti 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gli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OPI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provvede a rendere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disponibile</w:t>
      </w:r>
      <w:r w:rsidR="00AE110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alla piattaforma SIOPE+ </w:t>
      </w:r>
      <w:r w:rsidR="00A81AA1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(</w:t>
      </w:r>
      <w:r w:rsidR="00A81AA1" w:rsidRPr="00C01555">
        <w:rPr>
          <w:rFonts w:ascii="Arial" w:eastAsiaTheme="minorHAnsi" w:hAnsi="Arial" w:cs="Arial"/>
          <w:i/>
          <w:sz w:val="24"/>
          <w:szCs w:val="24"/>
          <w:lang w:eastAsia="en-US"/>
          <w14:ligatures w14:val="standard"/>
        </w:rPr>
        <w:t>in alternativa</w:t>
      </w:r>
      <w:r w:rsidR="00A81AA1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all’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A81AA1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)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un messaggio attestante la ricezione del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relativo flusso. 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seguita la verifica del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contenuto del flusso ed acquisiti i dati nel proprio sistema informativo, il 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direttamente o tramite il proprio polo informatico, predispone e trasmette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 SIOPE+ </w:t>
      </w:r>
      <w:r w:rsidR="00A81AA1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(</w:t>
      </w:r>
      <w:r w:rsidR="00A81AA1" w:rsidRPr="00C01555">
        <w:rPr>
          <w:rFonts w:ascii="Arial" w:eastAsiaTheme="minorHAnsi" w:hAnsi="Arial" w:cs="Arial"/>
          <w:i/>
          <w:sz w:val="24"/>
          <w:szCs w:val="24"/>
          <w:lang w:eastAsia="en-US"/>
          <w14:ligatures w14:val="standard"/>
        </w:rPr>
        <w:t xml:space="preserve">in alternativa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all’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)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un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messaggio di ritorno munito di </w:t>
      </w:r>
      <w:r w:rsidR="00FE2FF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riferimento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tem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porale, contenente il risultato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dell’acqu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isizione, segnalando gli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presi in carico e quelli non acqui</w:t>
      </w:r>
      <w:r w:rsidR="00163E3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si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; per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questi ultimi sarà evidenziata la causa che ne ha impedito l’acquisizione. 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Dalla trasmissione di detto messaggio decorrono i termini per l’eseguibilità dell’ordine conferito</w:t>
      </w:r>
      <w:r w:rsidR="00E003D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previsti a</w:t>
      </w:r>
      <w:r w:rsidR="00E003D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 succe</w:t>
      </w:r>
      <w:r w:rsidR="00C51D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ssivo art.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7.</w:t>
      </w:r>
    </w:p>
    <w:p w14:paraId="728FBA53" w14:textId="77777777" w:rsidR="00A107CE" w:rsidRPr="00CB7B7D" w:rsidRDefault="00A107CE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0EEBED74" w14:textId="7A14C533" w:rsidR="00327BF9" w:rsidRDefault="00524B4A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7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 I flussi inviati dall’</w:t>
      </w:r>
      <w:r w:rsidR="00A107CE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AE110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(direttamente o tramite la piattaforma SIOPE+)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entro 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l’</w:t>
      </w:r>
      <w:r w:rsidR="00503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orari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 concordato</w:t>
      </w:r>
      <w:r w:rsidR="00503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con il 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saranno acquisiti lo stesso giorno lavo</w:t>
      </w:r>
      <w:r w:rsidR="00503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rativo</w:t>
      </w:r>
      <w:r w:rsidR="00EE13E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per il Tesoriere</w:t>
      </w:r>
      <w:r w:rsidR="00503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mentre eventuali flussi che pervenissero al 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Tesoriere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oltre l’orario </w:t>
      </w:r>
      <w:r w:rsidR="00503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concordato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saranno pres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 in carico nel giorno lavorativo successivo.</w:t>
      </w:r>
    </w:p>
    <w:p w14:paraId="0C0132D1" w14:textId="77777777" w:rsidR="00327BF9" w:rsidRDefault="00327BF9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25072DD4" w14:textId="298FBD69" w:rsidR="00CB7B7D" w:rsidRPr="00CB7B7D" w:rsidRDefault="00524B4A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8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.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L’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potrà inviare variazioni o annullamenti di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precedentemente trasmessi e non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ancora eseguiti. Nel caso in cui gli annullamenti o le variazioni riguardino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già eseguiti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dal 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non sarà possibile accettare l’annullamento o la variazione della disposizione e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delle relative Q</w:t>
      </w:r>
      <w:r w:rsidR="00C51D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uietanze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 </w:t>
      </w:r>
      <w:r w:rsidR="00C51D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Ricevute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fatta eccezione per le variazioni di elementi non essenziali ai fini della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va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lidità e della regolarità dell’O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perazione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di P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agamento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</w:p>
    <w:p w14:paraId="1F75F6CF" w14:textId="77777777" w:rsidR="00327BF9" w:rsidRDefault="00327BF9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0B8A200B" w14:textId="5C19CCC6" w:rsidR="00CB7B7D" w:rsidRDefault="00524B4A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9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 A seguito dell’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esecuzione dell’Operazione di P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agamento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, il 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predispone ed invia giornalmente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alla piattaforma SIOPE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+</w:t>
      </w:r>
      <w:r w:rsidR="000D5E20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D61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(</w:t>
      </w:r>
      <w:r w:rsidR="00D61AC3" w:rsidRPr="00C01555">
        <w:rPr>
          <w:rFonts w:ascii="Arial" w:eastAsiaTheme="minorHAnsi" w:hAnsi="Arial" w:cs="Arial"/>
          <w:i/>
          <w:sz w:val="24"/>
          <w:szCs w:val="24"/>
          <w:lang w:eastAsia="en-US"/>
          <w14:ligatures w14:val="standard"/>
        </w:rPr>
        <w:t>in alternativa</w:t>
      </w:r>
      <w:r w:rsidR="00D61AC3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all’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)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un messaggio di esito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lastRenderedPageBreak/>
        <w:t xml:space="preserve">applicativo munito di </w:t>
      </w:r>
      <w:r w:rsidR="008D287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riferimento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temporale contenente, a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comprova e discarico, la conferma dell’esecuzione de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gli Ordinativi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; in caso di 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P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agamento per cassa,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B32097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la Q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uietanza del creditore </w:t>
      </w:r>
      <w:r w:rsidR="00163E38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dell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’Ente, 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raccolta su </w:t>
      </w:r>
      <w:r w:rsidR="00E003D4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supporto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separato</w:t>
      </w:r>
      <w:r w:rsidR="004B09DF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è tra</w:t>
      </w:r>
      <w:r w:rsidR="00327BF9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ttenuta tra gli atti del Tesoriere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.</w:t>
      </w:r>
    </w:p>
    <w:p w14:paraId="4CFC0C5A" w14:textId="77777777" w:rsidR="00327BF9" w:rsidRPr="00CB7B7D" w:rsidRDefault="00327BF9" w:rsidP="00CB7B7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</w:p>
    <w:p w14:paraId="7C72C809" w14:textId="3724155F" w:rsidR="00CB7B7D" w:rsidRDefault="00524B4A" w:rsidP="00327BF9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</w:pPr>
      <w:r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10</w:t>
      </w:r>
      <w:r w:rsidR="00CB7B7D" w:rsidRPr="00CB7B7D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. 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Nelle ipotesi eccezionali in cui per cause oggettive inerenti i canali trasmissivi</w:t>
      </w:r>
      <w:r w:rsidR="004B09DF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risulti</w:t>
      </w:r>
      <w:r w:rsidR="00327BF9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impossibi</w:t>
      </w:r>
      <w:r w:rsidR="004B09DF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l</w:t>
      </w:r>
      <w:r w:rsidR="00782390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 l’invio de</w:t>
      </w:r>
      <w:r w:rsid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gli Ordinativi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l’</w:t>
      </w:r>
      <w:r w:rsidR="00327BF9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Ente</w:t>
      </w:r>
      <w:r w:rsidR="00782390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, con comunicazione sottoscritta dagli stessi soggett</w:t>
      </w:r>
      <w:r w:rsidR="00C51DC3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i aventi poteri di firma sugli O</w:t>
      </w:r>
      <w:r w:rsidR="00782390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rdinativi,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</w:t>
      </w:r>
      <w:r w:rsidR="00782390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evidenzierà 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al </w:t>
      </w:r>
      <w:r w:rsidR="00327BF9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258B5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le </w:t>
      </w:r>
      <w:r w:rsidR="008D2874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sole </w:t>
      </w:r>
      <w:r w:rsidR="00C258B5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Operazioni di P</w:t>
      </w:r>
      <w:r w:rsidR="004B09DF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agamento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aventi carattere d’urgenza</w:t>
      </w:r>
      <w:r w:rsidR="008D2874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o quelle la cui mancata esecuzione possa comportare danni economici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; il </w:t>
      </w:r>
      <w:r w:rsidR="00327BF9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Tesoriere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a seguito di tale comunicazione </w:t>
      </w:r>
      <w:r w:rsidR="00E003D4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eseguirà i Pagamenti tramite</w:t>
      </w:r>
      <w:r w:rsidR="00C258B5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Provvisori di U</w:t>
      </w:r>
      <w:r w:rsidR="00CB7B7D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scita.</w:t>
      </w:r>
      <w:r w:rsidR="008D2874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 xml:space="preserve"> L’En</w:t>
      </w:r>
      <w:r w:rsidR="00C51DC3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te è obbligato ad emettere gli O</w:t>
      </w:r>
      <w:r w:rsidR="008D2874" w:rsidRPr="00C01555">
        <w:rPr>
          <w:rFonts w:ascii="Arial" w:eastAsiaTheme="minorHAnsi" w:hAnsi="Arial" w:cs="Arial"/>
          <w:sz w:val="24"/>
          <w:szCs w:val="24"/>
          <w:lang w:eastAsia="en-US"/>
          <w14:ligatures w14:val="standard"/>
        </w:rPr>
        <w:t>rdinativi con immediatezza non appena rimosse le cause di impedimento.</w:t>
      </w:r>
    </w:p>
    <w:p w14:paraId="1EB72C31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5</w:t>
      </w:r>
    </w:p>
    <w:p w14:paraId="74270B52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Esercizio finanziario</w:t>
      </w:r>
    </w:p>
    <w:p w14:paraId="18EA397C" w14:textId="77777777" w:rsidR="003C4F3E" w:rsidRDefault="003C4F3E" w:rsidP="003C4F3E">
      <w:pPr>
        <w:rPr>
          <w:rFonts w:ascii="Arial" w:hAnsi="Arial"/>
          <w:b/>
          <w:sz w:val="24"/>
          <w:u w:val="single"/>
        </w:rPr>
      </w:pPr>
    </w:p>
    <w:p w14:paraId="6CAC04B7" w14:textId="68F7DBFF" w:rsidR="003C4F3E" w:rsidRPr="00A13819" w:rsidRDefault="003C4F3E" w:rsidP="003C4F3E">
      <w:pPr>
        <w:pStyle w:val="Corpodeltesto2"/>
      </w:pPr>
      <w:r w:rsidRPr="00A13819">
        <w:t xml:space="preserve">1. L'esercizio finanziario dell'Ente ha durata annuale, con inizio il 1° gennaio e termine il </w:t>
      </w:r>
      <w:r w:rsidRPr="008D2874">
        <w:t>31</w:t>
      </w:r>
      <w:r w:rsidRPr="00A13819">
        <w:t xml:space="preserve"> dicembre di ciascun anno; dopo tale t</w:t>
      </w:r>
      <w:r w:rsidR="00C258B5">
        <w:t>ermine non possono effettuarsi O</w:t>
      </w:r>
      <w:r w:rsidRPr="00A13819">
        <w:t xml:space="preserve">perazioni </w:t>
      </w:r>
      <w:r w:rsidRPr="008D2874">
        <w:t xml:space="preserve">di </w:t>
      </w:r>
      <w:r w:rsidR="00C258B5" w:rsidRPr="00095675">
        <w:t>P</w:t>
      </w:r>
      <w:r w:rsidR="00192E8B" w:rsidRPr="00095675">
        <w:t xml:space="preserve">agamento </w:t>
      </w:r>
      <w:r w:rsidR="00C258B5" w:rsidRPr="00095675">
        <w:t xml:space="preserve">a valere </w:t>
      </w:r>
      <w:r w:rsidRPr="00095675">
        <w:t>sul bilancio dell'anno precedente.</w:t>
      </w:r>
      <w:r w:rsidR="0093289E">
        <w:t xml:space="preserve"> </w:t>
      </w:r>
      <w:r w:rsidR="001C377F">
        <w:t>Potranno essere eseguite,</w:t>
      </w:r>
      <w:r w:rsidR="00E74051">
        <w:t xml:space="preserve"> </w:t>
      </w:r>
      <w:r w:rsidR="001C377F">
        <w:t xml:space="preserve">comunque, </w:t>
      </w:r>
      <w:r w:rsidR="0093289E">
        <w:t>le operazioni di reg</w:t>
      </w:r>
      <w:r w:rsidR="00C51DC3">
        <w:t>olarizzazione dei Provvisori di Entrata e di U</w:t>
      </w:r>
      <w:r w:rsidR="0093289E">
        <w:t xml:space="preserve">scita, di variazione </w:t>
      </w:r>
      <w:r w:rsidR="00C51DC3">
        <w:t>delle codifiche di bilancio e</w:t>
      </w:r>
      <w:r w:rsidR="0093289E">
        <w:t xml:space="preserve"> SIOPE.</w:t>
      </w:r>
    </w:p>
    <w:p w14:paraId="4DAFB26C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6</w:t>
      </w:r>
    </w:p>
    <w:p w14:paraId="685CCA4D" w14:textId="50D10975" w:rsidR="003C4F3E" w:rsidRDefault="008D2874" w:rsidP="00C64C83">
      <w:pPr>
        <w:jc w:val="center"/>
        <w:rPr>
          <w:rFonts w:ascii="Arial" w:hAnsi="Arial"/>
          <w:sz w:val="24"/>
          <w:u w:val="single"/>
        </w:rPr>
      </w:pPr>
      <w:r w:rsidRPr="008D2874">
        <w:rPr>
          <w:rFonts w:ascii="Arial" w:hAnsi="Arial"/>
          <w:sz w:val="24"/>
          <w:u w:val="single"/>
        </w:rPr>
        <w:t>Riscossioni</w:t>
      </w:r>
    </w:p>
    <w:p w14:paraId="4AC9C97C" w14:textId="77777777" w:rsidR="00BB6DC2" w:rsidRDefault="00BB6DC2" w:rsidP="00BB6DC2">
      <w:pPr>
        <w:rPr>
          <w:rFonts w:ascii="Arial" w:hAnsi="Arial"/>
          <w:sz w:val="24"/>
          <w:u w:val="single"/>
        </w:rPr>
      </w:pPr>
    </w:p>
    <w:p w14:paraId="746997BF" w14:textId="0DAE7914" w:rsidR="008D2874" w:rsidRPr="00106069" w:rsidRDefault="00BB6DC2" w:rsidP="008D2874">
      <w:pPr>
        <w:jc w:val="both"/>
        <w:rPr>
          <w:rFonts w:ascii="Arial" w:hAnsi="Arial"/>
          <w:sz w:val="24"/>
        </w:rPr>
      </w:pPr>
      <w:r w:rsidRPr="008D2874">
        <w:rPr>
          <w:rFonts w:ascii="Arial" w:hAnsi="Arial"/>
          <w:sz w:val="24"/>
        </w:rPr>
        <w:t xml:space="preserve">1. </w:t>
      </w:r>
      <w:r w:rsidR="008D2874" w:rsidRPr="008D2874">
        <w:rPr>
          <w:rFonts w:ascii="Arial" w:hAnsi="Arial"/>
          <w:sz w:val="24"/>
        </w:rPr>
        <w:t xml:space="preserve">Il Tesoriere effettua le Riscossioni </w:t>
      </w:r>
      <w:r w:rsidR="00524B4A">
        <w:rPr>
          <w:rFonts w:ascii="Arial" w:hAnsi="Arial"/>
          <w:sz w:val="24"/>
        </w:rPr>
        <w:t xml:space="preserve">e le regolarizzazioni degli incassi, </w:t>
      </w:r>
      <w:r w:rsidR="008D2874" w:rsidRPr="008D2874">
        <w:rPr>
          <w:rFonts w:ascii="Arial" w:hAnsi="Arial"/>
          <w:sz w:val="24"/>
        </w:rPr>
        <w:t>in base a Reversali firmate digitalmente dal responsabile del servizio finanziario o da altro dipendente individuato dalla legge o dal regolamento di contabilità dell’Ente ovvero, nel caso di assenza o impedimento, da persona abilitata a sostituirli ai sensi e con i criteri di individuazione di cui al</w:t>
      </w:r>
      <w:r w:rsidR="008D2874" w:rsidRPr="00D85D0F">
        <w:rPr>
          <w:rFonts w:ascii="Arial" w:hAnsi="Arial"/>
          <w:sz w:val="24"/>
        </w:rPr>
        <w:t>lo stesso regolamento.</w:t>
      </w:r>
      <w:r w:rsidR="008D2874" w:rsidRPr="00106069">
        <w:rPr>
          <w:rFonts w:ascii="Arial" w:hAnsi="Arial"/>
          <w:sz w:val="24"/>
        </w:rPr>
        <w:t xml:space="preserve"> </w:t>
      </w:r>
    </w:p>
    <w:p w14:paraId="11EF7499" w14:textId="77777777" w:rsidR="008D2874" w:rsidRPr="00106069" w:rsidRDefault="008D2874" w:rsidP="008D2874">
      <w:pPr>
        <w:jc w:val="both"/>
        <w:rPr>
          <w:rFonts w:ascii="Arial" w:hAnsi="Arial"/>
          <w:sz w:val="24"/>
        </w:rPr>
      </w:pPr>
    </w:p>
    <w:p w14:paraId="0AD55B2B" w14:textId="757F5B64" w:rsidR="008D2874" w:rsidRPr="008D2874" w:rsidRDefault="0035190F" w:rsidP="008D2874">
      <w:pPr>
        <w:pStyle w:val="Default"/>
        <w:jc w:val="both"/>
        <w:rPr>
          <w:rFonts w:ascii="Arial" w:hAnsi="Arial"/>
        </w:rPr>
      </w:pPr>
      <w:r w:rsidRPr="002B2770">
        <w:rPr>
          <w:rFonts w:ascii="Arial" w:hAnsi="Arial"/>
        </w:rPr>
        <w:t>2. Il</w:t>
      </w:r>
      <w:r w:rsidR="008D2874" w:rsidRPr="002B2770">
        <w:rPr>
          <w:rFonts w:ascii="Arial" w:hAnsi="Arial"/>
        </w:rPr>
        <w:t xml:space="preserve"> Tesoriere, tramite il giornale di cassa</w:t>
      </w:r>
      <w:r w:rsidR="00524B4A" w:rsidRPr="002B2770">
        <w:rPr>
          <w:rFonts w:ascii="Arial" w:hAnsi="Arial"/>
        </w:rPr>
        <w:t>,</w:t>
      </w:r>
      <w:r w:rsidR="008D2874" w:rsidRPr="002B2770">
        <w:rPr>
          <w:rFonts w:ascii="Arial" w:hAnsi="Arial"/>
        </w:rPr>
        <w:t xml:space="preserve"> </w:t>
      </w:r>
      <w:r w:rsidR="00524B4A" w:rsidRPr="002B2770">
        <w:rPr>
          <w:rFonts w:ascii="Arial" w:hAnsi="Arial"/>
        </w:rPr>
        <w:t>rendiconta all’Ente gli accrediti effettuati attraverso il Nodo dei Pagamenti-SPC</w:t>
      </w:r>
      <w:r w:rsidR="002B2770" w:rsidRPr="002B2770">
        <w:rPr>
          <w:rFonts w:ascii="Arial" w:hAnsi="Arial"/>
        </w:rPr>
        <w:t>,</w:t>
      </w:r>
      <w:r w:rsidR="00524B4A" w:rsidRPr="002B2770">
        <w:rPr>
          <w:rFonts w:ascii="Arial" w:hAnsi="Arial"/>
        </w:rPr>
        <w:t xml:space="preserve"> riportando gli</w:t>
      </w:r>
      <w:r w:rsidR="008D2874" w:rsidRPr="002B2770">
        <w:rPr>
          <w:rFonts w:ascii="Arial" w:hAnsi="Arial"/>
        </w:rPr>
        <w:t xml:space="preserve"> estremi identificativi </w:t>
      </w:r>
      <w:r w:rsidR="00524B4A" w:rsidRPr="002B2770">
        <w:rPr>
          <w:rFonts w:ascii="Arial" w:hAnsi="Arial"/>
        </w:rPr>
        <w:t xml:space="preserve">evidenziati </w:t>
      </w:r>
      <w:r w:rsidR="008D2874" w:rsidRPr="002B2770">
        <w:rPr>
          <w:rFonts w:ascii="Arial" w:hAnsi="Arial"/>
        </w:rPr>
        <w:t>d</w:t>
      </w:r>
      <w:r w:rsidR="00524B4A" w:rsidRPr="002B2770">
        <w:rPr>
          <w:rFonts w:ascii="Arial" w:hAnsi="Arial"/>
        </w:rPr>
        <w:t xml:space="preserve">ai </w:t>
      </w:r>
      <w:r w:rsidR="008D2874" w:rsidRPr="002B2770">
        <w:rPr>
          <w:rFonts w:ascii="Arial" w:hAnsi="Arial"/>
        </w:rPr>
        <w:t>PSP nelle causali</w:t>
      </w:r>
      <w:r w:rsidR="002B2770" w:rsidRPr="002B2770">
        <w:rPr>
          <w:rFonts w:ascii="Arial" w:hAnsi="Arial"/>
        </w:rPr>
        <w:t>.</w:t>
      </w:r>
      <w:r w:rsidR="008D2874" w:rsidRPr="002B2770">
        <w:rPr>
          <w:rFonts w:ascii="Arial" w:hAnsi="Arial"/>
        </w:rPr>
        <w:t xml:space="preserve"> L’Ente provvede a regolarizzare l’Entrata tramite emissione della relativa Reversale</w:t>
      </w:r>
      <w:r w:rsidR="00CD3D64" w:rsidRPr="002B2770">
        <w:rPr>
          <w:rFonts w:ascii="Arial" w:hAnsi="Arial"/>
        </w:rPr>
        <w:t>, nei termini previsti al comma 4 dell’art. 180 del TUEL</w:t>
      </w:r>
      <w:r w:rsidR="008D2874" w:rsidRPr="002B2770">
        <w:rPr>
          <w:rFonts w:ascii="Arial" w:hAnsi="Arial"/>
        </w:rPr>
        <w:t>.</w:t>
      </w:r>
    </w:p>
    <w:p w14:paraId="091C6E68" w14:textId="77777777" w:rsidR="00E35C13" w:rsidRDefault="00E35C13" w:rsidP="003C4F3E">
      <w:pPr>
        <w:jc w:val="both"/>
        <w:rPr>
          <w:rFonts w:ascii="Arial" w:hAnsi="Arial"/>
          <w:sz w:val="24"/>
        </w:rPr>
      </w:pPr>
    </w:p>
    <w:p w14:paraId="22C45058" w14:textId="103909B9" w:rsidR="003C4F3E" w:rsidRDefault="008D2874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3</w:t>
      </w:r>
      <w:r w:rsidR="003C4F3E" w:rsidRPr="001C188A">
        <w:rPr>
          <w:rFonts w:ascii="Arial" w:hAnsi="Arial"/>
          <w:sz w:val="24"/>
        </w:rPr>
        <w:t xml:space="preserve">. </w:t>
      </w:r>
      <w:r w:rsidR="0073350A">
        <w:rPr>
          <w:rFonts w:ascii="Arial" w:hAnsi="Arial"/>
          <w:sz w:val="24"/>
        </w:rPr>
        <w:t>Ai sensi dell’art. 180 del TUEL, l</w:t>
      </w:r>
      <w:r w:rsidR="00DD4AE7">
        <w:rPr>
          <w:rFonts w:ascii="Arial" w:hAnsi="Arial"/>
          <w:sz w:val="24"/>
        </w:rPr>
        <w:t>e R</w:t>
      </w:r>
      <w:r w:rsidR="00945C56">
        <w:rPr>
          <w:rFonts w:ascii="Arial" w:hAnsi="Arial"/>
          <w:sz w:val="24"/>
        </w:rPr>
        <w:t>eversali</w:t>
      </w:r>
      <w:r>
        <w:rPr>
          <w:rFonts w:ascii="Arial" w:hAnsi="Arial"/>
          <w:sz w:val="24"/>
        </w:rPr>
        <w:t xml:space="preserve">, ai fini dell’operatività del Tesoriere, </w:t>
      </w:r>
      <w:r w:rsidR="003C4F3E" w:rsidRPr="001C188A">
        <w:rPr>
          <w:rFonts w:ascii="Arial" w:hAnsi="Arial"/>
          <w:sz w:val="24"/>
        </w:rPr>
        <w:t>devono contenere:</w:t>
      </w:r>
    </w:p>
    <w:p w14:paraId="604AFB29" w14:textId="77777777" w:rsidR="00C143CA" w:rsidRPr="001C188A" w:rsidRDefault="00C143CA" w:rsidP="003C4F3E">
      <w:pPr>
        <w:jc w:val="both"/>
        <w:rPr>
          <w:rFonts w:ascii="Arial" w:hAnsi="Arial"/>
          <w:sz w:val="24"/>
        </w:rPr>
      </w:pPr>
    </w:p>
    <w:p w14:paraId="379240C4" w14:textId="77777777" w:rsidR="003C4F3E" w:rsidRPr="001C188A" w:rsidRDefault="003C4F3E" w:rsidP="00C47536">
      <w:pPr>
        <w:numPr>
          <w:ilvl w:val="0"/>
          <w:numId w:val="2"/>
        </w:numPr>
        <w:jc w:val="both"/>
        <w:rPr>
          <w:rFonts w:ascii="Arial" w:hAnsi="Arial"/>
          <w:sz w:val="24"/>
        </w:rPr>
      </w:pPr>
      <w:proofErr w:type="gramStart"/>
      <w:r w:rsidRPr="001C188A">
        <w:rPr>
          <w:rFonts w:ascii="Arial" w:hAnsi="Arial"/>
          <w:sz w:val="24"/>
        </w:rPr>
        <w:t>la</w:t>
      </w:r>
      <w:proofErr w:type="gramEnd"/>
      <w:r w:rsidRPr="001C188A">
        <w:rPr>
          <w:rFonts w:ascii="Arial" w:hAnsi="Arial"/>
          <w:sz w:val="24"/>
        </w:rPr>
        <w:t xml:space="preserve"> denominazione dell'Ente;</w:t>
      </w:r>
    </w:p>
    <w:p w14:paraId="00CB7620" w14:textId="77777777" w:rsidR="003C4F3E" w:rsidRPr="001C188A" w:rsidRDefault="003C4F3E" w:rsidP="00C47536">
      <w:pPr>
        <w:numPr>
          <w:ilvl w:val="0"/>
          <w:numId w:val="3"/>
        </w:numPr>
        <w:jc w:val="both"/>
        <w:rPr>
          <w:rFonts w:ascii="Arial" w:hAnsi="Arial"/>
          <w:sz w:val="24"/>
        </w:rPr>
      </w:pPr>
      <w:proofErr w:type="gramStart"/>
      <w:r w:rsidRPr="001C188A">
        <w:rPr>
          <w:rFonts w:ascii="Arial" w:hAnsi="Arial"/>
          <w:sz w:val="24"/>
        </w:rPr>
        <w:t>l</w:t>
      </w:r>
      <w:r w:rsidR="00987ADD">
        <w:rPr>
          <w:rFonts w:ascii="Arial" w:hAnsi="Arial"/>
          <w:sz w:val="24"/>
        </w:rPr>
        <w:t>’importo</w:t>
      </w:r>
      <w:proofErr w:type="gramEnd"/>
      <w:r w:rsidR="00987ADD">
        <w:rPr>
          <w:rFonts w:ascii="Arial" w:hAnsi="Arial"/>
          <w:sz w:val="24"/>
        </w:rPr>
        <w:t xml:space="preserve"> </w:t>
      </w:r>
      <w:r w:rsidRPr="001C188A">
        <w:rPr>
          <w:rFonts w:ascii="Arial" w:hAnsi="Arial"/>
          <w:sz w:val="24"/>
        </w:rPr>
        <w:t>da riscuotere;</w:t>
      </w:r>
    </w:p>
    <w:p w14:paraId="187F51B7" w14:textId="77777777" w:rsidR="003C4F3E" w:rsidRPr="001C188A" w:rsidRDefault="003C4F3E" w:rsidP="00C47536">
      <w:pPr>
        <w:numPr>
          <w:ilvl w:val="0"/>
          <w:numId w:val="4"/>
        </w:numPr>
        <w:jc w:val="both"/>
        <w:rPr>
          <w:rFonts w:ascii="Arial" w:hAnsi="Arial"/>
          <w:sz w:val="24"/>
        </w:rPr>
      </w:pPr>
      <w:proofErr w:type="gramStart"/>
      <w:r w:rsidRPr="001C188A">
        <w:rPr>
          <w:rFonts w:ascii="Arial" w:hAnsi="Arial"/>
          <w:sz w:val="24"/>
        </w:rPr>
        <w:t>l'indicazione</w:t>
      </w:r>
      <w:proofErr w:type="gramEnd"/>
      <w:r w:rsidRPr="001C188A">
        <w:rPr>
          <w:rFonts w:ascii="Arial" w:hAnsi="Arial"/>
          <w:sz w:val="24"/>
        </w:rPr>
        <w:t xml:space="preserve"> del debitore;</w:t>
      </w:r>
    </w:p>
    <w:p w14:paraId="676E93C6" w14:textId="77777777" w:rsidR="003C4F3E" w:rsidRPr="001C188A" w:rsidRDefault="003C4F3E" w:rsidP="00C47536">
      <w:pPr>
        <w:numPr>
          <w:ilvl w:val="0"/>
          <w:numId w:val="5"/>
        </w:numPr>
        <w:jc w:val="both"/>
        <w:rPr>
          <w:rFonts w:ascii="Arial" w:hAnsi="Arial"/>
          <w:sz w:val="24"/>
        </w:rPr>
      </w:pPr>
      <w:proofErr w:type="gramStart"/>
      <w:r w:rsidRPr="001C188A">
        <w:rPr>
          <w:rFonts w:ascii="Arial" w:hAnsi="Arial"/>
          <w:sz w:val="24"/>
        </w:rPr>
        <w:t>la</w:t>
      </w:r>
      <w:proofErr w:type="gramEnd"/>
      <w:r w:rsidRPr="001C188A">
        <w:rPr>
          <w:rFonts w:ascii="Arial" w:hAnsi="Arial"/>
          <w:sz w:val="24"/>
        </w:rPr>
        <w:t xml:space="preserve"> causale del versamento;</w:t>
      </w:r>
    </w:p>
    <w:p w14:paraId="523DFA79" w14:textId="7736BB45" w:rsidR="00C143CA" w:rsidRPr="00CD3D64" w:rsidRDefault="003C4F3E" w:rsidP="00C47536">
      <w:pPr>
        <w:numPr>
          <w:ilvl w:val="0"/>
          <w:numId w:val="7"/>
        </w:numPr>
        <w:jc w:val="both"/>
        <w:rPr>
          <w:rFonts w:ascii="Arial" w:hAnsi="Arial"/>
          <w:sz w:val="24"/>
        </w:rPr>
      </w:pPr>
      <w:proofErr w:type="gramStart"/>
      <w:r w:rsidRPr="00CD3D64">
        <w:rPr>
          <w:rFonts w:ascii="Arial" w:hAnsi="Arial"/>
          <w:sz w:val="24"/>
        </w:rPr>
        <w:t>l</w:t>
      </w:r>
      <w:r w:rsidR="00704BCE" w:rsidRPr="00CD3D64">
        <w:rPr>
          <w:rFonts w:ascii="Arial" w:hAnsi="Arial"/>
          <w:sz w:val="24"/>
        </w:rPr>
        <w:t>a</w:t>
      </w:r>
      <w:proofErr w:type="gramEnd"/>
      <w:r w:rsidRPr="00CD3D64">
        <w:rPr>
          <w:rFonts w:ascii="Arial" w:hAnsi="Arial"/>
          <w:sz w:val="24"/>
        </w:rPr>
        <w:t xml:space="preserve"> codifica di bilancio</w:t>
      </w:r>
      <w:r w:rsidR="00CD3D64" w:rsidRPr="00CD3D64">
        <w:rPr>
          <w:rFonts w:ascii="Arial" w:hAnsi="Arial"/>
          <w:sz w:val="24"/>
        </w:rPr>
        <w:t xml:space="preserve"> (</w:t>
      </w:r>
      <w:r w:rsidR="008D2874" w:rsidRPr="00CD3D64">
        <w:rPr>
          <w:rFonts w:ascii="Arial" w:hAnsi="Arial"/>
          <w:sz w:val="24"/>
        </w:rPr>
        <w:t>l’</w:t>
      </w:r>
      <w:r w:rsidR="00C143CA" w:rsidRPr="00CD3D64">
        <w:rPr>
          <w:rFonts w:ascii="Arial" w:hAnsi="Arial"/>
          <w:sz w:val="24"/>
        </w:rPr>
        <w:t>indicazione del titolo e della tipologia</w:t>
      </w:r>
      <w:r w:rsidR="005B2A04">
        <w:rPr>
          <w:rFonts w:ascii="Arial" w:hAnsi="Arial"/>
          <w:sz w:val="24"/>
        </w:rPr>
        <w:t>)</w:t>
      </w:r>
      <w:r w:rsidR="00C143CA" w:rsidRPr="00CD3D64">
        <w:rPr>
          <w:rFonts w:ascii="Arial" w:hAnsi="Arial"/>
          <w:sz w:val="24"/>
        </w:rPr>
        <w:t>, distintamente per residui e competenza;</w:t>
      </w:r>
    </w:p>
    <w:p w14:paraId="2EBED4FE" w14:textId="77777777" w:rsidR="003C4F3E" w:rsidRPr="00A13819" w:rsidRDefault="003C4F3E" w:rsidP="00C47536">
      <w:pPr>
        <w:numPr>
          <w:ilvl w:val="0"/>
          <w:numId w:val="7"/>
        </w:numPr>
        <w:jc w:val="both"/>
        <w:rPr>
          <w:rFonts w:ascii="Arial" w:hAnsi="Arial"/>
          <w:sz w:val="24"/>
        </w:rPr>
      </w:pPr>
      <w:proofErr w:type="gramStart"/>
      <w:r w:rsidRPr="00A13819">
        <w:rPr>
          <w:rFonts w:ascii="Arial" w:hAnsi="Arial"/>
          <w:sz w:val="24"/>
        </w:rPr>
        <w:t>il</w:t>
      </w:r>
      <w:proofErr w:type="gramEnd"/>
      <w:r w:rsidRPr="00A13819">
        <w:rPr>
          <w:rFonts w:ascii="Arial" w:hAnsi="Arial"/>
          <w:sz w:val="24"/>
        </w:rPr>
        <w:t xml:space="preserve"> numero progressivo dell</w:t>
      </w:r>
      <w:r w:rsidR="00DD4AE7">
        <w:rPr>
          <w:rFonts w:ascii="Arial" w:hAnsi="Arial"/>
          <w:sz w:val="24"/>
        </w:rPr>
        <w:t>a R</w:t>
      </w:r>
      <w:r w:rsidR="00CB0FE7">
        <w:rPr>
          <w:rFonts w:ascii="Arial" w:hAnsi="Arial"/>
          <w:sz w:val="24"/>
        </w:rPr>
        <w:t>ev</w:t>
      </w:r>
      <w:r w:rsidR="00130CDF">
        <w:rPr>
          <w:rFonts w:ascii="Arial" w:hAnsi="Arial"/>
          <w:sz w:val="24"/>
        </w:rPr>
        <w:t>ersale</w:t>
      </w:r>
      <w:r w:rsidRPr="00A13819">
        <w:rPr>
          <w:rFonts w:ascii="Arial" w:hAnsi="Arial"/>
          <w:sz w:val="24"/>
        </w:rPr>
        <w:t xml:space="preserve"> per esercizio finanziario, senza separazione tra conto competenza e conto residui;</w:t>
      </w:r>
    </w:p>
    <w:p w14:paraId="69FDD05D" w14:textId="77777777" w:rsidR="003C4F3E" w:rsidRPr="00A13819" w:rsidRDefault="003C4F3E" w:rsidP="00C47536">
      <w:pPr>
        <w:numPr>
          <w:ilvl w:val="0"/>
          <w:numId w:val="8"/>
        </w:numPr>
        <w:jc w:val="both"/>
        <w:rPr>
          <w:rFonts w:ascii="Arial" w:hAnsi="Arial"/>
          <w:sz w:val="24"/>
        </w:rPr>
      </w:pPr>
      <w:proofErr w:type="gramStart"/>
      <w:r w:rsidRPr="00A13819">
        <w:rPr>
          <w:rFonts w:ascii="Arial" w:hAnsi="Arial"/>
          <w:sz w:val="24"/>
        </w:rPr>
        <w:t>l'esercizio</w:t>
      </w:r>
      <w:proofErr w:type="gramEnd"/>
      <w:r w:rsidRPr="00A13819">
        <w:rPr>
          <w:rFonts w:ascii="Arial" w:hAnsi="Arial"/>
          <w:sz w:val="24"/>
        </w:rPr>
        <w:t xml:space="preserve"> finanziario e la data di emissione;</w:t>
      </w:r>
    </w:p>
    <w:p w14:paraId="492F738D" w14:textId="77777777" w:rsidR="003C4F3E" w:rsidRPr="00A13819" w:rsidRDefault="003C4F3E" w:rsidP="00C47536">
      <w:pPr>
        <w:numPr>
          <w:ilvl w:val="0"/>
          <w:numId w:val="9"/>
        </w:numPr>
        <w:jc w:val="both"/>
        <w:rPr>
          <w:rFonts w:ascii="Arial" w:hAnsi="Arial"/>
          <w:sz w:val="24"/>
        </w:rPr>
      </w:pPr>
      <w:proofErr w:type="gramStart"/>
      <w:r w:rsidRPr="00A13819">
        <w:rPr>
          <w:rFonts w:ascii="Arial" w:hAnsi="Arial"/>
          <w:sz w:val="24"/>
        </w:rPr>
        <w:t>le</w:t>
      </w:r>
      <w:proofErr w:type="gramEnd"/>
      <w:r w:rsidRPr="00A13819">
        <w:rPr>
          <w:rFonts w:ascii="Arial" w:hAnsi="Arial"/>
          <w:sz w:val="24"/>
        </w:rPr>
        <w:t xml:space="preserve"> indicazioni per l'assoggettamento o meno all'imposta di bollo di quietanza;</w:t>
      </w:r>
    </w:p>
    <w:p w14:paraId="3C70B40D" w14:textId="77777777" w:rsidR="003C4F3E" w:rsidRPr="00A13819" w:rsidRDefault="00C143CA" w:rsidP="00C47536">
      <w:pPr>
        <w:numPr>
          <w:ilvl w:val="0"/>
          <w:numId w:val="10"/>
        </w:numPr>
        <w:jc w:val="both"/>
        <w:rPr>
          <w:rFonts w:ascii="Arial" w:hAnsi="Arial"/>
          <w:sz w:val="24"/>
        </w:rPr>
      </w:pPr>
      <w:proofErr w:type="gramStart"/>
      <w:r w:rsidRPr="00A13819">
        <w:rPr>
          <w:rFonts w:ascii="Arial" w:hAnsi="Arial"/>
          <w:sz w:val="24"/>
        </w:rPr>
        <w:t>gli</w:t>
      </w:r>
      <w:proofErr w:type="gramEnd"/>
      <w:r w:rsidRPr="00A13819">
        <w:rPr>
          <w:rFonts w:ascii="Arial" w:hAnsi="Arial"/>
          <w:sz w:val="24"/>
        </w:rPr>
        <w:t xml:space="preserve"> eventuali vincoli di destinazione delle entrate derivanti da legge, da trasferimenti o da prestiti</w:t>
      </w:r>
      <w:r w:rsidR="003C4F3E" w:rsidRPr="00A13819">
        <w:rPr>
          <w:rFonts w:ascii="Arial" w:hAnsi="Arial"/>
          <w:sz w:val="24"/>
        </w:rPr>
        <w:t>. In caso di mancata indicazione, le somme introitate son</w:t>
      </w:r>
      <w:r w:rsidR="00DD4AE7">
        <w:rPr>
          <w:rFonts w:ascii="Arial" w:hAnsi="Arial"/>
          <w:sz w:val="24"/>
        </w:rPr>
        <w:t>o considerate libere da vincolo;</w:t>
      </w:r>
    </w:p>
    <w:p w14:paraId="4AB829AB" w14:textId="6F4E0A6E" w:rsidR="00C143CA" w:rsidRPr="00A13819" w:rsidRDefault="00C143CA" w:rsidP="00C47536">
      <w:pPr>
        <w:numPr>
          <w:ilvl w:val="0"/>
          <w:numId w:val="10"/>
        </w:numPr>
        <w:jc w:val="both"/>
        <w:rPr>
          <w:rFonts w:ascii="Arial" w:hAnsi="Arial"/>
          <w:sz w:val="24"/>
        </w:rPr>
      </w:pPr>
      <w:proofErr w:type="gramStart"/>
      <w:r w:rsidRPr="00A13819">
        <w:rPr>
          <w:rFonts w:ascii="Arial" w:hAnsi="Arial"/>
          <w:sz w:val="24"/>
        </w:rPr>
        <w:t>la</w:t>
      </w:r>
      <w:proofErr w:type="gramEnd"/>
      <w:r w:rsidRPr="00A13819">
        <w:rPr>
          <w:rFonts w:ascii="Arial" w:hAnsi="Arial"/>
          <w:sz w:val="24"/>
        </w:rPr>
        <w:t xml:space="preserve"> codifica </w:t>
      </w:r>
      <w:r w:rsidR="0030317C">
        <w:rPr>
          <w:rFonts w:ascii="Arial" w:hAnsi="Arial"/>
          <w:sz w:val="24"/>
        </w:rPr>
        <w:t>SIOPE di cui al</w:t>
      </w:r>
      <w:r w:rsidR="00C01555">
        <w:rPr>
          <w:rFonts w:ascii="Arial" w:hAnsi="Arial"/>
          <w:sz w:val="24"/>
        </w:rPr>
        <w:t>l’art. 14 della Legge n. 196/2009;</w:t>
      </w:r>
    </w:p>
    <w:p w14:paraId="666EEFFE" w14:textId="56F58BC3" w:rsidR="00C143CA" w:rsidRPr="00704BCE" w:rsidRDefault="00983288" w:rsidP="00704BCE">
      <w:pPr>
        <w:numPr>
          <w:ilvl w:val="0"/>
          <w:numId w:val="10"/>
        </w:numPr>
        <w:jc w:val="both"/>
        <w:rPr>
          <w:rFonts w:ascii="Arial" w:hAnsi="Arial"/>
          <w:sz w:val="24"/>
        </w:rPr>
      </w:pPr>
      <w:proofErr w:type="gramStart"/>
      <w:r w:rsidRPr="00704BCE">
        <w:rPr>
          <w:rFonts w:ascii="Arial" w:hAnsi="Arial"/>
          <w:sz w:val="24"/>
        </w:rPr>
        <w:lastRenderedPageBreak/>
        <w:t>l’eventuale</w:t>
      </w:r>
      <w:proofErr w:type="gramEnd"/>
      <w:r w:rsidR="00704BCE">
        <w:rPr>
          <w:rFonts w:ascii="Arial" w:hAnsi="Arial"/>
          <w:sz w:val="24"/>
        </w:rPr>
        <w:t xml:space="preserve"> </w:t>
      </w:r>
      <w:r w:rsidRPr="00704BCE">
        <w:rPr>
          <w:rFonts w:ascii="Arial" w:hAnsi="Arial"/>
          <w:sz w:val="24"/>
        </w:rPr>
        <w:t>indicazione</w:t>
      </w:r>
      <w:r w:rsidR="00B64776" w:rsidRPr="00704BCE">
        <w:rPr>
          <w:rFonts w:ascii="Arial" w:hAnsi="Arial"/>
          <w:sz w:val="24"/>
        </w:rPr>
        <w:t xml:space="preserve"> “contabilità fruttifera” ovvero “contabilità infruttifera” nel caso in cui le disponibilità dell’Ente siano depositate</w:t>
      </w:r>
      <w:r w:rsidR="00CE43C2" w:rsidRPr="00704BCE">
        <w:rPr>
          <w:rFonts w:ascii="Arial" w:hAnsi="Arial"/>
          <w:sz w:val="24"/>
        </w:rPr>
        <w:t>,</w:t>
      </w:r>
      <w:r w:rsidR="00B64776" w:rsidRPr="00704BCE">
        <w:rPr>
          <w:rFonts w:ascii="Arial" w:hAnsi="Arial"/>
          <w:sz w:val="24"/>
        </w:rPr>
        <w:t xml:space="preserve"> </w:t>
      </w:r>
      <w:r w:rsidR="00E44986" w:rsidRPr="00704BCE">
        <w:rPr>
          <w:rFonts w:ascii="Arial" w:hAnsi="Arial"/>
          <w:sz w:val="24"/>
        </w:rPr>
        <w:t>in tutto o in parte</w:t>
      </w:r>
      <w:r w:rsidR="00CE43C2" w:rsidRPr="00704BCE">
        <w:rPr>
          <w:rFonts w:ascii="Arial" w:hAnsi="Arial"/>
          <w:sz w:val="24"/>
        </w:rPr>
        <w:t>,</w:t>
      </w:r>
      <w:r w:rsidR="00E44986" w:rsidRPr="00704BCE">
        <w:rPr>
          <w:rFonts w:ascii="Arial" w:hAnsi="Arial"/>
          <w:sz w:val="24"/>
        </w:rPr>
        <w:t xml:space="preserve"> </w:t>
      </w:r>
      <w:r w:rsidR="00B64776" w:rsidRPr="00704BCE">
        <w:rPr>
          <w:rFonts w:ascii="Arial" w:hAnsi="Arial"/>
          <w:sz w:val="24"/>
        </w:rPr>
        <w:t>presso</w:t>
      </w:r>
      <w:r w:rsidR="00E44986" w:rsidRPr="00704BCE">
        <w:rPr>
          <w:rFonts w:ascii="Arial" w:hAnsi="Arial"/>
          <w:sz w:val="24"/>
        </w:rPr>
        <w:t xml:space="preserve"> la</w:t>
      </w:r>
      <w:r w:rsidR="00B64776" w:rsidRPr="00704BCE">
        <w:rPr>
          <w:rFonts w:ascii="Arial" w:hAnsi="Arial"/>
          <w:sz w:val="24"/>
        </w:rPr>
        <w:t xml:space="preserve"> compete</w:t>
      </w:r>
      <w:r w:rsidR="00D45B9D" w:rsidRPr="00704BCE">
        <w:rPr>
          <w:rFonts w:ascii="Arial" w:hAnsi="Arial"/>
          <w:sz w:val="24"/>
        </w:rPr>
        <w:t>n</w:t>
      </w:r>
      <w:r w:rsidR="00B64776" w:rsidRPr="00704BCE">
        <w:rPr>
          <w:rFonts w:ascii="Arial" w:hAnsi="Arial"/>
          <w:sz w:val="24"/>
        </w:rPr>
        <w:t>te Sezione della tesoreria provinciale dello Stato</w:t>
      </w:r>
      <w:r w:rsidR="00C143CA" w:rsidRPr="00704BCE">
        <w:rPr>
          <w:rFonts w:ascii="Arial" w:hAnsi="Arial"/>
          <w:sz w:val="24"/>
        </w:rPr>
        <w:t xml:space="preserve">. </w:t>
      </w:r>
    </w:p>
    <w:p w14:paraId="48F9DBC2" w14:textId="77777777" w:rsidR="00B64776" w:rsidRDefault="00B64776" w:rsidP="003C4F3E">
      <w:pPr>
        <w:jc w:val="both"/>
        <w:rPr>
          <w:rFonts w:ascii="Arial" w:hAnsi="Arial"/>
          <w:sz w:val="24"/>
        </w:rPr>
      </w:pPr>
    </w:p>
    <w:p w14:paraId="34707E50" w14:textId="1FF303B7" w:rsidR="00E2449F" w:rsidRDefault="008D2874" w:rsidP="00E2449F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</w:t>
      </w:r>
      <w:r w:rsidR="00E2449F" w:rsidRPr="008D2874">
        <w:rPr>
          <w:rFonts w:ascii="Arial" w:hAnsi="Arial"/>
          <w:sz w:val="24"/>
        </w:rPr>
        <w:t>. Il Tesor</w:t>
      </w:r>
      <w:r w:rsidR="00DD4AE7" w:rsidRPr="008D2874">
        <w:rPr>
          <w:rFonts w:ascii="Arial" w:hAnsi="Arial"/>
          <w:sz w:val="24"/>
        </w:rPr>
        <w:t>iere non è tenuto ad accettare R</w:t>
      </w:r>
      <w:r w:rsidR="00E2449F" w:rsidRPr="008D2874">
        <w:rPr>
          <w:rFonts w:ascii="Arial" w:hAnsi="Arial"/>
          <w:sz w:val="24"/>
        </w:rPr>
        <w:t xml:space="preserve">eversali che non risultino conformi a quanto previsto dalle specifiche tecniche </w:t>
      </w:r>
      <w:r w:rsidR="00B77AD0">
        <w:rPr>
          <w:rFonts w:ascii="Arial" w:hAnsi="Arial"/>
          <w:sz w:val="24"/>
        </w:rPr>
        <w:t>OPI</w:t>
      </w:r>
      <w:r w:rsidR="00D61AC3">
        <w:rPr>
          <w:rFonts w:ascii="Arial" w:hAnsi="Arial"/>
          <w:sz w:val="24"/>
        </w:rPr>
        <w:t>/</w:t>
      </w:r>
      <w:r w:rsidR="00E2449F" w:rsidRPr="008D2874">
        <w:rPr>
          <w:rFonts w:ascii="Arial" w:hAnsi="Arial"/>
          <w:sz w:val="24"/>
        </w:rPr>
        <w:t>OIL.</w:t>
      </w:r>
    </w:p>
    <w:p w14:paraId="5AAA9EEC" w14:textId="77777777" w:rsidR="00E2449F" w:rsidRDefault="00E2449F" w:rsidP="00E2449F">
      <w:pPr>
        <w:jc w:val="both"/>
        <w:rPr>
          <w:rFonts w:ascii="Arial" w:hAnsi="Arial"/>
          <w:sz w:val="24"/>
        </w:rPr>
      </w:pPr>
    </w:p>
    <w:p w14:paraId="5E9FB819" w14:textId="4141A66B" w:rsidR="00B64776" w:rsidRDefault="008D2874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5</w:t>
      </w:r>
      <w:r w:rsidR="003C4F3E">
        <w:rPr>
          <w:rFonts w:ascii="Arial" w:hAnsi="Arial"/>
          <w:sz w:val="24"/>
        </w:rPr>
        <w:t xml:space="preserve">. </w:t>
      </w:r>
      <w:r w:rsidR="00987ADD">
        <w:rPr>
          <w:rFonts w:ascii="Arial" w:hAnsi="Arial"/>
          <w:sz w:val="24"/>
        </w:rPr>
        <w:t>Per ogni R</w:t>
      </w:r>
      <w:r w:rsidR="00301213">
        <w:rPr>
          <w:rFonts w:ascii="Arial" w:hAnsi="Arial"/>
          <w:sz w:val="24"/>
        </w:rPr>
        <w:t>iscossione</w:t>
      </w:r>
      <w:r w:rsidR="003C4F3E">
        <w:rPr>
          <w:rFonts w:ascii="Arial" w:hAnsi="Arial"/>
          <w:sz w:val="24"/>
        </w:rPr>
        <w:t xml:space="preserve"> il Tesoriere rilascia, </w:t>
      </w:r>
      <w:r w:rsidR="00301213">
        <w:rPr>
          <w:rFonts w:ascii="Arial" w:hAnsi="Arial"/>
          <w:sz w:val="24"/>
        </w:rPr>
        <w:t xml:space="preserve">in nome e per conto </w:t>
      </w:r>
      <w:r w:rsidR="003C4F3E">
        <w:rPr>
          <w:rFonts w:ascii="Arial" w:hAnsi="Arial"/>
          <w:sz w:val="24"/>
        </w:rPr>
        <w:t xml:space="preserve">dell'Ente, </w:t>
      </w:r>
      <w:r w:rsidR="00987ADD">
        <w:rPr>
          <w:rFonts w:ascii="Arial" w:hAnsi="Arial"/>
          <w:sz w:val="24"/>
        </w:rPr>
        <w:t xml:space="preserve">una </w:t>
      </w:r>
      <w:r w:rsidRPr="00E94302">
        <w:rPr>
          <w:rFonts w:ascii="Arial" w:hAnsi="Arial"/>
          <w:sz w:val="24"/>
        </w:rPr>
        <w:t>Ricevuta</w:t>
      </w:r>
      <w:r w:rsidR="00987ADD" w:rsidRPr="00E94302">
        <w:rPr>
          <w:rFonts w:ascii="Arial" w:hAnsi="Arial"/>
          <w:sz w:val="24"/>
        </w:rPr>
        <w:t xml:space="preserve"> numerata</w:t>
      </w:r>
      <w:r w:rsidR="003C4F3E" w:rsidRPr="00E94302">
        <w:rPr>
          <w:rFonts w:ascii="Arial" w:hAnsi="Arial"/>
          <w:sz w:val="24"/>
        </w:rPr>
        <w:t xml:space="preserve"> in ordine cronologico per </w:t>
      </w:r>
      <w:r w:rsidR="00987ADD" w:rsidRPr="00E94302">
        <w:rPr>
          <w:rFonts w:ascii="Arial" w:hAnsi="Arial"/>
          <w:sz w:val="24"/>
        </w:rPr>
        <w:t>esercizio finanziario, compilata</w:t>
      </w:r>
      <w:r w:rsidR="003C4F3E" w:rsidRPr="00E94302">
        <w:rPr>
          <w:rFonts w:ascii="Arial" w:hAnsi="Arial"/>
          <w:sz w:val="24"/>
        </w:rPr>
        <w:t xml:space="preserve"> con procedure informa</w:t>
      </w:r>
      <w:r w:rsidR="003C4F3E">
        <w:rPr>
          <w:rFonts w:ascii="Arial" w:hAnsi="Arial"/>
          <w:sz w:val="24"/>
        </w:rPr>
        <w:t>tiche</w:t>
      </w:r>
      <w:r w:rsidR="00B64776">
        <w:rPr>
          <w:rFonts w:ascii="Arial" w:hAnsi="Arial"/>
          <w:sz w:val="24"/>
        </w:rPr>
        <w:t>.</w:t>
      </w:r>
    </w:p>
    <w:p w14:paraId="3066744B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50E338EF" w14:textId="0E9A3E80" w:rsidR="008D2874" w:rsidRDefault="008D2874" w:rsidP="00CE43C2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6</w:t>
      </w:r>
      <w:r w:rsidR="003C4F3E" w:rsidRPr="009E447C">
        <w:rPr>
          <w:rFonts w:ascii="Arial" w:hAnsi="Arial"/>
          <w:sz w:val="24"/>
        </w:rPr>
        <w:t xml:space="preserve">. Il Tesoriere accetta, anche senza autorizzazione dell'Ente, le somme che i terzi intendono versare, a qualsiasi titolo, a favore dell'Ente stesso, rilasciando </w:t>
      </w:r>
      <w:r>
        <w:rPr>
          <w:rFonts w:ascii="Arial" w:hAnsi="Arial"/>
          <w:sz w:val="24"/>
        </w:rPr>
        <w:t>Ricevuta</w:t>
      </w:r>
      <w:r w:rsidR="003C4F3E" w:rsidRPr="009E447C">
        <w:rPr>
          <w:rFonts w:ascii="Arial" w:hAnsi="Arial"/>
          <w:sz w:val="24"/>
        </w:rPr>
        <w:t xml:space="preserve"> contenente, oltre l'indicazione della causale del</w:t>
      </w:r>
      <w:r w:rsidR="00987ADD">
        <w:rPr>
          <w:rFonts w:ascii="Arial" w:hAnsi="Arial"/>
          <w:sz w:val="24"/>
        </w:rPr>
        <w:t>l’Operazione di P</w:t>
      </w:r>
      <w:r w:rsidR="00301213">
        <w:rPr>
          <w:rFonts w:ascii="Arial" w:hAnsi="Arial"/>
          <w:sz w:val="24"/>
        </w:rPr>
        <w:t>agamento</w:t>
      </w:r>
      <w:r w:rsidR="003C4F3E" w:rsidRPr="009E447C">
        <w:rPr>
          <w:rFonts w:ascii="Arial" w:hAnsi="Arial"/>
          <w:sz w:val="24"/>
        </w:rPr>
        <w:t>, la clausola espressa “</w:t>
      </w:r>
      <w:r w:rsidR="00987ADD">
        <w:rPr>
          <w:rFonts w:ascii="Arial" w:hAnsi="Arial"/>
          <w:sz w:val="24"/>
        </w:rPr>
        <w:t>salvi i diritti dell'ente”. Tali</w:t>
      </w:r>
      <w:r w:rsidR="003C4F3E" w:rsidRPr="009E447C">
        <w:rPr>
          <w:rFonts w:ascii="Arial" w:hAnsi="Arial"/>
          <w:sz w:val="24"/>
        </w:rPr>
        <w:t xml:space="preserve"> </w:t>
      </w:r>
      <w:r w:rsidR="00987ADD">
        <w:rPr>
          <w:rFonts w:ascii="Arial" w:hAnsi="Arial"/>
          <w:sz w:val="24"/>
        </w:rPr>
        <w:t>R</w:t>
      </w:r>
      <w:r w:rsidR="00301213">
        <w:rPr>
          <w:rFonts w:ascii="Arial" w:hAnsi="Arial"/>
          <w:sz w:val="24"/>
        </w:rPr>
        <w:t>iscossioni sono segnalate</w:t>
      </w:r>
      <w:r w:rsidR="003C4F3E" w:rsidRPr="009E447C">
        <w:rPr>
          <w:rFonts w:ascii="Arial" w:hAnsi="Arial"/>
          <w:sz w:val="24"/>
        </w:rPr>
        <w:t xml:space="preserve"> all'Ente, il quale </w:t>
      </w:r>
      <w:r w:rsidR="00F90EDC">
        <w:rPr>
          <w:rFonts w:ascii="Arial" w:hAnsi="Arial"/>
          <w:sz w:val="24"/>
        </w:rPr>
        <w:t>procede alla regolarizzazione al più presto e</w:t>
      </w:r>
      <w:r w:rsidR="00704BCE">
        <w:rPr>
          <w:rFonts w:ascii="Arial" w:hAnsi="Arial"/>
          <w:sz w:val="24"/>
        </w:rPr>
        <w:t xml:space="preserve"> comunque </w:t>
      </w:r>
      <w:r w:rsidR="003C4F3E" w:rsidRPr="009E447C">
        <w:rPr>
          <w:rFonts w:ascii="Arial" w:hAnsi="Arial"/>
          <w:sz w:val="24"/>
        </w:rPr>
        <w:t xml:space="preserve">entro </w:t>
      </w:r>
      <w:r w:rsidR="00F90EDC">
        <w:rPr>
          <w:rFonts w:ascii="Arial" w:hAnsi="Arial"/>
          <w:sz w:val="24"/>
        </w:rPr>
        <w:t xml:space="preserve">i successivi </w:t>
      </w:r>
      <w:r w:rsidR="00B64776" w:rsidRPr="008D2874">
        <w:rPr>
          <w:rFonts w:ascii="Arial" w:hAnsi="Arial"/>
          <w:sz w:val="24"/>
        </w:rPr>
        <w:t xml:space="preserve">sessanta </w:t>
      </w:r>
      <w:r w:rsidR="003C4F3E" w:rsidRPr="008D2874">
        <w:rPr>
          <w:rFonts w:ascii="Arial" w:hAnsi="Arial"/>
          <w:sz w:val="24"/>
        </w:rPr>
        <w:t xml:space="preserve">giorni </w:t>
      </w:r>
      <w:r w:rsidR="006244F1" w:rsidRPr="009E447C">
        <w:rPr>
          <w:rFonts w:ascii="Arial" w:hAnsi="Arial"/>
          <w:sz w:val="24"/>
        </w:rPr>
        <w:t xml:space="preserve">e, </w:t>
      </w:r>
      <w:r w:rsidR="00F90EDC">
        <w:rPr>
          <w:rFonts w:ascii="Arial" w:hAnsi="Arial"/>
          <w:sz w:val="24"/>
        </w:rPr>
        <w:t>in ogni caso</w:t>
      </w:r>
      <w:r w:rsidR="006244F1" w:rsidRPr="009E447C">
        <w:rPr>
          <w:rFonts w:ascii="Arial" w:hAnsi="Arial"/>
          <w:sz w:val="24"/>
        </w:rPr>
        <w:t xml:space="preserve">, entro i termini previsti per la resa del conto del </w:t>
      </w:r>
      <w:r w:rsidR="0093289E">
        <w:rPr>
          <w:rFonts w:ascii="Arial" w:hAnsi="Arial"/>
          <w:sz w:val="24"/>
        </w:rPr>
        <w:t>T</w:t>
      </w:r>
      <w:r w:rsidR="006244F1" w:rsidRPr="009E447C">
        <w:rPr>
          <w:rFonts w:ascii="Arial" w:hAnsi="Arial"/>
          <w:sz w:val="24"/>
        </w:rPr>
        <w:t>esoriere</w:t>
      </w:r>
      <w:r w:rsidR="0093289E">
        <w:rPr>
          <w:rFonts w:ascii="Arial" w:hAnsi="Arial"/>
          <w:sz w:val="24"/>
        </w:rPr>
        <w:t>, imputando</w:t>
      </w:r>
      <w:r w:rsidR="00F90EDC">
        <w:rPr>
          <w:rFonts w:ascii="Arial" w:hAnsi="Arial"/>
          <w:sz w:val="24"/>
        </w:rPr>
        <w:t xml:space="preserve"> </w:t>
      </w:r>
      <w:r w:rsidR="0093289E">
        <w:rPr>
          <w:rFonts w:ascii="Arial" w:hAnsi="Arial"/>
          <w:sz w:val="24"/>
        </w:rPr>
        <w:t xml:space="preserve">le </w:t>
      </w:r>
      <w:r w:rsidR="00F90EDC">
        <w:rPr>
          <w:rFonts w:ascii="Arial" w:hAnsi="Arial"/>
          <w:sz w:val="24"/>
        </w:rPr>
        <w:t xml:space="preserve">relative Reversali </w:t>
      </w:r>
      <w:r w:rsidR="0093289E">
        <w:rPr>
          <w:rFonts w:ascii="Arial" w:hAnsi="Arial"/>
          <w:sz w:val="24"/>
        </w:rPr>
        <w:t>all’esercizio in cui il Tesoriere stesso ha registrato l’operazione</w:t>
      </w:r>
      <w:r w:rsidR="007D6B99">
        <w:rPr>
          <w:rFonts w:ascii="Arial" w:hAnsi="Arial"/>
          <w:sz w:val="24"/>
        </w:rPr>
        <w:t>; dette R</w:t>
      </w:r>
      <w:r w:rsidR="00C97DD7">
        <w:rPr>
          <w:rFonts w:ascii="Arial" w:hAnsi="Arial"/>
          <w:sz w:val="24"/>
        </w:rPr>
        <w:t>eversali</w:t>
      </w:r>
      <w:r w:rsidR="003C4F3E" w:rsidRPr="009E447C">
        <w:rPr>
          <w:rFonts w:ascii="Arial" w:hAnsi="Arial"/>
          <w:sz w:val="24"/>
        </w:rPr>
        <w:t xml:space="preserve"> devono recare </w:t>
      </w:r>
      <w:r w:rsidR="007D6B99">
        <w:rPr>
          <w:rFonts w:ascii="Arial" w:hAnsi="Arial"/>
          <w:sz w:val="24"/>
        </w:rPr>
        <w:t>l’indicazione del Provvisorio di E</w:t>
      </w:r>
      <w:r w:rsidR="009E447C">
        <w:rPr>
          <w:rFonts w:ascii="Arial" w:hAnsi="Arial"/>
          <w:sz w:val="24"/>
        </w:rPr>
        <w:t xml:space="preserve">ntrata </w:t>
      </w:r>
      <w:r w:rsidR="003C4F3E" w:rsidRPr="009E447C">
        <w:rPr>
          <w:rFonts w:ascii="Arial" w:hAnsi="Arial"/>
          <w:sz w:val="24"/>
        </w:rPr>
        <w:t>rilevato dai dati comunicati dal Tesoriere</w:t>
      </w:r>
      <w:r w:rsidR="003C4F3E" w:rsidRPr="008D2874">
        <w:rPr>
          <w:rFonts w:ascii="Arial" w:hAnsi="Arial"/>
          <w:sz w:val="24"/>
        </w:rPr>
        <w:t>.</w:t>
      </w:r>
    </w:p>
    <w:p w14:paraId="3E87542C" w14:textId="77777777" w:rsidR="008D2874" w:rsidRDefault="008D2874" w:rsidP="00CE43C2">
      <w:pPr>
        <w:jc w:val="both"/>
        <w:rPr>
          <w:rFonts w:ascii="Arial" w:hAnsi="Arial"/>
          <w:sz w:val="24"/>
        </w:rPr>
      </w:pPr>
    </w:p>
    <w:p w14:paraId="0AC9238C" w14:textId="13D9E005" w:rsidR="00D61AC3" w:rsidRDefault="008D2874" w:rsidP="00CE43C2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7</w:t>
      </w:r>
      <w:r w:rsidR="00967C1E">
        <w:rPr>
          <w:rFonts w:ascii="Arial" w:hAnsi="Arial"/>
          <w:sz w:val="24"/>
        </w:rPr>
        <w:t>.</w:t>
      </w:r>
      <w:r w:rsidR="0078630E">
        <w:rPr>
          <w:rStyle w:val="Rimandonotaapidipagina"/>
          <w:rFonts w:ascii="Arial" w:hAnsi="Arial"/>
          <w:sz w:val="24"/>
        </w:rPr>
        <w:t xml:space="preserve"> </w:t>
      </w:r>
      <w:r w:rsidR="00DF2446" w:rsidRPr="00DF2446">
        <w:rPr>
          <w:rFonts w:ascii="Arial" w:hAnsi="Arial"/>
          <w:sz w:val="24"/>
        </w:rPr>
        <w:t xml:space="preserve"> </w:t>
      </w:r>
      <w:r w:rsidR="00D61AC3">
        <w:rPr>
          <w:rFonts w:ascii="Arial" w:hAnsi="Arial"/>
          <w:sz w:val="24"/>
        </w:rPr>
        <w:t>L</w:t>
      </w:r>
      <w:r w:rsidR="007D6B99" w:rsidRPr="00DF2446">
        <w:rPr>
          <w:rFonts w:ascii="Arial" w:hAnsi="Arial"/>
          <w:sz w:val="24"/>
        </w:rPr>
        <w:t>e E</w:t>
      </w:r>
      <w:r w:rsidR="00945C56" w:rsidRPr="00DF2446">
        <w:rPr>
          <w:rFonts w:ascii="Arial" w:hAnsi="Arial"/>
          <w:sz w:val="24"/>
        </w:rPr>
        <w:t xml:space="preserve">ntrate riscosse </w:t>
      </w:r>
      <w:r w:rsidR="00F90EDC" w:rsidRPr="00DF2446">
        <w:rPr>
          <w:rFonts w:ascii="Arial" w:hAnsi="Arial"/>
          <w:sz w:val="24"/>
        </w:rPr>
        <w:t xml:space="preserve">dal Tesoriere </w:t>
      </w:r>
      <w:r w:rsidR="00945C56" w:rsidRPr="00DF2446">
        <w:rPr>
          <w:rFonts w:ascii="Arial" w:hAnsi="Arial"/>
          <w:sz w:val="24"/>
        </w:rPr>
        <w:t xml:space="preserve">senza </w:t>
      </w:r>
      <w:r w:rsidR="007D6B99" w:rsidRPr="00DF2446">
        <w:rPr>
          <w:rFonts w:ascii="Arial" w:hAnsi="Arial"/>
          <w:sz w:val="24"/>
        </w:rPr>
        <w:t>R</w:t>
      </w:r>
      <w:r w:rsidR="00130CDF" w:rsidRPr="00DF2446">
        <w:rPr>
          <w:rFonts w:ascii="Arial" w:hAnsi="Arial"/>
          <w:sz w:val="24"/>
        </w:rPr>
        <w:t>eversale</w:t>
      </w:r>
      <w:r w:rsidR="00DF2446" w:rsidRPr="00DF2446">
        <w:rPr>
          <w:rFonts w:ascii="Arial" w:hAnsi="Arial"/>
          <w:sz w:val="24"/>
        </w:rPr>
        <w:t xml:space="preserve"> </w:t>
      </w:r>
      <w:r w:rsidR="00AF5BD0" w:rsidRPr="00DF2446">
        <w:rPr>
          <w:rFonts w:ascii="Arial" w:hAnsi="Arial"/>
          <w:sz w:val="24"/>
        </w:rPr>
        <w:t>e indicazioni dell’Ente,</w:t>
      </w:r>
      <w:r w:rsidR="00945C56" w:rsidRPr="00DF2446">
        <w:rPr>
          <w:rFonts w:ascii="Arial" w:hAnsi="Arial"/>
          <w:sz w:val="24"/>
        </w:rPr>
        <w:t xml:space="preserve"> sono attribuite alla contabilità </w:t>
      </w:r>
      <w:r w:rsidR="00945C56" w:rsidRPr="0039617F">
        <w:rPr>
          <w:rFonts w:ascii="Arial" w:hAnsi="Arial"/>
          <w:sz w:val="24"/>
        </w:rPr>
        <w:t xml:space="preserve">speciale </w:t>
      </w:r>
      <w:r w:rsidR="00945C56" w:rsidRPr="00E74C0F">
        <w:rPr>
          <w:rFonts w:ascii="Arial" w:hAnsi="Arial"/>
          <w:sz w:val="24"/>
        </w:rPr>
        <w:t>fruttifera</w:t>
      </w:r>
      <w:r w:rsidR="00D61AC3">
        <w:rPr>
          <w:rFonts w:ascii="Arial" w:hAnsi="Arial"/>
          <w:sz w:val="24"/>
        </w:rPr>
        <w:t>.</w:t>
      </w:r>
    </w:p>
    <w:p w14:paraId="36160F40" w14:textId="77777777" w:rsidR="003C4F3E" w:rsidRPr="009E447C" w:rsidRDefault="003C4F3E" w:rsidP="003C4F3E">
      <w:pPr>
        <w:jc w:val="both"/>
        <w:rPr>
          <w:rFonts w:ascii="Arial" w:hAnsi="Arial"/>
          <w:sz w:val="24"/>
        </w:rPr>
      </w:pPr>
    </w:p>
    <w:p w14:paraId="0753E956" w14:textId="2873DF95" w:rsidR="003C4F3E" w:rsidRDefault="0096190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8</w:t>
      </w:r>
      <w:r w:rsidR="007D6B99">
        <w:rPr>
          <w:rFonts w:ascii="Arial" w:hAnsi="Arial"/>
          <w:sz w:val="24"/>
        </w:rPr>
        <w:t>. Con riguardo a</w:t>
      </w:r>
      <w:r w:rsidR="00B37558">
        <w:rPr>
          <w:rFonts w:ascii="Arial" w:hAnsi="Arial"/>
          <w:sz w:val="24"/>
        </w:rPr>
        <w:t>lle Entrate affluite</w:t>
      </w:r>
      <w:r w:rsidR="003C4F3E">
        <w:rPr>
          <w:rFonts w:ascii="Arial" w:hAnsi="Arial"/>
          <w:sz w:val="24"/>
        </w:rPr>
        <w:t xml:space="preserve"> direttamente in contabilità speciale, il Tesoriere,</w:t>
      </w:r>
      <w:r w:rsidR="0039617F">
        <w:rPr>
          <w:rFonts w:ascii="Arial" w:hAnsi="Arial"/>
          <w:sz w:val="24"/>
        </w:rPr>
        <w:t xml:space="preserve"> </w:t>
      </w:r>
      <w:r w:rsidR="000732BC">
        <w:rPr>
          <w:rFonts w:ascii="Arial" w:hAnsi="Arial"/>
          <w:sz w:val="24"/>
        </w:rPr>
        <w:t xml:space="preserve">il </w:t>
      </w:r>
      <w:r w:rsidR="000732BC" w:rsidRPr="0039617F">
        <w:rPr>
          <w:rFonts w:ascii="Arial" w:hAnsi="Arial"/>
          <w:sz w:val="24"/>
        </w:rPr>
        <w:t xml:space="preserve">giorno </w:t>
      </w:r>
      <w:r w:rsidR="000C62D4">
        <w:rPr>
          <w:rFonts w:ascii="Arial" w:hAnsi="Arial"/>
          <w:sz w:val="24"/>
        </w:rPr>
        <w:t xml:space="preserve">lavorativo successivo </w:t>
      </w:r>
      <w:r w:rsidR="000732BC" w:rsidRPr="0039617F">
        <w:rPr>
          <w:rFonts w:ascii="Arial" w:hAnsi="Arial"/>
          <w:sz w:val="24"/>
        </w:rPr>
        <w:t>a quello di</w:t>
      </w:r>
      <w:r w:rsidR="000732BC">
        <w:rPr>
          <w:rFonts w:ascii="Arial" w:hAnsi="Arial"/>
          <w:sz w:val="24"/>
        </w:rPr>
        <w:t xml:space="preserve"> </w:t>
      </w:r>
      <w:r w:rsidR="009E447C">
        <w:rPr>
          <w:rFonts w:ascii="Arial" w:hAnsi="Arial"/>
          <w:sz w:val="24"/>
        </w:rPr>
        <w:t>ricezione dell</w:t>
      </w:r>
      <w:r w:rsidR="00CC0034">
        <w:rPr>
          <w:rFonts w:ascii="Arial" w:hAnsi="Arial"/>
          <w:sz w:val="24"/>
        </w:rPr>
        <w:t>’</w:t>
      </w:r>
      <w:r w:rsidR="009E447C">
        <w:rPr>
          <w:rFonts w:ascii="Arial" w:hAnsi="Arial"/>
          <w:sz w:val="24"/>
        </w:rPr>
        <w:t>informazione dalla Banca d’Italia,</w:t>
      </w:r>
      <w:r w:rsidR="003C4F3E">
        <w:rPr>
          <w:rFonts w:ascii="Arial" w:hAnsi="Arial"/>
          <w:sz w:val="24"/>
        </w:rPr>
        <w:t xml:space="preserve"> provvede a registrare la </w:t>
      </w:r>
      <w:r w:rsidR="007D6B99">
        <w:rPr>
          <w:rFonts w:ascii="Arial" w:hAnsi="Arial"/>
          <w:sz w:val="24"/>
        </w:rPr>
        <w:t xml:space="preserve">relativa </w:t>
      </w:r>
      <w:r w:rsidR="00B37558">
        <w:rPr>
          <w:rFonts w:ascii="Arial" w:hAnsi="Arial"/>
          <w:sz w:val="24"/>
        </w:rPr>
        <w:t xml:space="preserve">Entrata. </w:t>
      </w:r>
      <w:r w:rsidR="003C4F3E">
        <w:rPr>
          <w:rFonts w:ascii="Arial" w:hAnsi="Arial"/>
          <w:sz w:val="24"/>
        </w:rPr>
        <w:t>In relazione a ciò</w:t>
      </w:r>
      <w:r w:rsidR="00987ADD">
        <w:rPr>
          <w:rFonts w:ascii="Arial" w:hAnsi="Arial"/>
          <w:sz w:val="24"/>
        </w:rPr>
        <w:t>,</w:t>
      </w:r>
      <w:r w:rsidR="003C4F3E">
        <w:rPr>
          <w:rFonts w:ascii="Arial" w:hAnsi="Arial"/>
          <w:sz w:val="24"/>
        </w:rPr>
        <w:t xml:space="preserve"> l'Ente emette, nei termini di cui </w:t>
      </w:r>
      <w:r w:rsidR="00B37558" w:rsidRPr="002A1878">
        <w:rPr>
          <w:rFonts w:ascii="Arial" w:hAnsi="Arial"/>
          <w:sz w:val="24"/>
        </w:rPr>
        <w:t xml:space="preserve">al precedente comma </w:t>
      </w:r>
      <w:r w:rsidR="008D2874">
        <w:rPr>
          <w:rFonts w:ascii="Arial" w:hAnsi="Arial"/>
          <w:sz w:val="24"/>
        </w:rPr>
        <w:t>6</w:t>
      </w:r>
      <w:r w:rsidR="003C4F3E">
        <w:rPr>
          <w:rFonts w:ascii="Arial" w:hAnsi="Arial"/>
          <w:sz w:val="24"/>
        </w:rPr>
        <w:t xml:space="preserve">, </w:t>
      </w:r>
      <w:r w:rsidR="00130CDF">
        <w:rPr>
          <w:rFonts w:ascii="Arial" w:hAnsi="Arial"/>
          <w:sz w:val="24"/>
        </w:rPr>
        <w:t>le</w:t>
      </w:r>
      <w:r w:rsidR="003C4F3E">
        <w:rPr>
          <w:rFonts w:ascii="Arial" w:hAnsi="Arial"/>
          <w:sz w:val="24"/>
        </w:rPr>
        <w:t xml:space="preserve"> corrispondenti </w:t>
      </w:r>
      <w:r w:rsidR="007D6B99">
        <w:rPr>
          <w:rFonts w:ascii="Arial" w:hAnsi="Arial"/>
          <w:sz w:val="24"/>
        </w:rPr>
        <w:t>R</w:t>
      </w:r>
      <w:r w:rsidR="00130CDF">
        <w:rPr>
          <w:rFonts w:ascii="Arial" w:hAnsi="Arial"/>
          <w:sz w:val="24"/>
        </w:rPr>
        <w:t>eversali</w:t>
      </w:r>
      <w:r w:rsidR="003C4F3E">
        <w:rPr>
          <w:rFonts w:ascii="Arial" w:hAnsi="Arial"/>
          <w:sz w:val="24"/>
        </w:rPr>
        <w:t xml:space="preserve"> </w:t>
      </w:r>
      <w:r w:rsidR="008D2874">
        <w:rPr>
          <w:rFonts w:ascii="Arial" w:hAnsi="Arial"/>
          <w:sz w:val="24"/>
        </w:rPr>
        <w:t>a regolarizzazione</w:t>
      </w:r>
      <w:r w:rsidR="003C4F3E">
        <w:rPr>
          <w:rFonts w:ascii="Arial" w:hAnsi="Arial"/>
          <w:sz w:val="24"/>
        </w:rPr>
        <w:t>.</w:t>
      </w:r>
    </w:p>
    <w:p w14:paraId="392B4EFA" w14:textId="77777777" w:rsidR="00E2449F" w:rsidRDefault="00E2449F" w:rsidP="003C4F3E">
      <w:pPr>
        <w:jc w:val="both"/>
        <w:rPr>
          <w:rFonts w:ascii="Arial" w:hAnsi="Arial"/>
          <w:sz w:val="24"/>
        </w:rPr>
      </w:pPr>
    </w:p>
    <w:p w14:paraId="4D819247" w14:textId="3594862C" w:rsidR="003C4F3E" w:rsidRDefault="0096190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9</w:t>
      </w:r>
      <w:r w:rsidR="003C4F3E">
        <w:rPr>
          <w:rFonts w:ascii="Arial" w:hAnsi="Arial"/>
          <w:sz w:val="24"/>
        </w:rPr>
        <w:t xml:space="preserve">. </w:t>
      </w:r>
      <w:r w:rsidR="002B17C0" w:rsidRPr="00B37558">
        <w:rPr>
          <w:rFonts w:ascii="Arial" w:hAnsi="Arial"/>
          <w:sz w:val="24"/>
        </w:rPr>
        <w:t>Il prelevamento dell</w:t>
      </w:r>
      <w:r w:rsidR="00B37558" w:rsidRPr="00B37558">
        <w:rPr>
          <w:rFonts w:ascii="Arial" w:hAnsi="Arial"/>
          <w:sz w:val="24"/>
        </w:rPr>
        <w:t>e E</w:t>
      </w:r>
      <w:r w:rsidR="00301213" w:rsidRPr="00B37558">
        <w:rPr>
          <w:rFonts w:ascii="Arial" w:hAnsi="Arial"/>
          <w:sz w:val="24"/>
        </w:rPr>
        <w:t>ntrate</w:t>
      </w:r>
      <w:r w:rsidR="003C4F3E">
        <w:rPr>
          <w:rFonts w:ascii="Arial" w:hAnsi="Arial"/>
          <w:sz w:val="24"/>
        </w:rPr>
        <w:t xml:space="preserve"> affluite sui conti correnti postali intestati all'Ente e per i quali al Tesoriere è riservata la firma di traenza, </w:t>
      </w:r>
      <w:r w:rsidR="003C4F3E" w:rsidRPr="00B37558">
        <w:rPr>
          <w:rFonts w:ascii="Arial" w:hAnsi="Arial"/>
          <w:sz w:val="24"/>
        </w:rPr>
        <w:t>è disposto</w:t>
      </w:r>
      <w:r w:rsidR="003C4F3E" w:rsidRPr="009E447C">
        <w:rPr>
          <w:rFonts w:ascii="Arial" w:hAnsi="Arial"/>
          <w:sz w:val="24"/>
        </w:rPr>
        <w:t xml:space="preserve"> dall'Ente</w:t>
      </w:r>
      <w:r w:rsidR="00A450AB">
        <w:rPr>
          <w:rFonts w:ascii="Arial" w:hAnsi="Arial"/>
          <w:sz w:val="24"/>
        </w:rPr>
        <w:t>,</w:t>
      </w:r>
      <w:r w:rsidR="003C4F3E" w:rsidRPr="009E447C">
        <w:rPr>
          <w:rFonts w:ascii="Arial" w:hAnsi="Arial"/>
          <w:sz w:val="24"/>
        </w:rPr>
        <w:t xml:space="preserve"> </w:t>
      </w:r>
      <w:r w:rsidR="00A450AB" w:rsidRPr="009478DF">
        <w:rPr>
          <w:rFonts w:ascii="Arial" w:hAnsi="Arial"/>
          <w:sz w:val="24"/>
        </w:rPr>
        <w:t xml:space="preserve">previa verifica di capienza, </w:t>
      </w:r>
      <w:r w:rsidR="003C4F3E" w:rsidRPr="009E447C">
        <w:rPr>
          <w:rFonts w:ascii="Arial" w:hAnsi="Arial"/>
          <w:sz w:val="24"/>
        </w:rPr>
        <w:t xml:space="preserve">mediante emissione di </w:t>
      </w:r>
      <w:r w:rsidR="007D6B99">
        <w:rPr>
          <w:rFonts w:ascii="Arial" w:hAnsi="Arial"/>
          <w:sz w:val="24"/>
        </w:rPr>
        <w:t>R</w:t>
      </w:r>
      <w:r w:rsidR="00130CDF">
        <w:rPr>
          <w:rFonts w:ascii="Arial" w:hAnsi="Arial"/>
          <w:sz w:val="24"/>
        </w:rPr>
        <w:t>eversale</w:t>
      </w:r>
      <w:r w:rsidR="008D2874">
        <w:rPr>
          <w:rFonts w:ascii="Arial" w:hAnsi="Arial"/>
          <w:sz w:val="24"/>
        </w:rPr>
        <w:t xml:space="preserve"> e </w:t>
      </w:r>
      <w:r w:rsidR="009E447C" w:rsidRPr="009E447C">
        <w:rPr>
          <w:rFonts w:ascii="Arial" w:hAnsi="Arial"/>
          <w:sz w:val="24"/>
        </w:rPr>
        <w:t xml:space="preserve">nel </w:t>
      </w:r>
      <w:r w:rsidR="008D2874">
        <w:rPr>
          <w:rFonts w:ascii="Arial" w:hAnsi="Arial"/>
          <w:sz w:val="24"/>
        </w:rPr>
        <w:t xml:space="preserve">rigoroso </w:t>
      </w:r>
      <w:r w:rsidR="009E447C" w:rsidRPr="009E447C">
        <w:rPr>
          <w:rFonts w:ascii="Arial" w:hAnsi="Arial"/>
          <w:sz w:val="24"/>
        </w:rPr>
        <w:t xml:space="preserve">rispetto della tempistica prevista dalla </w:t>
      </w:r>
      <w:r w:rsidR="008D2874">
        <w:rPr>
          <w:rFonts w:ascii="Arial" w:hAnsi="Arial"/>
          <w:sz w:val="24"/>
        </w:rPr>
        <w:t>legge</w:t>
      </w:r>
      <w:r w:rsidR="009E447C" w:rsidRPr="009E447C">
        <w:rPr>
          <w:rFonts w:ascii="Arial" w:hAnsi="Arial"/>
          <w:sz w:val="24"/>
        </w:rPr>
        <w:t>.</w:t>
      </w:r>
      <w:r w:rsidR="003C4F3E" w:rsidRPr="009E447C">
        <w:rPr>
          <w:rFonts w:ascii="Arial" w:hAnsi="Arial"/>
          <w:sz w:val="24"/>
        </w:rPr>
        <w:t xml:space="preserve"> Il Tesoriere</w:t>
      </w:r>
      <w:r w:rsidR="00727371">
        <w:rPr>
          <w:rFonts w:ascii="Arial" w:hAnsi="Arial"/>
          <w:sz w:val="24"/>
        </w:rPr>
        <w:t xml:space="preserve"> </w:t>
      </w:r>
      <w:r w:rsidR="003C4F3E" w:rsidRPr="009E447C">
        <w:rPr>
          <w:rFonts w:ascii="Arial" w:hAnsi="Arial"/>
          <w:sz w:val="24"/>
        </w:rPr>
        <w:t xml:space="preserve">esegue </w:t>
      </w:r>
      <w:r w:rsidR="002B17C0">
        <w:rPr>
          <w:rFonts w:ascii="Arial" w:hAnsi="Arial"/>
          <w:sz w:val="24"/>
        </w:rPr>
        <w:t>il</w:t>
      </w:r>
      <w:r w:rsidR="003C4F3E" w:rsidRPr="009E447C">
        <w:rPr>
          <w:rFonts w:ascii="Arial" w:hAnsi="Arial"/>
          <w:sz w:val="24"/>
        </w:rPr>
        <w:t xml:space="preserve"> prelievo mediante</w:t>
      </w:r>
      <w:r w:rsidR="009E447C" w:rsidRPr="009E447C">
        <w:rPr>
          <w:rFonts w:ascii="Arial" w:hAnsi="Arial"/>
          <w:sz w:val="24"/>
        </w:rPr>
        <w:t xml:space="preserve"> strumenti informatici </w:t>
      </w:r>
      <w:r w:rsidR="002A4CE7">
        <w:rPr>
          <w:rFonts w:ascii="Arial" w:hAnsi="Arial"/>
          <w:sz w:val="24"/>
        </w:rPr>
        <w:t xml:space="preserve">(SDD) </w:t>
      </w:r>
      <w:r w:rsidR="009E447C" w:rsidRPr="009E447C">
        <w:rPr>
          <w:rFonts w:ascii="Arial" w:hAnsi="Arial"/>
          <w:sz w:val="24"/>
        </w:rPr>
        <w:t>ovvero</w:t>
      </w:r>
      <w:r w:rsidR="005356E6">
        <w:rPr>
          <w:rFonts w:ascii="Arial" w:hAnsi="Arial"/>
          <w:sz w:val="24"/>
        </w:rPr>
        <w:t xml:space="preserve"> b</w:t>
      </w:r>
      <w:r w:rsidR="00F12142">
        <w:rPr>
          <w:rFonts w:ascii="Arial" w:hAnsi="Arial"/>
          <w:sz w:val="24"/>
        </w:rPr>
        <w:t>oni</w:t>
      </w:r>
      <w:r w:rsidR="005356E6">
        <w:rPr>
          <w:rFonts w:ascii="Arial" w:hAnsi="Arial"/>
          <w:sz w:val="24"/>
        </w:rPr>
        <w:t>fico postale o</w:t>
      </w:r>
      <w:r w:rsidR="00727371">
        <w:rPr>
          <w:rFonts w:ascii="Arial" w:hAnsi="Arial"/>
          <w:sz w:val="24"/>
        </w:rPr>
        <w:t xml:space="preserve"> tramite</w:t>
      </w:r>
      <w:r w:rsidR="00727371" w:rsidRPr="009E447C">
        <w:rPr>
          <w:rFonts w:ascii="Arial" w:hAnsi="Arial"/>
          <w:sz w:val="24"/>
        </w:rPr>
        <w:t xml:space="preserve"> </w:t>
      </w:r>
      <w:r w:rsidR="003C4F3E" w:rsidRPr="009E447C">
        <w:rPr>
          <w:rFonts w:ascii="Arial" w:hAnsi="Arial"/>
          <w:sz w:val="24"/>
        </w:rPr>
        <w:t>emissione di assegno postale o tramite postagiro e accredita all’Ente l'importo corrispondente</w:t>
      </w:r>
      <w:r w:rsidR="00D166B2">
        <w:rPr>
          <w:rFonts w:ascii="Arial" w:hAnsi="Arial"/>
          <w:sz w:val="24"/>
        </w:rPr>
        <w:t>.</w:t>
      </w:r>
    </w:p>
    <w:p w14:paraId="7ED5963D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62F1AA4E" w14:textId="686F649A" w:rsidR="003C4F3E" w:rsidRDefault="0096190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10</w:t>
      </w:r>
      <w:r w:rsidR="003C4F3E" w:rsidRPr="00945C56">
        <w:rPr>
          <w:rFonts w:ascii="Arial" w:hAnsi="Arial"/>
          <w:sz w:val="24"/>
        </w:rPr>
        <w:t xml:space="preserve">. Le </w:t>
      </w:r>
      <w:r w:rsidR="003C4F3E" w:rsidRPr="0073350A">
        <w:rPr>
          <w:rFonts w:ascii="Arial" w:hAnsi="Arial"/>
          <w:sz w:val="24"/>
        </w:rPr>
        <w:t>somme</w:t>
      </w:r>
      <w:r w:rsidR="003C4F3E" w:rsidRPr="00945C56">
        <w:rPr>
          <w:rFonts w:ascii="Arial" w:hAnsi="Arial"/>
          <w:sz w:val="24"/>
        </w:rPr>
        <w:t xml:space="preserve"> rivenienti da dep</w:t>
      </w:r>
      <w:r w:rsidR="0073350A">
        <w:rPr>
          <w:rFonts w:ascii="Arial" w:hAnsi="Arial"/>
          <w:sz w:val="24"/>
        </w:rPr>
        <w:t>ositi in contanti effettuati da</w:t>
      </w:r>
      <w:r w:rsidR="0073350A" w:rsidRPr="00945C56">
        <w:rPr>
          <w:rFonts w:ascii="Arial" w:hAnsi="Arial"/>
          <w:sz w:val="24"/>
        </w:rPr>
        <w:t xml:space="preserve"> soggetti terzi</w:t>
      </w:r>
      <w:r w:rsidR="0073350A">
        <w:rPr>
          <w:rFonts w:ascii="Arial" w:hAnsi="Arial"/>
          <w:sz w:val="24"/>
        </w:rPr>
        <w:t xml:space="preserve"> </w:t>
      </w:r>
      <w:r w:rsidR="003C4F3E" w:rsidRPr="00945C56">
        <w:rPr>
          <w:rFonts w:ascii="Arial" w:hAnsi="Arial"/>
          <w:sz w:val="24"/>
        </w:rPr>
        <w:t xml:space="preserve">per spese contrattuali d’asta e per cauzioni provvisorie sono </w:t>
      </w:r>
      <w:r w:rsidR="000A3A21">
        <w:rPr>
          <w:rFonts w:ascii="Arial" w:hAnsi="Arial"/>
          <w:sz w:val="24"/>
        </w:rPr>
        <w:t>accreditate</w:t>
      </w:r>
      <w:r w:rsidR="00B73C3A">
        <w:rPr>
          <w:rFonts w:ascii="Arial" w:hAnsi="Arial"/>
          <w:sz w:val="24"/>
        </w:rPr>
        <w:t xml:space="preserve"> dal Tesoriere</w:t>
      </w:r>
      <w:r w:rsidR="005E02EC">
        <w:rPr>
          <w:rFonts w:ascii="Arial" w:hAnsi="Arial"/>
          <w:sz w:val="24"/>
        </w:rPr>
        <w:t xml:space="preserve"> su un</w:t>
      </w:r>
      <w:r w:rsidR="005B2A04">
        <w:rPr>
          <w:rFonts w:ascii="Arial" w:hAnsi="Arial"/>
          <w:sz w:val="24"/>
        </w:rPr>
        <w:t xml:space="preserve"> apposito</w:t>
      </w:r>
      <w:r w:rsidR="005E02EC">
        <w:rPr>
          <w:rFonts w:ascii="Arial" w:hAnsi="Arial"/>
          <w:sz w:val="24"/>
        </w:rPr>
        <w:t xml:space="preserve"> conto</w:t>
      </w:r>
      <w:r w:rsidR="00B73C3A">
        <w:rPr>
          <w:rFonts w:ascii="Arial" w:hAnsi="Arial"/>
          <w:sz w:val="24"/>
        </w:rPr>
        <w:t>,</w:t>
      </w:r>
      <w:r w:rsidR="000A3A21">
        <w:rPr>
          <w:rFonts w:ascii="Arial" w:hAnsi="Arial"/>
          <w:sz w:val="24"/>
        </w:rPr>
        <w:t xml:space="preserve"> </w:t>
      </w:r>
      <w:r w:rsidR="00B73C3A">
        <w:rPr>
          <w:rFonts w:ascii="Arial" w:hAnsi="Arial"/>
          <w:sz w:val="24"/>
        </w:rPr>
        <w:t>previo</w:t>
      </w:r>
      <w:r w:rsidR="003C4F3E" w:rsidRPr="00945C56">
        <w:rPr>
          <w:rFonts w:ascii="Arial" w:hAnsi="Arial"/>
          <w:sz w:val="24"/>
        </w:rPr>
        <w:t xml:space="preserve"> rilascio di apposita ricevuta diversa da</w:t>
      </w:r>
      <w:r w:rsidR="008D2874">
        <w:rPr>
          <w:rFonts w:ascii="Arial" w:hAnsi="Arial"/>
          <w:sz w:val="24"/>
        </w:rPr>
        <w:t xml:space="preserve"> quella inerente </w:t>
      </w:r>
      <w:r w:rsidR="00A76AF4">
        <w:rPr>
          <w:rFonts w:ascii="Arial" w:hAnsi="Arial"/>
          <w:sz w:val="24"/>
        </w:rPr>
        <w:t>al</w:t>
      </w:r>
      <w:r w:rsidR="008D2874">
        <w:rPr>
          <w:rFonts w:ascii="Arial" w:hAnsi="Arial"/>
          <w:sz w:val="24"/>
        </w:rPr>
        <w:t>le Riscossioni</w:t>
      </w:r>
      <w:r w:rsidR="003C4F3E" w:rsidRPr="00945C56">
        <w:rPr>
          <w:rFonts w:ascii="Arial" w:hAnsi="Arial"/>
          <w:sz w:val="24"/>
        </w:rPr>
        <w:t>.</w:t>
      </w:r>
    </w:p>
    <w:p w14:paraId="6C1F4DD2" w14:textId="77777777" w:rsidR="00270C00" w:rsidRDefault="00270C00" w:rsidP="00270C00">
      <w:pPr>
        <w:jc w:val="both"/>
        <w:rPr>
          <w:rFonts w:ascii="Arial" w:hAnsi="Arial"/>
          <w:sz w:val="24"/>
        </w:rPr>
      </w:pPr>
    </w:p>
    <w:p w14:paraId="07F9692E" w14:textId="77777777" w:rsidR="003C4F3E" w:rsidRPr="00945C56" w:rsidRDefault="0096190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11</w:t>
      </w:r>
      <w:r w:rsidR="003C4F3E" w:rsidRPr="00945C56">
        <w:rPr>
          <w:rFonts w:ascii="Arial" w:hAnsi="Arial"/>
          <w:sz w:val="24"/>
        </w:rPr>
        <w:t xml:space="preserve">. Il Tesoriere non è tenuto ad accettare </w:t>
      </w:r>
      <w:r w:rsidR="007D6B99">
        <w:rPr>
          <w:rFonts w:ascii="Arial" w:hAnsi="Arial"/>
          <w:sz w:val="24"/>
        </w:rPr>
        <w:t>R</w:t>
      </w:r>
      <w:r w:rsidR="00B73C3A">
        <w:rPr>
          <w:rFonts w:ascii="Arial" w:hAnsi="Arial"/>
          <w:sz w:val="24"/>
        </w:rPr>
        <w:t>iscossioni</w:t>
      </w:r>
      <w:r w:rsidR="003C4F3E" w:rsidRPr="00945C56">
        <w:rPr>
          <w:rFonts w:ascii="Arial" w:hAnsi="Arial"/>
          <w:sz w:val="24"/>
        </w:rPr>
        <w:t xml:space="preserve"> a mezzo di assegni di conto corrente bancario e postale</w:t>
      </w:r>
      <w:r w:rsidR="00941DAD" w:rsidRPr="00945C56">
        <w:rPr>
          <w:rFonts w:ascii="Arial" w:hAnsi="Arial"/>
          <w:sz w:val="24"/>
        </w:rPr>
        <w:t xml:space="preserve">. </w:t>
      </w:r>
      <w:r w:rsidR="00945C56" w:rsidRPr="00945C56">
        <w:rPr>
          <w:rFonts w:ascii="Arial" w:hAnsi="Arial"/>
          <w:sz w:val="24"/>
        </w:rPr>
        <w:t>Possono, invece, essere accettati assegni circolari o vidimati intestati all’Ente o al Tesoriere.</w:t>
      </w:r>
    </w:p>
    <w:p w14:paraId="0644AECE" w14:textId="77777777" w:rsidR="00EC1F7E" w:rsidRDefault="00EC1F7E" w:rsidP="003C4F3E">
      <w:pPr>
        <w:jc w:val="both"/>
        <w:rPr>
          <w:rFonts w:ascii="Arial" w:hAnsi="Arial"/>
          <w:sz w:val="24"/>
        </w:rPr>
      </w:pPr>
    </w:p>
    <w:p w14:paraId="13F2C4F1" w14:textId="77777777" w:rsidR="00BB41FC" w:rsidRDefault="00961909" w:rsidP="00EC1F7E">
      <w:pPr>
        <w:pStyle w:val="Corpodeltesto2"/>
      </w:pPr>
      <w:r>
        <w:t>12</w:t>
      </w:r>
      <w:r w:rsidR="00EC1F7E" w:rsidRPr="00945C56">
        <w:t xml:space="preserve">. </w:t>
      </w:r>
      <w:r w:rsidR="00945C56">
        <w:t>L</w:t>
      </w:r>
      <w:r w:rsidR="00BB41FC" w:rsidRPr="00945C56">
        <w:t>’Ente provvede all’annullamento de</w:t>
      </w:r>
      <w:r w:rsidR="007D6B99">
        <w:t>lle R</w:t>
      </w:r>
      <w:r w:rsidR="00945C56">
        <w:t xml:space="preserve">eversali non riscosse entro il termine dell’esercizio </w:t>
      </w:r>
      <w:r w:rsidR="00BB41FC" w:rsidRPr="00945C56">
        <w:t>e all’eventuale</w:t>
      </w:r>
      <w:r w:rsidR="0073350A">
        <w:t xml:space="preserve"> loro nuova</w:t>
      </w:r>
      <w:r w:rsidR="00BB41FC" w:rsidRPr="00945C56">
        <w:t xml:space="preserve"> emissione nell’esercizio successivo.</w:t>
      </w:r>
    </w:p>
    <w:p w14:paraId="3442A956" w14:textId="77777777" w:rsidR="00A7467C" w:rsidRDefault="00A7467C" w:rsidP="00EC1F7E">
      <w:pPr>
        <w:pStyle w:val="Corpodeltesto2"/>
      </w:pPr>
    </w:p>
    <w:p w14:paraId="7C67065B" w14:textId="6180585A" w:rsidR="00A7467C" w:rsidRPr="00945C56" w:rsidRDefault="00A7467C" w:rsidP="00EC1F7E">
      <w:pPr>
        <w:pStyle w:val="Corpodeltesto2"/>
      </w:pPr>
      <w:r>
        <w:t>13. Per gli incassi gestiti tramite procedure di addebito diretto (S</w:t>
      </w:r>
      <w:r w:rsidR="009478DF">
        <w:t>DD</w:t>
      </w:r>
      <w:r>
        <w:t xml:space="preserve">), l’eventuale richiesta di rimborso da parte del pagatore </w:t>
      </w:r>
      <w:r w:rsidR="00A450AB" w:rsidRPr="009478DF">
        <w:t>nei temp</w:t>
      </w:r>
      <w:r w:rsidR="009478DF" w:rsidRPr="009478DF">
        <w:t>i previsti dal regolamento SEPA</w:t>
      </w:r>
      <w:r>
        <w:t>, comporta per il Tesoriere un pagamento di propria iniziativa a seguito della richiesta da parte della banca del debitore, che l’Ente deve prontamente regolarizzare entro i termini di cui al successivo art. 7, comma 4.</w:t>
      </w:r>
      <w:r w:rsidR="009B40A4">
        <w:t xml:space="preserve"> Sempre su richiesta della banca del debitore, il Tesoriere è tenuto a </w:t>
      </w:r>
      <w:r w:rsidR="009B40A4">
        <w:lastRenderedPageBreak/>
        <w:t>corrispondere alla stessa gli interessi per il periodo intercorrente tra la data di addebito dell’importo e quella di riaccredito; l’importo di tali interessi viene addebitato all’Ente che provvede a regolarizzarli come sopra indicato, previa imputazione contabile nel proprio bilancio.</w:t>
      </w:r>
      <w:r>
        <w:t xml:space="preserve"> </w:t>
      </w:r>
    </w:p>
    <w:p w14:paraId="2BEF8C0A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7</w:t>
      </w:r>
    </w:p>
    <w:p w14:paraId="1FDC2C68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Pagamenti</w:t>
      </w:r>
    </w:p>
    <w:p w14:paraId="5CA06447" w14:textId="77777777" w:rsidR="003C4F3E" w:rsidRDefault="003C4F3E" w:rsidP="003C4F3E">
      <w:pPr>
        <w:rPr>
          <w:rFonts w:ascii="Arial" w:hAnsi="Arial"/>
          <w:sz w:val="24"/>
        </w:rPr>
      </w:pPr>
    </w:p>
    <w:p w14:paraId="2EE9E66E" w14:textId="3A075471" w:rsidR="00E35C13" w:rsidRDefault="00E35C13" w:rsidP="00A76AF4">
      <w:pPr>
        <w:jc w:val="both"/>
        <w:rPr>
          <w:rFonts w:ascii="Arial" w:hAnsi="Arial"/>
          <w:sz w:val="24"/>
        </w:rPr>
      </w:pPr>
      <w:r w:rsidRPr="00E35C13">
        <w:rPr>
          <w:rFonts w:ascii="Arial" w:hAnsi="Arial"/>
          <w:sz w:val="24"/>
        </w:rPr>
        <w:t xml:space="preserve">1. </w:t>
      </w:r>
      <w:r w:rsidR="0073350A">
        <w:rPr>
          <w:rFonts w:ascii="Arial" w:hAnsi="Arial"/>
          <w:sz w:val="24"/>
        </w:rPr>
        <w:t>I P</w:t>
      </w:r>
      <w:r>
        <w:rPr>
          <w:rFonts w:ascii="Arial" w:hAnsi="Arial"/>
          <w:sz w:val="24"/>
        </w:rPr>
        <w:t>agamenti sono eseguiti</w:t>
      </w:r>
      <w:r w:rsidRPr="00E35C13">
        <w:rPr>
          <w:rFonts w:ascii="Arial" w:hAnsi="Arial"/>
          <w:sz w:val="24"/>
        </w:rPr>
        <w:t xml:space="preserve"> in base a</w:t>
      </w:r>
      <w:r w:rsidR="000C30D3">
        <w:rPr>
          <w:rFonts w:ascii="Arial" w:hAnsi="Arial"/>
          <w:sz w:val="24"/>
        </w:rPr>
        <w:t xml:space="preserve"> </w:t>
      </w:r>
      <w:r w:rsidR="007D6B99" w:rsidRPr="0073350A">
        <w:rPr>
          <w:rFonts w:ascii="Arial" w:hAnsi="Arial"/>
          <w:sz w:val="24"/>
        </w:rPr>
        <w:t>M</w:t>
      </w:r>
      <w:r w:rsidRPr="0073350A">
        <w:rPr>
          <w:rFonts w:ascii="Arial" w:hAnsi="Arial"/>
          <w:sz w:val="24"/>
        </w:rPr>
        <w:t>andati</w:t>
      </w:r>
      <w:r w:rsidRPr="00E35C13">
        <w:rPr>
          <w:rFonts w:ascii="Arial" w:hAnsi="Arial"/>
          <w:sz w:val="24"/>
        </w:rPr>
        <w:t xml:space="preserve"> </w:t>
      </w:r>
      <w:r w:rsidR="00D14237">
        <w:rPr>
          <w:rFonts w:ascii="Arial" w:hAnsi="Arial"/>
          <w:sz w:val="24"/>
        </w:rPr>
        <w:t>individuali</w:t>
      </w:r>
      <w:r w:rsidR="00184425">
        <w:rPr>
          <w:rFonts w:ascii="Arial" w:hAnsi="Arial"/>
          <w:sz w:val="24"/>
        </w:rPr>
        <w:t xml:space="preserve"> </w:t>
      </w:r>
      <w:r w:rsidR="00D27B9D">
        <w:rPr>
          <w:rFonts w:ascii="Arial" w:hAnsi="Arial"/>
          <w:sz w:val="24"/>
        </w:rPr>
        <w:t xml:space="preserve">e </w:t>
      </w:r>
      <w:r>
        <w:rPr>
          <w:rFonts w:ascii="Arial" w:hAnsi="Arial"/>
          <w:sz w:val="24"/>
        </w:rPr>
        <w:t>firmati</w:t>
      </w:r>
      <w:r w:rsidRPr="00E35C13">
        <w:rPr>
          <w:rFonts w:ascii="Arial" w:hAnsi="Arial"/>
          <w:sz w:val="24"/>
        </w:rPr>
        <w:t xml:space="preserve"> digitalmente dal responsabile del servizio finanziario o da altro dipendente individuato dal regolamento di contabilità dell’Ente ovvero, nel caso di assenza o impedimento, da persona abilitata a sostituirli ai sensi e con i criteri di individuazione</w:t>
      </w:r>
      <w:r>
        <w:rPr>
          <w:rFonts w:ascii="Arial" w:hAnsi="Arial"/>
          <w:sz w:val="24"/>
        </w:rPr>
        <w:t xml:space="preserve"> di </w:t>
      </w:r>
      <w:r w:rsidR="007D6B99">
        <w:rPr>
          <w:rFonts w:ascii="Arial" w:hAnsi="Arial"/>
          <w:sz w:val="24"/>
        </w:rPr>
        <w:t>cui al medesimo regolamento</w:t>
      </w:r>
      <w:r w:rsidR="00E74C0F">
        <w:rPr>
          <w:rFonts w:ascii="Arial" w:hAnsi="Arial"/>
          <w:sz w:val="24"/>
        </w:rPr>
        <w:t>.</w:t>
      </w:r>
    </w:p>
    <w:p w14:paraId="28C9D0CF" w14:textId="77777777" w:rsidR="00E74C0F" w:rsidRDefault="00E74C0F" w:rsidP="00A76AF4">
      <w:pPr>
        <w:jc w:val="both"/>
        <w:rPr>
          <w:rFonts w:ascii="Arial" w:hAnsi="Arial"/>
          <w:sz w:val="24"/>
        </w:rPr>
      </w:pPr>
    </w:p>
    <w:p w14:paraId="5E39D9D5" w14:textId="460AC444" w:rsidR="003C4F3E" w:rsidRPr="008D2874" w:rsidRDefault="007D6B99" w:rsidP="003C4F3E">
      <w:pPr>
        <w:pStyle w:val="Corpodeltesto2"/>
      </w:pPr>
      <w:r w:rsidRPr="008D2874">
        <w:t>2. L'estinzione dei M</w:t>
      </w:r>
      <w:r w:rsidR="003C4F3E" w:rsidRPr="008D2874">
        <w:t>andati ha luogo nel rispetto della legge e delle indicazioni fornite dall'Ente.</w:t>
      </w:r>
      <w:r w:rsidR="009478DF">
        <w:t xml:space="preserve"> </w:t>
      </w:r>
    </w:p>
    <w:p w14:paraId="6C66B258" w14:textId="77777777" w:rsidR="003C4F3E" w:rsidRPr="008D2874" w:rsidRDefault="003C4F3E" w:rsidP="003C4F3E">
      <w:pPr>
        <w:pStyle w:val="Stile1"/>
      </w:pPr>
    </w:p>
    <w:p w14:paraId="3AD4BE60" w14:textId="7A91BB4F" w:rsidR="003C4F3E" w:rsidRPr="008D2874" w:rsidRDefault="009009A9" w:rsidP="003C4F3E">
      <w:pPr>
        <w:jc w:val="both"/>
        <w:rPr>
          <w:rFonts w:ascii="Arial" w:hAnsi="Arial"/>
          <w:sz w:val="24"/>
        </w:rPr>
      </w:pPr>
      <w:r w:rsidRPr="00D85D0F">
        <w:rPr>
          <w:rFonts w:ascii="Arial" w:hAnsi="Arial"/>
          <w:sz w:val="24"/>
        </w:rPr>
        <w:t xml:space="preserve">3. </w:t>
      </w:r>
      <w:r w:rsidR="0073350A" w:rsidRPr="00D85D0F">
        <w:rPr>
          <w:rFonts w:ascii="Arial" w:hAnsi="Arial"/>
          <w:sz w:val="24"/>
        </w:rPr>
        <w:t>Ai sensi dell’art. 185 del TUEL, i</w:t>
      </w:r>
      <w:r w:rsidRPr="008D2874">
        <w:rPr>
          <w:rFonts w:ascii="Arial" w:hAnsi="Arial"/>
          <w:sz w:val="24"/>
        </w:rPr>
        <w:t xml:space="preserve"> M</w:t>
      </w:r>
      <w:r w:rsidR="003C4F3E" w:rsidRPr="008D2874">
        <w:rPr>
          <w:rFonts w:ascii="Arial" w:hAnsi="Arial"/>
          <w:sz w:val="24"/>
        </w:rPr>
        <w:t>andati</w:t>
      </w:r>
      <w:r w:rsidR="008D2874">
        <w:rPr>
          <w:rFonts w:ascii="Arial" w:hAnsi="Arial"/>
          <w:sz w:val="24"/>
        </w:rPr>
        <w:t>, ai fini dell’operatività del Tesoriere,</w:t>
      </w:r>
      <w:r w:rsidR="003C4F3E" w:rsidRPr="008D2874">
        <w:rPr>
          <w:rFonts w:ascii="Arial" w:hAnsi="Arial"/>
          <w:sz w:val="24"/>
        </w:rPr>
        <w:t xml:space="preserve"> devono contenere:</w:t>
      </w:r>
    </w:p>
    <w:p w14:paraId="0E982BA4" w14:textId="77777777" w:rsidR="003C4F3E" w:rsidRPr="008D2874" w:rsidRDefault="003C4F3E" w:rsidP="00E74C0F">
      <w:pPr>
        <w:numPr>
          <w:ilvl w:val="0"/>
          <w:numId w:val="14"/>
        </w:numPr>
        <w:jc w:val="both"/>
        <w:rPr>
          <w:rFonts w:ascii="Arial" w:hAnsi="Arial"/>
          <w:sz w:val="24"/>
        </w:rPr>
      </w:pPr>
      <w:proofErr w:type="gramStart"/>
      <w:r w:rsidRPr="008D2874">
        <w:rPr>
          <w:rFonts w:ascii="Arial" w:hAnsi="Arial"/>
          <w:sz w:val="24"/>
        </w:rPr>
        <w:t>la</w:t>
      </w:r>
      <w:proofErr w:type="gramEnd"/>
      <w:r w:rsidRPr="008D2874">
        <w:rPr>
          <w:rFonts w:ascii="Arial" w:hAnsi="Arial"/>
          <w:sz w:val="24"/>
        </w:rPr>
        <w:t xml:space="preserve"> denominazione dell'Ente;</w:t>
      </w:r>
    </w:p>
    <w:p w14:paraId="6173A33B" w14:textId="2BA3D172" w:rsidR="003C4F3E" w:rsidRPr="00E74C0F" w:rsidRDefault="003C4F3E" w:rsidP="00EB231E">
      <w:pPr>
        <w:numPr>
          <w:ilvl w:val="0"/>
          <w:numId w:val="14"/>
        </w:numPr>
        <w:jc w:val="both"/>
        <w:rPr>
          <w:rFonts w:ascii="Arial" w:hAnsi="Arial"/>
          <w:sz w:val="24"/>
        </w:rPr>
      </w:pPr>
      <w:proofErr w:type="gramStart"/>
      <w:r w:rsidRPr="00E74C0F">
        <w:rPr>
          <w:rFonts w:ascii="Arial" w:hAnsi="Arial"/>
          <w:sz w:val="24"/>
        </w:rPr>
        <w:t>l'indicazione</w:t>
      </w:r>
      <w:proofErr w:type="gramEnd"/>
      <w:r w:rsidRPr="00E74C0F">
        <w:rPr>
          <w:rFonts w:ascii="Arial" w:hAnsi="Arial"/>
          <w:sz w:val="24"/>
        </w:rPr>
        <w:t xml:space="preserve"> del creditore o dei creditori o di chi </w:t>
      </w:r>
      <w:r w:rsidR="009009A9" w:rsidRPr="00E74C0F">
        <w:rPr>
          <w:rFonts w:ascii="Arial" w:hAnsi="Arial"/>
          <w:sz w:val="24"/>
        </w:rPr>
        <w:t>per loro è tenuto a rilasciare Q</w:t>
      </w:r>
      <w:r w:rsidRPr="00E74C0F">
        <w:rPr>
          <w:rFonts w:ascii="Arial" w:hAnsi="Arial"/>
          <w:sz w:val="24"/>
        </w:rPr>
        <w:t xml:space="preserve">uietanza, con eventuale precisazione degli estremi necessari per l’individuazione dei richiamati soggetti nonché del codice fiscale </w:t>
      </w:r>
      <w:r w:rsidR="00B27550" w:rsidRPr="00E74C0F">
        <w:rPr>
          <w:rFonts w:ascii="Arial" w:hAnsi="Arial"/>
          <w:sz w:val="24"/>
        </w:rPr>
        <w:t xml:space="preserve">o partita </w:t>
      </w:r>
      <w:r w:rsidR="00B27550" w:rsidRPr="00EB231E">
        <w:rPr>
          <w:rFonts w:ascii="Arial" w:hAnsi="Arial"/>
          <w:sz w:val="24"/>
        </w:rPr>
        <w:t>IVA</w:t>
      </w:r>
      <w:r w:rsidRPr="00E74C0F">
        <w:rPr>
          <w:rFonts w:ascii="Arial" w:hAnsi="Arial"/>
          <w:sz w:val="24"/>
        </w:rPr>
        <w:t>;</w:t>
      </w:r>
    </w:p>
    <w:p w14:paraId="2C4A02CC" w14:textId="77777777" w:rsidR="003C4F3E" w:rsidRDefault="0073350A" w:rsidP="00C47536">
      <w:pPr>
        <w:numPr>
          <w:ilvl w:val="0"/>
          <w:numId w:val="13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l’ammontare</w:t>
      </w:r>
      <w:proofErr w:type="gramEnd"/>
      <w:r>
        <w:rPr>
          <w:rFonts w:ascii="Arial" w:hAnsi="Arial"/>
          <w:sz w:val="24"/>
        </w:rPr>
        <w:t xml:space="preserve"> dell’importo lordo e netto</w:t>
      </w:r>
      <w:r w:rsidR="003C4F3E">
        <w:rPr>
          <w:rFonts w:ascii="Arial" w:hAnsi="Arial"/>
          <w:sz w:val="24"/>
        </w:rPr>
        <w:t xml:space="preserve"> da pagare;</w:t>
      </w:r>
    </w:p>
    <w:p w14:paraId="2E5A2952" w14:textId="59FC72B2" w:rsidR="003C4F3E" w:rsidRDefault="003C4F3E" w:rsidP="00C47536">
      <w:pPr>
        <w:numPr>
          <w:ilvl w:val="0"/>
          <w:numId w:val="14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la</w:t>
      </w:r>
      <w:proofErr w:type="gramEnd"/>
      <w:r>
        <w:rPr>
          <w:rFonts w:ascii="Arial" w:hAnsi="Arial"/>
          <w:sz w:val="24"/>
        </w:rPr>
        <w:t xml:space="preserve"> causale del pagamento;</w:t>
      </w:r>
    </w:p>
    <w:p w14:paraId="53F00721" w14:textId="2F8D683B" w:rsidR="006B3272" w:rsidRPr="006224A6" w:rsidRDefault="003C4F3E" w:rsidP="00C47536">
      <w:pPr>
        <w:numPr>
          <w:ilvl w:val="0"/>
          <w:numId w:val="15"/>
        </w:numPr>
        <w:jc w:val="both"/>
        <w:rPr>
          <w:rFonts w:ascii="Arial" w:hAnsi="Arial"/>
          <w:sz w:val="24"/>
        </w:rPr>
      </w:pPr>
      <w:proofErr w:type="gramStart"/>
      <w:r w:rsidRPr="006224A6">
        <w:rPr>
          <w:rFonts w:ascii="Arial" w:hAnsi="Arial"/>
          <w:sz w:val="24"/>
        </w:rPr>
        <w:t>la</w:t>
      </w:r>
      <w:proofErr w:type="gramEnd"/>
      <w:r w:rsidRPr="006224A6">
        <w:rPr>
          <w:rFonts w:ascii="Arial" w:hAnsi="Arial"/>
          <w:sz w:val="24"/>
        </w:rPr>
        <w:t xml:space="preserve"> codifica di bilancio</w:t>
      </w:r>
      <w:r w:rsidR="005B2A04">
        <w:rPr>
          <w:rFonts w:ascii="Arial" w:hAnsi="Arial"/>
          <w:sz w:val="24"/>
        </w:rPr>
        <w:t xml:space="preserve"> (</w:t>
      </w:r>
      <w:r w:rsidR="005B2A04" w:rsidRPr="006224A6">
        <w:rPr>
          <w:rFonts w:ascii="Arial" w:hAnsi="Arial"/>
          <w:sz w:val="24"/>
        </w:rPr>
        <w:t>l'indicazione della missione, del programma e del titolo di bilancio cui è riferita l</w:t>
      </w:r>
      <w:r w:rsidR="005B2A04">
        <w:rPr>
          <w:rFonts w:ascii="Arial" w:hAnsi="Arial"/>
          <w:sz w:val="24"/>
        </w:rPr>
        <w:t>a spesa)</w:t>
      </w:r>
      <w:r w:rsidR="005B2A04" w:rsidRPr="006224A6">
        <w:rPr>
          <w:rFonts w:ascii="Arial" w:hAnsi="Arial"/>
          <w:sz w:val="24"/>
        </w:rPr>
        <w:t xml:space="preserve"> </w:t>
      </w:r>
      <w:r w:rsidR="005B2A04">
        <w:rPr>
          <w:rFonts w:ascii="Arial" w:hAnsi="Arial"/>
          <w:sz w:val="24"/>
        </w:rPr>
        <w:t>e la relativa disponibilità</w:t>
      </w:r>
      <w:r w:rsidR="005B2A04" w:rsidRPr="006B3272">
        <w:rPr>
          <w:rFonts w:ascii="Arial" w:hAnsi="Arial"/>
          <w:sz w:val="24"/>
        </w:rPr>
        <w:t>, distintamente per residui o competenza e cassa</w:t>
      </w:r>
      <w:r w:rsidR="005B2A04">
        <w:rPr>
          <w:rFonts w:ascii="Arial" w:hAnsi="Arial"/>
          <w:sz w:val="24"/>
        </w:rPr>
        <w:t>;</w:t>
      </w:r>
    </w:p>
    <w:p w14:paraId="6757EAB0" w14:textId="247160CD" w:rsidR="006B3272" w:rsidRPr="00C94025" w:rsidRDefault="006B3272" w:rsidP="005B2A04">
      <w:pPr>
        <w:numPr>
          <w:ilvl w:val="0"/>
          <w:numId w:val="15"/>
        </w:numPr>
        <w:jc w:val="both"/>
        <w:rPr>
          <w:rFonts w:ascii="Arial" w:hAnsi="Arial"/>
          <w:sz w:val="24"/>
        </w:rPr>
      </w:pPr>
      <w:proofErr w:type="gramStart"/>
      <w:r w:rsidRPr="006224A6">
        <w:rPr>
          <w:rFonts w:ascii="Arial" w:hAnsi="Arial"/>
          <w:sz w:val="24"/>
        </w:rPr>
        <w:t>la</w:t>
      </w:r>
      <w:proofErr w:type="gramEnd"/>
      <w:r w:rsidRPr="006224A6">
        <w:rPr>
          <w:rFonts w:ascii="Arial" w:hAnsi="Arial"/>
          <w:sz w:val="24"/>
        </w:rPr>
        <w:t xml:space="preserve"> codifica </w:t>
      </w:r>
      <w:r w:rsidR="0030317C">
        <w:rPr>
          <w:rFonts w:ascii="Arial" w:hAnsi="Arial"/>
          <w:sz w:val="24"/>
        </w:rPr>
        <w:t>SIOPE di cui al</w:t>
      </w:r>
      <w:r w:rsidR="00636EED">
        <w:rPr>
          <w:rFonts w:ascii="Arial" w:hAnsi="Arial"/>
          <w:sz w:val="24"/>
        </w:rPr>
        <w:t xml:space="preserve">l’art. 14 </w:t>
      </w:r>
      <w:r w:rsidR="002F210E">
        <w:rPr>
          <w:rFonts w:ascii="Arial" w:hAnsi="Arial"/>
          <w:sz w:val="24"/>
        </w:rPr>
        <w:t>d</w:t>
      </w:r>
      <w:r w:rsidR="00636EED">
        <w:rPr>
          <w:rFonts w:ascii="Arial" w:hAnsi="Arial"/>
          <w:sz w:val="24"/>
        </w:rPr>
        <w:t>ella Legge n. 196/2009;</w:t>
      </w:r>
      <w:r w:rsidR="00C94025" w:rsidRPr="00636EED">
        <w:rPr>
          <w:rFonts w:ascii="Arial" w:hAnsi="Arial"/>
          <w:color w:val="FF0000"/>
          <w:sz w:val="24"/>
        </w:rPr>
        <w:t xml:space="preserve"> </w:t>
      </w:r>
    </w:p>
    <w:p w14:paraId="6F5AF3ED" w14:textId="77777777" w:rsidR="003C4F3E" w:rsidRDefault="00AF0482" w:rsidP="00C47536">
      <w:pPr>
        <w:numPr>
          <w:ilvl w:val="0"/>
          <w:numId w:val="16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il</w:t>
      </w:r>
      <w:proofErr w:type="gramEnd"/>
      <w:r>
        <w:rPr>
          <w:rFonts w:ascii="Arial" w:hAnsi="Arial"/>
          <w:sz w:val="24"/>
        </w:rPr>
        <w:t xml:space="preserve"> numero progressivo del M</w:t>
      </w:r>
      <w:r w:rsidR="003C4F3E">
        <w:rPr>
          <w:rFonts w:ascii="Arial" w:hAnsi="Arial"/>
          <w:sz w:val="24"/>
        </w:rPr>
        <w:t>andato per esercizio finanziario;</w:t>
      </w:r>
    </w:p>
    <w:p w14:paraId="0F4CACE2" w14:textId="77777777" w:rsidR="003C4F3E" w:rsidRDefault="003C4F3E" w:rsidP="00C47536">
      <w:pPr>
        <w:numPr>
          <w:ilvl w:val="0"/>
          <w:numId w:val="17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l'esercizio</w:t>
      </w:r>
      <w:proofErr w:type="gramEnd"/>
      <w:r>
        <w:rPr>
          <w:rFonts w:ascii="Arial" w:hAnsi="Arial"/>
          <w:sz w:val="24"/>
        </w:rPr>
        <w:t xml:space="preserve"> finanziario e la data di emissione;</w:t>
      </w:r>
    </w:p>
    <w:p w14:paraId="0B910F3B" w14:textId="3D4524AE" w:rsidR="003C4F3E" w:rsidRDefault="003C4F3E" w:rsidP="00C47536">
      <w:pPr>
        <w:numPr>
          <w:ilvl w:val="0"/>
          <w:numId w:val="18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l'indicazione</w:t>
      </w:r>
      <w:proofErr w:type="gramEnd"/>
      <w:r w:rsidR="00C51DC3">
        <w:rPr>
          <w:rFonts w:ascii="Arial" w:hAnsi="Arial"/>
          <w:sz w:val="24"/>
        </w:rPr>
        <w:t xml:space="preserve"> della modalità di p</w:t>
      </w:r>
      <w:r>
        <w:rPr>
          <w:rFonts w:ascii="Arial" w:hAnsi="Arial"/>
          <w:sz w:val="24"/>
        </w:rPr>
        <w:t>agamento prescelta dal beneficiario con i relativi estremi;</w:t>
      </w:r>
    </w:p>
    <w:p w14:paraId="5701F597" w14:textId="77777777" w:rsidR="003C4F3E" w:rsidRDefault="003C4F3E" w:rsidP="00C47536">
      <w:pPr>
        <w:numPr>
          <w:ilvl w:val="0"/>
          <w:numId w:val="19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le</w:t>
      </w:r>
      <w:proofErr w:type="gramEnd"/>
      <w:r>
        <w:rPr>
          <w:rFonts w:ascii="Arial" w:hAnsi="Arial"/>
          <w:sz w:val="24"/>
        </w:rPr>
        <w:t xml:space="preserve"> indicazioni per l'assoggettamento o meno all'imposta di bollo di quietanza;</w:t>
      </w:r>
    </w:p>
    <w:p w14:paraId="013793AD" w14:textId="42A87C9C" w:rsidR="003C4F3E" w:rsidRPr="006224A6" w:rsidRDefault="006B3272" w:rsidP="00C47536">
      <w:pPr>
        <w:numPr>
          <w:ilvl w:val="0"/>
          <w:numId w:val="20"/>
        </w:numPr>
        <w:jc w:val="both"/>
        <w:rPr>
          <w:rFonts w:ascii="Arial" w:hAnsi="Arial"/>
          <w:sz w:val="24"/>
        </w:rPr>
      </w:pPr>
      <w:proofErr w:type="gramStart"/>
      <w:r w:rsidRPr="006224A6">
        <w:rPr>
          <w:rFonts w:ascii="Arial" w:hAnsi="Arial"/>
          <w:sz w:val="24"/>
        </w:rPr>
        <w:t>il</w:t>
      </w:r>
      <w:proofErr w:type="gramEnd"/>
      <w:r w:rsidRPr="006224A6">
        <w:rPr>
          <w:rFonts w:ascii="Arial" w:hAnsi="Arial"/>
          <w:sz w:val="24"/>
        </w:rPr>
        <w:t xml:space="preserve"> rispetto degli eventuali vincoli di destinazione stabiliti per legge</w:t>
      </w:r>
      <w:r w:rsidR="00C51DC3">
        <w:rPr>
          <w:rFonts w:ascii="Arial" w:hAnsi="Arial"/>
          <w:sz w:val="24"/>
        </w:rPr>
        <w:t xml:space="preserve"> o relativi a trasferimenti o a</w:t>
      </w:r>
      <w:r w:rsidRPr="006224A6">
        <w:rPr>
          <w:rFonts w:ascii="Arial" w:hAnsi="Arial"/>
          <w:sz w:val="24"/>
        </w:rPr>
        <w:t xml:space="preserve"> prestiti</w:t>
      </w:r>
      <w:r w:rsidR="003C4F3E" w:rsidRPr="006224A6">
        <w:rPr>
          <w:rFonts w:ascii="Arial" w:hAnsi="Arial"/>
          <w:sz w:val="24"/>
        </w:rPr>
        <w:t xml:space="preserve">. In caso di mancata </w:t>
      </w:r>
      <w:r w:rsidR="00945C56" w:rsidRPr="006224A6">
        <w:rPr>
          <w:rFonts w:ascii="Arial" w:hAnsi="Arial"/>
          <w:sz w:val="24"/>
        </w:rPr>
        <w:t xml:space="preserve">indicazione, </w:t>
      </w:r>
      <w:r w:rsidR="003C4F3E" w:rsidRPr="006224A6">
        <w:rPr>
          <w:rFonts w:ascii="Arial" w:hAnsi="Arial"/>
          <w:sz w:val="24"/>
        </w:rPr>
        <w:t xml:space="preserve">il Tesoriere non è responsabile ed è tenuto indenne dall'Ente in ordine alla </w:t>
      </w:r>
      <w:r w:rsidR="003C4F3E" w:rsidRPr="00F01D69">
        <w:rPr>
          <w:rFonts w:ascii="Arial" w:hAnsi="Arial"/>
          <w:sz w:val="24"/>
        </w:rPr>
        <w:t>somma</w:t>
      </w:r>
      <w:r w:rsidR="003C4F3E" w:rsidRPr="006224A6">
        <w:rPr>
          <w:rFonts w:ascii="Arial" w:hAnsi="Arial"/>
          <w:sz w:val="24"/>
        </w:rPr>
        <w:t xml:space="preserve"> utilizzata e alla mancata riduzione del vincolo medesimo;</w:t>
      </w:r>
    </w:p>
    <w:p w14:paraId="4C2903F4" w14:textId="77777777" w:rsidR="00B27550" w:rsidRPr="00C97DD7" w:rsidRDefault="003C4F3E" w:rsidP="00C47536">
      <w:pPr>
        <w:numPr>
          <w:ilvl w:val="0"/>
          <w:numId w:val="21"/>
        </w:numPr>
        <w:jc w:val="both"/>
      </w:pPr>
      <w:proofErr w:type="gramStart"/>
      <w:r w:rsidRPr="00B27550">
        <w:rPr>
          <w:rFonts w:ascii="Arial" w:hAnsi="Arial"/>
          <w:sz w:val="24"/>
        </w:rPr>
        <w:t>la</w:t>
      </w:r>
      <w:proofErr w:type="gramEnd"/>
      <w:r w:rsidRPr="00B27550">
        <w:rPr>
          <w:rFonts w:ascii="Arial" w:hAnsi="Arial"/>
          <w:sz w:val="24"/>
        </w:rPr>
        <w:t xml:space="preserve"> data</w:t>
      </w:r>
      <w:r w:rsidR="00AF0482">
        <w:rPr>
          <w:rFonts w:ascii="Arial" w:hAnsi="Arial"/>
          <w:sz w:val="24"/>
        </w:rPr>
        <w:t xml:space="preserve"> nella quale il P</w:t>
      </w:r>
      <w:r w:rsidR="00B27550" w:rsidRPr="00B27550">
        <w:rPr>
          <w:rFonts w:ascii="Arial" w:hAnsi="Arial"/>
          <w:sz w:val="24"/>
        </w:rPr>
        <w:t>agamento deve essere eseguito</w:t>
      </w:r>
      <w:r w:rsidR="00AF0482">
        <w:rPr>
          <w:rFonts w:ascii="Arial" w:hAnsi="Arial"/>
          <w:sz w:val="24"/>
        </w:rPr>
        <w:t>, nel caso di P</w:t>
      </w:r>
      <w:r w:rsidRPr="00B27550">
        <w:rPr>
          <w:rFonts w:ascii="Arial" w:hAnsi="Arial"/>
          <w:sz w:val="24"/>
        </w:rPr>
        <w:t>agamenti a scadenza fissa</w:t>
      </w:r>
      <w:r w:rsidR="00B27550" w:rsidRPr="00B27550">
        <w:rPr>
          <w:rFonts w:ascii="Arial" w:hAnsi="Arial"/>
          <w:sz w:val="24"/>
        </w:rPr>
        <w:t>, ovvero la scadenza prevista dalla legge o concordata con il creditore,</w:t>
      </w:r>
      <w:r w:rsidRPr="00B27550">
        <w:rPr>
          <w:rFonts w:ascii="Arial" w:hAnsi="Arial"/>
          <w:sz w:val="24"/>
        </w:rPr>
        <w:t xml:space="preserve"> il </w:t>
      </w:r>
      <w:r w:rsidRPr="00C97DD7">
        <w:rPr>
          <w:rFonts w:ascii="Arial" w:hAnsi="Arial"/>
          <w:sz w:val="24"/>
        </w:rPr>
        <w:t>cui mancato rispetto comporti penalità</w:t>
      </w:r>
      <w:r w:rsidR="00B27550" w:rsidRPr="00C97DD7">
        <w:rPr>
          <w:rFonts w:ascii="Arial" w:hAnsi="Arial"/>
          <w:sz w:val="24"/>
        </w:rPr>
        <w:t>;</w:t>
      </w:r>
    </w:p>
    <w:p w14:paraId="5C8972A5" w14:textId="4CCEE8EA" w:rsidR="006B3272" w:rsidRPr="00C97DD7" w:rsidRDefault="006B3272" w:rsidP="00C47536">
      <w:pPr>
        <w:numPr>
          <w:ilvl w:val="0"/>
          <w:numId w:val="22"/>
        </w:numPr>
        <w:jc w:val="both"/>
        <w:rPr>
          <w:rFonts w:ascii="Arial" w:hAnsi="Arial"/>
          <w:sz w:val="24"/>
        </w:rPr>
      </w:pPr>
      <w:proofErr w:type="gramStart"/>
      <w:r w:rsidRPr="00C97DD7">
        <w:rPr>
          <w:rFonts w:ascii="Arial" w:hAnsi="Arial"/>
          <w:sz w:val="24"/>
        </w:rPr>
        <w:t>l’</w:t>
      </w:r>
      <w:r w:rsidR="00EB231E">
        <w:rPr>
          <w:rFonts w:ascii="Arial" w:hAnsi="Arial"/>
          <w:sz w:val="24"/>
        </w:rPr>
        <w:t>eventuale</w:t>
      </w:r>
      <w:proofErr w:type="gramEnd"/>
      <w:r w:rsidR="00EB231E">
        <w:rPr>
          <w:rFonts w:ascii="Arial" w:hAnsi="Arial"/>
          <w:sz w:val="24"/>
        </w:rPr>
        <w:t xml:space="preserve"> </w:t>
      </w:r>
      <w:r w:rsidRPr="00C97DD7">
        <w:rPr>
          <w:rFonts w:ascii="Arial" w:hAnsi="Arial"/>
          <w:sz w:val="24"/>
        </w:rPr>
        <w:t xml:space="preserve">identificazione delle </w:t>
      </w:r>
      <w:r w:rsidRPr="00F01D69">
        <w:rPr>
          <w:rFonts w:ascii="Arial" w:hAnsi="Arial"/>
          <w:sz w:val="24"/>
        </w:rPr>
        <w:t>spese</w:t>
      </w:r>
      <w:r w:rsidRPr="00C97DD7">
        <w:rPr>
          <w:rFonts w:ascii="Arial" w:hAnsi="Arial"/>
          <w:sz w:val="24"/>
        </w:rPr>
        <w:t xml:space="preserve"> non soggette al controllo dei dodicesimi di cui</w:t>
      </w:r>
      <w:r w:rsidR="00C51DC3">
        <w:rPr>
          <w:rFonts w:ascii="Arial" w:hAnsi="Arial"/>
          <w:sz w:val="24"/>
        </w:rPr>
        <w:t xml:space="preserve"> al comma 5 de</w:t>
      </w:r>
      <w:r w:rsidRPr="00C97DD7">
        <w:rPr>
          <w:rFonts w:ascii="Arial" w:hAnsi="Arial"/>
          <w:sz w:val="24"/>
        </w:rPr>
        <w:t xml:space="preserve">ll’art. 163 del </w:t>
      </w:r>
      <w:r w:rsidR="0030317C">
        <w:rPr>
          <w:rFonts w:ascii="Arial" w:hAnsi="Arial"/>
          <w:sz w:val="24"/>
        </w:rPr>
        <w:t>TUEL</w:t>
      </w:r>
      <w:r w:rsidRPr="00C97DD7">
        <w:rPr>
          <w:rFonts w:ascii="Arial" w:hAnsi="Arial"/>
          <w:sz w:val="24"/>
        </w:rPr>
        <w:t>, in caso di “esercizio provvisorio”;</w:t>
      </w:r>
    </w:p>
    <w:p w14:paraId="2000026E" w14:textId="2E4D506B" w:rsidR="003C4F3E" w:rsidRPr="00C97DD7" w:rsidRDefault="00355609" w:rsidP="00C47536">
      <w:pPr>
        <w:numPr>
          <w:ilvl w:val="0"/>
          <w:numId w:val="22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l'</w:t>
      </w:r>
      <w:r w:rsidR="006224A6" w:rsidRPr="00C97DD7">
        <w:rPr>
          <w:rFonts w:ascii="Arial" w:hAnsi="Arial"/>
          <w:sz w:val="24"/>
        </w:rPr>
        <w:t>indicazione</w:t>
      </w:r>
      <w:proofErr w:type="gramEnd"/>
      <w:r w:rsidR="006224A6" w:rsidRPr="00C97DD7">
        <w:rPr>
          <w:rFonts w:ascii="Arial" w:hAnsi="Arial"/>
          <w:sz w:val="24"/>
        </w:rPr>
        <w:t xml:space="preserve"> </w:t>
      </w:r>
      <w:r w:rsidR="00C97DD7" w:rsidRPr="00C97DD7">
        <w:rPr>
          <w:rFonts w:ascii="Arial" w:hAnsi="Arial"/>
          <w:sz w:val="24"/>
        </w:rPr>
        <w:t xml:space="preserve">della </w:t>
      </w:r>
      <w:r w:rsidR="006224A6" w:rsidRPr="00C97DD7">
        <w:rPr>
          <w:rFonts w:ascii="Arial" w:hAnsi="Arial"/>
          <w:sz w:val="24"/>
        </w:rPr>
        <w:t>“</w:t>
      </w:r>
      <w:r w:rsidR="003C4F3E" w:rsidRPr="00C97DD7">
        <w:rPr>
          <w:rFonts w:ascii="Arial" w:hAnsi="Arial"/>
          <w:sz w:val="24"/>
        </w:rPr>
        <w:t>gestione provvisoria</w:t>
      </w:r>
      <w:r w:rsidR="006224A6" w:rsidRPr="00C97DD7">
        <w:rPr>
          <w:rFonts w:ascii="Arial" w:hAnsi="Arial"/>
          <w:sz w:val="24"/>
        </w:rPr>
        <w:t>”</w:t>
      </w:r>
      <w:r>
        <w:rPr>
          <w:rFonts w:ascii="Arial" w:hAnsi="Arial"/>
          <w:sz w:val="24"/>
        </w:rPr>
        <w:t xml:space="preserve"> nei casi di pagamenti rientranti fra quelli consentiti </w:t>
      </w:r>
      <w:r w:rsidR="00C51DC3">
        <w:rPr>
          <w:rFonts w:ascii="Arial" w:hAnsi="Arial"/>
          <w:sz w:val="24"/>
        </w:rPr>
        <w:t>dal comma 2 de</w:t>
      </w:r>
      <w:r>
        <w:rPr>
          <w:rFonts w:ascii="Arial" w:hAnsi="Arial"/>
          <w:sz w:val="24"/>
        </w:rPr>
        <w:t>ll’art. 163 del TUEL</w:t>
      </w:r>
      <w:r w:rsidR="003C4F3E" w:rsidRPr="00C97DD7">
        <w:rPr>
          <w:rFonts w:ascii="Arial" w:hAnsi="Arial"/>
          <w:sz w:val="24"/>
        </w:rPr>
        <w:t>.</w:t>
      </w:r>
    </w:p>
    <w:p w14:paraId="3B69EB4F" w14:textId="77777777" w:rsidR="003C4F3E" w:rsidRDefault="003C4F3E" w:rsidP="003C4F3E">
      <w:pPr>
        <w:jc w:val="both"/>
        <w:rPr>
          <w:rFonts w:ascii="Arial" w:hAnsi="Arial"/>
          <w:b/>
          <w:sz w:val="24"/>
        </w:rPr>
      </w:pPr>
    </w:p>
    <w:p w14:paraId="0069EC31" w14:textId="1B202F8F" w:rsidR="0036337B" w:rsidRPr="0036337B" w:rsidRDefault="003C4F3E" w:rsidP="0036337B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4. Il Tesoriere, anche in assenza della preventiva emissione del </w:t>
      </w:r>
      <w:r w:rsidR="00AF0482">
        <w:rPr>
          <w:rFonts w:ascii="Arial" w:hAnsi="Arial"/>
          <w:sz w:val="24"/>
        </w:rPr>
        <w:t>Mandato, effettua i P</w:t>
      </w:r>
      <w:r>
        <w:rPr>
          <w:rFonts w:ascii="Arial" w:hAnsi="Arial"/>
          <w:sz w:val="24"/>
        </w:rPr>
        <w:t xml:space="preserve">agamenti derivanti da delegazioni di pagamento, da obblighi tributari, da </w:t>
      </w:r>
      <w:r w:rsidRPr="00F01D69">
        <w:rPr>
          <w:rFonts w:ascii="Arial" w:hAnsi="Arial"/>
          <w:sz w:val="24"/>
        </w:rPr>
        <w:t>somme</w:t>
      </w:r>
      <w:r>
        <w:rPr>
          <w:rFonts w:ascii="Arial" w:hAnsi="Arial"/>
          <w:sz w:val="24"/>
        </w:rPr>
        <w:t xml:space="preserve"> iscritte a ruolo, da ordinanze di assegnazione - ed eventuali oneri conseguenti - emesse a seguito delle procedure di esecuzione f</w:t>
      </w:r>
      <w:r w:rsidR="00AF0482">
        <w:rPr>
          <w:rFonts w:ascii="Arial" w:hAnsi="Arial"/>
          <w:sz w:val="24"/>
        </w:rPr>
        <w:t xml:space="preserve">orzata di cui all’art. 159 del </w:t>
      </w:r>
      <w:r w:rsidR="00F01D69">
        <w:rPr>
          <w:rFonts w:ascii="Arial" w:hAnsi="Arial"/>
          <w:sz w:val="24"/>
        </w:rPr>
        <w:t>TUEL</w:t>
      </w:r>
      <w:r w:rsidR="005A58B5">
        <w:rPr>
          <w:rFonts w:ascii="Arial" w:hAnsi="Arial"/>
          <w:sz w:val="24"/>
        </w:rPr>
        <w:t>,</w:t>
      </w:r>
      <w:r w:rsidR="00AF0482">
        <w:rPr>
          <w:rFonts w:ascii="Arial" w:hAnsi="Arial"/>
          <w:sz w:val="24"/>
        </w:rPr>
        <w:t xml:space="preserve"> nonché gli altri P</w:t>
      </w:r>
      <w:r>
        <w:rPr>
          <w:rFonts w:ascii="Arial" w:hAnsi="Arial"/>
          <w:sz w:val="24"/>
        </w:rPr>
        <w:t xml:space="preserve">agamenti la cui effettuazione è imposta da specifiche disposizioni di legge; se previsto </w:t>
      </w:r>
      <w:r w:rsidR="008D2874">
        <w:rPr>
          <w:rFonts w:ascii="Arial" w:hAnsi="Arial"/>
          <w:sz w:val="24"/>
        </w:rPr>
        <w:t xml:space="preserve">dalla legge o dal </w:t>
      </w:r>
      <w:r>
        <w:rPr>
          <w:rFonts w:ascii="Arial" w:hAnsi="Arial"/>
          <w:sz w:val="24"/>
        </w:rPr>
        <w:t>regolamento di contabilità dell’Ente e previa richiesta presentata di volta in volta e firmata dalle stesse persone</w:t>
      </w:r>
      <w:r w:rsidR="00AF0482">
        <w:rPr>
          <w:rFonts w:ascii="Arial" w:hAnsi="Arial"/>
          <w:sz w:val="24"/>
        </w:rPr>
        <w:t xml:space="preserve"> autorizzate a sottoscrivere i M</w:t>
      </w:r>
      <w:r>
        <w:rPr>
          <w:rFonts w:ascii="Arial" w:hAnsi="Arial"/>
          <w:sz w:val="24"/>
        </w:rPr>
        <w:t xml:space="preserve">andati, la medesima operatività è </w:t>
      </w:r>
      <w:r>
        <w:rPr>
          <w:rFonts w:ascii="Arial" w:hAnsi="Arial"/>
          <w:sz w:val="24"/>
        </w:rPr>
        <w:lastRenderedPageBreak/>
        <w:t>adottata</w:t>
      </w:r>
      <w:r w:rsidR="00C97DD7">
        <w:rPr>
          <w:rFonts w:ascii="Arial" w:hAnsi="Arial"/>
          <w:sz w:val="24"/>
        </w:rPr>
        <w:t xml:space="preserve"> </w:t>
      </w:r>
      <w:r w:rsidR="00AF0482">
        <w:rPr>
          <w:rFonts w:ascii="Arial" w:hAnsi="Arial"/>
          <w:sz w:val="24"/>
        </w:rPr>
        <w:t>anche per i P</w:t>
      </w:r>
      <w:r>
        <w:rPr>
          <w:rFonts w:ascii="Arial" w:hAnsi="Arial"/>
          <w:sz w:val="24"/>
        </w:rPr>
        <w:t>agamenti relativi ad utenze e rate assicurative.</w:t>
      </w:r>
      <w:r w:rsidR="0036337B" w:rsidRPr="0036337B">
        <w:rPr>
          <w:rFonts w:ascii="Arial" w:hAnsi="Arial"/>
          <w:sz w:val="24"/>
        </w:rPr>
        <w:t xml:space="preserve"> Tali </w:t>
      </w:r>
      <w:r w:rsidR="0036337B">
        <w:rPr>
          <w:rFonts w:ascii="Arial" w:hAnsi="Arial"/>
          <w:sz w:val="24"/>
        </w:rPr>
        <w:t xml:space="preserve">Pagamenti </w:t>
      </w:r>
      <w:r w:rsidR="0036337B" w:rsidRPr="0036337B">
        <w:rPr>
          <w:rFonts w:ascii="Arial" w:hAnsi="Arial"/>
          <w:sz w:val="24"/>
        </w:rPr>
        <w:t>sono segnalat</w:t>
      </w:r>
      <w:r w:rsidR="0036337B">
        <w:rPr>
          <w:rFonts w:ascii="Arial" w:hAnsi="Arial"/>
          <w:sz w:val="24"/>
        </w:rPr>
        <w:t>i</w:t>
      </w:r>
      <w:r w:rsidR="0036337B" w:rsidRPr="0036337B">
        <w:rPr>
          <w:rFonts w:ascii="Arial" w:hAnsi="Arial"/>
          <w:sz w:val="24"/>
        </w:rPr>
        <w:t xml:space="preserve"> all'Ente, il quale procede alla regolarizzazione al più presto e comunque entro i successivi </w:t>
      </w:r>
      <w:r w:rsidR="0036337B">
        <w:rPr>
          <w:rFonts w:ascii="Arial" w:hAnsi="Arial"/>
          <w:sz w:val="24"/>
        </w:rPr>
        <w:t>trenta</w:t>
      </w:r>
      <w:r w:rsidR="0036337B" w:rsidRPr="0036337B">
        <w:rPr>
          <w:rFonts w:ascii="Arial" w:hAnsi="Arial"/>
          <w:sz w:val="24"/>
        </w:rPr>
        <w:t xml:space="preserve"> giorni e, in ogni caso, entro i termini previsti per la resa del conto del Tesoriere, imputando </w:t>
      </w:r>
      <w:r w:rsidR="0036337B">
        <w:rPr>
          <w:rFonts w:ascii="Arial" w:hAnsi="Arial"/>
          <w:sz w:val="24"/>
        </w:rPr>
        <w:t xml:space="preserve">i </w:t>
      </w:r>
      <w:r w:rsidR="0036337B" w:rsidRPr="0036337B">
        <w:rPr>
          <w:rFonts w:ascii="Arial" w:hAnsi="Arial"/>
          <w:sz w:val="24"/>
        </w:rPr>
        <w:t>relativ</w:t>
      </w:r>
      <w:r w:rsidR="0036337B">
        <w:rPr>
          <w:rFonts w:ascii="Arial" w:hAnsi="Arial"/>
          <w:sz w:val="24"/>
        </w:rPr>
        <w:t xml:space="preserve">i Mandati </w:t>
      </w:r>
      <w:r w:rsidR="0036337B" w:rsidRPr="0036337B">
        <w:rPr>
          <w:rFonts w:ascii="Arial" w:hAnsi="Arial"/>
          <w:sz w:val="24"/>
        </w:rPr>
        <w:t>all’esercizio in cui il Tesoriere stesso ha registrato l’operazione; dett</w:t>
      </w:r>
      <w:r w:rsidR="0036337B">
        <w:rPr>
          <w:rFonts w:ascii="Arial" w:hAnsi="Arial"/>
          <w:sz w:val="24"/>
        </w:rPr>
        <w:t>i Mandati d</w:t>
      </w:r>
      <w:r w:rsidR="0036337B" w:rsidRPr="0036337B">
        <w:rPr>
          <w:rFonts w:ascii="Arial" w:hAnsi="Arial"/>
          <w:sz w:val="24"/>
        </w:rPr>
        <w:t xml:space="preserve">evono recare l’indicazione del Provvisorio di </w:t>
      </w:r>
      <w:r w:rsidR="0036337B">
        <w:rPr>
          <w:rFonts w:ascii="Arial" w:hAnsi="Arial"/>
          <w:sz w:val="24"/>
        </w:rPr>
        <w:t xml:space="preserve">Uscita </w:t>
      </w:r>
      <w:r w:rsidR="0036337B" w:rsidRPr="0036337B">
        <w:rPr>
          <w:rFonts w:ascii="Arial" w:hAnsi="Arial"/>
          <w:sz w:val="24"/>
        </w:rPr>
        <w:t>rilevato dai dati comunicati dal Tesoriere.</w:t>
      </w:r>
    </w:p>
    <w:p w14:paraId="69751C20" w14:textId="4D7A0358" w:rsidR="00C97DD7" w:rsidRDefault="000732BC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L’ordinativo è emesso sull’esercizio in cui il Tesoriere ha effettuato il pagamento anche se la comunicazione del Tesoriere è pervenuta all’Ente nell’esercizio successivo.</w:t>
      </w:r>
    </w:p>
    <w:p w14:paraId="4CC4DD14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37621FDC" w14:textId="202808D7" w:rsidR="003C4F3E" w:rsidRDefault="00AF0482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5. I beneficiari dei P</w:t>
      </w:r>
      <w:r w:rsidR="003C4F3E">
        <w:rPr>
          <w:rFonts w:ascii="Arial" w:hAnsi="Arial"/>
          <w:sz w:val="24"/>
        </w:rPr>
        <w:t>agamenti sono avvisati direttamente dall'Ente dopo l'</w:t>
      </w:r>
      <w:r>
        <w:rPr>
          <w:rFonts w:ascii="Arial" w:hAnsi="Arial"/>
          <w:sz w:val="24"/>
        </w:rPr>
        <w:t>avvenut</w:t>
      </w:r>
      <w:r w:rsidR="002B2770">
        <w:rPr>
          <w:rFonts w:ascii="Arial" w:hAnsi="Arial"/>
          <w:sz w:val="24"/>
        </w:rPr>
        <w:t>a conferma di ricezione dei Mandati da parte del Tesoriere</w:t>
      </w:r>
      <w:r w:rsidR="003C4F3E">
        <w:rPr>
          <w:rFonts w:ascii="Arial" w:hAnsi="Arial"/>
          <w:sz w:val="24"/>
        </w:rPr>
        <w:t>.</w:t>
      </w:r>
    </w:p>
    <w:p w14:paraId="4A6CFB5C" w14:textId="77777777" w:rsidR="003C4F3E" w:rsidRDefault="003C4F3E" w:rsidP="003C4F3E">
      <w:pPr>
        <w:jc w:val="both"/>
        <w:rPr>
          <w:rFonts w:ascii="Arial" w:hAnsi="Arial"/>
          <w:b/>
          <w:sz w:val="24"/>
        </w:rPr>
      </w:pPr>
    </w:p>
    <w:p w14:paraId="1FB6C840" w14:textId="52E11EE8" w:rsidR="003C4F3E" w:rsidRDefault="003C4F3E" w:rsidP="003C4F3E">
      <w:pPr>
        <w:jc w:val="both"/>
        <w:rPr>
          <w:rFonts w:ascii="Arial" w:hAnsi="Arial"/>
          <w:sz w:val="24"/>
        </w:rPr>
      </w:pPr>
      <w:r w:rsidRPr="00207689">
        <w:rPr>
          <w:rFonts w:ascii="Arial" w:hAnsi="Arial"/>
          <w:sz w:val="24"/>
        </w:rPr>
        <w:t xml:space="preserve">6. </w:t>
      </w:r>
      <w:r w:rsidR="00AF0482">
        <w:rPr>
          <w:rFonts w:ascii="Arial" w:hAnsi="Arial"/>
          <w:sz w:val="24"/>
        </w:rPr>
        <w:t>I P</w:t>
      </w:r>
      <w:r>
        <w:rPr>
          <w:rFonts w:ascii="Arial" w:hAnsi="Arial"/>
          <w:sz w:val="24"/>
        </w:rPr>
        <w:t xml:space="preserve">agamenti sono eseguiti utilizzando i fondi disponibili ovvero utilizzando, con le modalità indicate al successivo </w:t>
      </w:r>
      <w:r w:rsidR="00163E38" w:rsidRPr="002A1878">
        <w:rPr>
          <w:rFonts w:ascii="Arial" w:hAnsi="Arial"/>
          <w:sz w:val="24"/>
        </w:rPr>
        <w:t>art. 12</w:t>
      </w:r>
      <w:r>
        <w:rPr>
          <w:rFonts w:ascii="Arial" w:hAnsi="Arial"/>
          <w:sz w:val="24"/>
        </w:rPr>
        <w:t>, l'</w:t>
      </w:r>
      <w:r w:rsidR="004F7D8B">
        <w:rPr>
          <w:rFonts w:ascii="Arial" w:hAnsi="Arial"/>
          <w:sz w:val="24"/>
        </w:rPr>
        <w:t xml:space="preserve">eventuale </w:t>
      </w:r>
      <w:r>
        <w:rPr>
          <w:rFonts w:ascii="Arial" w:hAnsi="Arial"/>
          <w:sz w:val="24"/>
        </w:rPr>
        <w:t>anticipazione di tesoreria</w:t>
      </w:r>
      <w:r w:rsidR="004F7D8B">
        <w:rPr>
          <w:rFonts w:ascii="Arial" w:hAnsi="Arial"/>
          <w:sz w:val="24"/>
        </w:rPr>
        <w:t xml:space="preserve"> - deliberata e richiesta dall’Ente nelle forme di legge - per la parte libera da vincoli.</w:t>
      </w:r>
    </w:p>
    <w:p w14:paraId="39A293A0" w14:textId="77777777" w:rsidR="00D44F37" w:rsidRDefault="00D44F37" w:rsidP="003C4F3E">
      <w:pPr>
        <w:jc w:val="both"/>
        <w:rPr>
          <w:rFonts w:ascii="Arial" w:hAnsi="Arial"/>
          <w:sz w:val="24"/>
        </w:rPr>
      </w:pPr>
    </w:p>
    <w:p w14:paraId="55091178" w14:textId="37648C28" w:rsidR="00270C00" w:rsidRDefault="00967C1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7</w:t>
      </w:r>
      <w:r w:rsidR="003C4F3E" w:rsidRPr="008D2874">
        <w:rPr>
          <w:rFonts w:ascii="Arial" w:hAnsi="Arial"/>
          <w:sz w:val="24"/>
        </w:rPr>
        <w:t xml:space="preserve">. Il Tesoriere non </w:t>
      </w:r>
      <w:r w:rsidR="00270C00" w:rsidRPr="008D2874">
        <w:rPr>
          <w:rFonts w:ascii="Arial" w:hAnsi="Arial"/>
          <w:sz w:val="24"/>
        </w:rPr>
        <w:t xml:space="preserve">è tenuto ad accettare </w:t>
      </w:r>
      <w:r w:rsidR="00AF0482" w:rsidRPr="008D2874">
        <w:rPr>
          <w:rFonts w:ascii="Arial" w:hAnsi="Arial"/>
          <w:sz w:val="24"/>
        </w:rPr>
        <w:t>M</w:t>
      </w:r>
      <w:r w:rsidR="003C4F3E" w:rsidRPr="008D2874">
        <w:rPr>
          <w:rFonts w:ascii="Arial" w:hAnsi="Arial"/>
          <w:sz w:val="24"/>
        </w:rPr>
        <w:t xml:space="preserve">andati che </w:t>
      </w:r>
      <w:r w:rsidR="00270C00" w:rsidRPr="008D2874">
        <w:rPr>
          <w:rFonts w:ascii="Arial" w:hAnsi="Arial"/>
          <w:sz w:val="24"/>
        </w:rPr>
        <w:t xml:space="preserve">non </w:t>
      </w:r>
      <w:r w:rsidR="003C4F3E" w:rsidRPr="008D2874">
        <w:rPr>
          <w:rFonts w:ascii="Arial" w:hAnsi="Arial"/>
          <w:sz w:val="24"/>
        </w:rPr>
        <w:t>risultino</w:t>
      </w:r>
      <w:r w:rsidR="00270C00" w:rsidRPr="008D2874">
        <w:rPr>
          <w:rFonts w:ascii="Arial" w:hAnsi="Arial"/>
          <w:sz w:val="24"/>
        </w:rPr>
        <w:t xml:space="preserve"> conformi a quanto previsto dalle specifiche tecniche </w:t>
      </w:r>
      <w:r w:rsidR="00B77AD0">
        <w:rPr>
          <w:rFonts w:ascii="Arial" w:hAnsi="Arial"/>
          <w:sz w:val="24"/>
        </w:rPr>
        <w:t>OPI</w:t>
      </w:r>
      <w:r w:rsidR="00144D2D">
        <w:rPr>
          <w:rFonts w:ascii="Arial" w:hAnsi="Arial"/>
          <w:sz w:val="24"/>
        </w:rPr>
        <w:t>/</w:t>
      </w:r>
      <w:r w:rsidR="00270C00" w:rsidRPr="008D2874">
        <w:rPr>
          <w:rFonts w:ascii="Arial" w:hAnsi="Arial"/>
          <w:sz w:val="24"/>
        </w:rPr>
        <w:t xml:space="preserve">OIL, </w:t>
      </w:r>
      <w:r w:rsidR="00E010E1" w:rsidRPr="008D2874">
        <w:rPr>
          <w:rFonts w:ascii="Arial" w:hAnsi="Arial"/>
          <w:sz w:val="24"/>
        </w:rPr>
        <w:t>tempo per tempo</w:t>
      </w:r>
      <w:r w:rsidR="00270C00" w:rsidRPr="008D2874">
        <w:rPr>
          <w:rFonts w:ascii="Arial" w:hAnsi="Arial"/>
          <w:sz w:val="24"/>
        </w:rPr>
        <w:t xml:space="preserve"> vigenti.</w:t>
      </w:r>
    </w:p>
    <w:p w14:paraId="57F00D99" w14:textId="77777777" w:rsidR="00270C00" w:rsidRDefault="00270C00" w:rsidP="003C4F3E">
      <w:pPr>
        <w:jc w:val="both"/>
        <w:rPr>
          <w:rFonts w:ascii="Arial" w:hAnsi="Arial"/>
          <w:sz w:val="24"/>
        </w:rPr>
      </w:pPr>
    </w:p>
    <w:p w14:paraId="2F467ABA" w14:textId="502BDED4" w:rsidR="003C4F3E" w:rsidRDefault="00967C1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8</w:t>
      </w:r>
      <w:r w:rsidR="00AF0482">
        <w:rPr>
          <w:rFonts w:ascii="Arial" w:hAnsi="Arial"/>
          <w:sz w:val="24"/>
        </w:rPr>
        <w:t>. Il Tesoriere estingue i M</w:t>
      </w:r>
      <w:r w:rsidR="003C4F3E">
        <w:rPr>
          <w:rFonts w:ascii="Arial" w:hAnsi="Arial"/>
          <w:sz w:val="24"/>
        </w:rPr>
        <w:t>andati secondo le modalità indicate dall'Ente</w:t>
      </w:r>
      <w:r w:rsidR="000C30D3">
        <w:rPr>
          <w:rFonts w:ascii="Arial" w:hAnsi="Arial"/>
          <w:sz w:val="24"/>
        </w:rPr>
        <w:t>.</w:t>
      </w:r>
      <w:r w:rsidR="008D2874">
        <w:rPr>
          <w:rFonts w:ascii="Arial" w:hAnsi="Arial"/>
          <w:sz w:val="24"/>
        </w:rPr>
        <w:t xml:space="preserve"> Quest’ultimo è tenuto ad operare nel rispetto </w:t>
      </w:r>
      <w:r w:rsidR="0098195A">
        <w:rPr>
          <w:rFonts w:ascii="Arial" w:hAnsi="Arial"/>
          <w:sz w:val="24"/>
        </w:rPr>
        <w:t>del comma 2</w:t>
      </w:r>
      <w:r w:rsidR="005A58B5">
        <w:rPr>
          <w:rFonts w:ascii="Arial" w:hAnsi="Arial"/>
          <w:sz w:val="24"/>
        </w:rPr>
        <w:t xml:space="preserve"> </w:t>
      </w:r>
      <w:r w:rsidR="008D2874">
        <w:rPr>
          <w:rFonts w:ascii="Arial" w:hAnsi="Arial"/>
          <w:sz w:val="24"/>
        </w:rPr>
        <w:t xml:space="preserve">dell’art. 12 del D.L. n. 201/2011, convertito nella </w:t>
      </w:r>
      <w:r w:rsidR="000B1C74">
        <w:rPr>
          <w:rFonts w:ascii="Arial" w:hAnsi="Arial"/>
          <w:sz w:val="24"/>
        </w:rPr>
        <w:t>L</w:t>
      </w:r>
      <w:r w:rsidR="008D2874">
        <w:rPr>
          <w:rFonts w:ascii="Arial" w:hAnsi="Arial"/>
          <w:sz w:val="24"/>
        </w:rPr>
        <w:t xml:space="preserve">egge n. 214/2011, inerente ai limiti di importo per i pagamenti eseguiti per cassa. </w:t>
      </w:r>
    </w:p>
    <w:p w14:paraId="3DDF0ABC" w14:textId="77777777" w:rsidR="003006A6" w:rsidRDefault="003006A6" w:rsidP="003C4F3E">
      <w:pPr>
        <w:jc w:val="both"/>
        <w:rPr>
          <w:rFonts w:ascii="Arial" w:hAnsi="Arial"/>
          <w:b/>
          <w:sz w:val="24"/>
        </w:rPr>
      </w:pPr>
    </w:p>
    <w:p w14:paraId="024EAAD5" w14:textId="149A58A6" w:rsidR="003C4F3E" w:rsidRDefault="00967C1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9</w:t>
      </w:r>
      <w:r w:rsidR="000E7F4D">
        <w:rPr>
          <w:rFonts w:ascii="Arial" w:hAnsi="Arial"/>
          <w:sz w:val="24"/>
        </w:rPr>
        <w:t xml:space="preserve">. I Mandati sono ammessi al </w:t>
      </w:r>
      <w:r w:rsidR="000E7F4D" w:rsidRPr="00C27924">
        <w:rPr>
          <w:rFonts w:ascii="Arial" w:hAnsi="Arial"/>
          <w:sz w:val="24"/>
        </w:rPr>
        <w:t>P</w:t>
      </w:r>
      <w:r w:rsidR="003C4F3E" w:rsidRPr="00C27924">
        <w:rPr>
          <w:rFonts w:ascii="Arial" w:hAnsi="Arial"/>
          <w:sz w:val="24"/>
        </w:rPr>
        <w:t>aga</w:t>
      </w:r>
      <w:r w:rsidR="003C4F3E">
        <w:rPr>
          <w:rFonts w:ascii="Arial" w:hAnsi="Arial"/>
          <w:sz w:val="24"/>
        </w:rPr>
        <w:t xml:space="preserve">mento </w:t>
      </w:r>
      <w:r w:rsidR="000C30D3">
        <w:rPr>
          <w:rFonts w:ascii="Arial" w:hAnsi="Arial"/>
          <w:sz w:val="24"/>
        </w:rPr>
        <w:t xml:space="preserve">entro i </w:t>
      </w:r>
      <w:r w:rsidR="0036337B">
        <w:rPr>
          <w:rFonts w:ascii="Arial" w:hAnsi="Arial"/>
          <w:sz w:val="24"/>
        </w:rPr>
        <w:t>termini</w:t>
      </w:r>
      <w:r w:rsidR="000C30D3">
        <w:rPr>
          <w:rFonts w:ascii="Arial" w:hAnsi="Arial"/>
          <w:sz w:val="24"/>
        </w:rPr>
        <w:t xml:space="preserve"> concordati</w:t>
      </w:r>
      <w:r w:rsidR="00FF6A9B" w:rsidRPr="009219B9">
        <w:rPr>
          <w:rFonts w:ascii="Arial" w:hAnsi="Arial"/>
          <w:sz w:val="24"/>
        </w:rPr>
        <w:t xml:space="preserve"> tra l’Ente e il Tesoriere</w:t>
      </w:r>
      <w:r w:rsidR="000E7F4D">
        <w:rPr>
          <w:rFonts w:ascii="Arial" w:hAnsi="Arial"/>
          <w:sz w:val="24"/>
        </w:rPr>
        <w:t>. In caso di P</w:t>
      </w:r>
      <w:r w:rsidR="003C4F3E">
        <w:rPr>
          <w:rFonts w:ascii="Arial" w:hAnsi="Arial"/>
          <w:sz w:val="24"/>
        </w:rPr>
        <w:t>agamenti da eseguirsi in termine fisso indicato dall'Ente sul</w:t>
      </w:r>
      <w:r w:rsidR="000E7F4D">
        <w:rPr>
          <w:rFonts w:ascii="Arial" w:hAnsi="Arial"/>
          <w:sz w:val="24"/>
        </w:rPr>
        <w:t xml:space="preserve"> M</w:t>
      </w:r>
      <w:r w:rsidR="00130CDF">
        <w:rPr>
          <w:rFonts w:ascii="Arial" w:hAnsi="Arial"/>
          <w:sz w:val="24"/>
        </w:rPr>
        <w:t>andato</w:t>
      </w:r>
      <w:r w:rsidR="000E7F4D">
        <w:rPr>
          <w:rFonts w:ascii="Arial" w:hAnsi="Arial"/>
          <w:sz w:val="24"/>
        </w:rPr>
        <w:t xml:space="preserve"> e per il P</w:t>
      </w:r>
      <w:r w:rsidR="003C4F3E">
        <w:rPr>
          <w:rFonts w:ascii="Arial" w:hAnsi="Arial"/>
          <w:sz w:val="24"/>
        </w:rPr>
        <w:t xml:space="preserve">agamento delle retribuzioni al personale dipendente, l'Ente medesimo deve </w:t>
      </w:r>
      <w:r w:rsidR="00ED035D">
        <w:rPr>
          <w:rFonts w:ascii="Arial" w:hAnsi="Arial"/>
          <w:sz w:val="24"/>
        </w:rPr>
        <w:t xml:space="preserve">trasmettere </w:t>
      </w:r>
      <w:r w:rsidR="000E7F4D">
        <w:rPr>
          <w:rFonts w:ascii="Arial" w:hAnsi="Arial"/>
          <w:sz w:val="24"/>
        </w:rPr>
        <w:t>i M</w:t>
      </w:r>
      <w:r w:rsidR="003C4F3E">
        <w:rPr>
          <w:rFonts w:ascii="Arial" w:hAnsi="Arial"/>
          <w:sz w:val="24"/>
        </w:rPr>
        <w:t>andati</w:t>
      </w:r>
      <w:r w:rsidR="00ED035D">
        <w:rPr>
          <w:rFonts w:ascii="Arial" w:hAnsi="Arial"/>
          <w:sz w:val="24"/>
        </w:rPr>
        <w:t xml:space="preserve"> </w:t>
      </w:r>
      <w:r w:rsidR="00A13918">
        <w:rPr>
          <w:rFonts w:ascii="Arial" w:hAnsi="Arial"/>
          <w:sz w:val="24"/>
        </w:rPr>
        <w:t xml:space="preserve">entro </w:t>
      </w:r>
      <w:r w:rsidR="000C30D3">
        <w:rPr>
          <w:rFonts w:ascii="Arial" w:hAnsi="Arial"/>
          <w:sz w:val="24"/>
        </w:rPr>
        <w:t>i termini concordati</w:t>
      </w:r>
      <w:r w:rsidR="009219B9">
        <w:rPr>
          <w:rFonts w:ascii="Arial" w:hAnsi="Arial"/>
          <w:sz w:val="24"/>
        </w:rPr>
        <w:t xml:space="preserve"> tra l’Ente e il Tesoriere</w:t>
      </w:r>
      <w:r w:rsidR="003C4F3E">
        <w:rPr>
          <w:rFonts w:ascii="Arial" w:hAnsi="Arial"/>
          <w:sz w:val="24"/>
        </w:rPr>
        <w:t>.</w:t>
      </w:r>
      <w:r w:rsidR="00870B8A">
        <w:rPr>
          <w:rFonts w:ascii="Arial" w:hAnsi="Arial"/>
          <w:sz w:val="24"/>
        </w:rPr>
        <w:t xml:space="preserve"> Per quanto concerne i Mandati da estinguere tramite strumenti informatici, ai fini della ricezione dell’Ordine di pagamento si rimanda al paragrafo 2 della Circolare ME</w:t>
      </w:r>
      <w:r w:rsidR="00550B16">
        <w:rPr>
          <w:rFonts w:ascii="Arial" w:hAnsi="Arial"/>
          <w:sz w:val="24"/>
        </w:rPr>
        <w:t>F/RGS n. 22 del 15 giugno 2018.</w:t>
      </w:r>
    </w:p>
    <w:p w14:paraId="1EFC4C1A" w14:textId="77777777" w:rsidR="003C4F3E" w:rsidRDefault="003C4F3E" w:rsidP="003C4F3E">
      <w:pPr>
        <w:jc w:val="both"/>
        <w:rPr>
          <w:rFonts w:ascii="Arial" w:hAnsi="Arial"/>
          <w:b/>
          <w:sz w:val="24"/>
        </w:rPr>
      </w:pPr>
    </w:p>
    <w:p w14:paraId="5000470E" w14:textId="57FD58F6" w:rsidR="00407D62" w:rsidRPr="00F9205B" w:rsidRDefault="00340B68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</w:t>
      </w:r>
      <w:r w:rsidR="00967C1E">
        <w:rPr>
          <w:rFonts w:ascii="Arial" w:hAnsi="Arial"/>
          <w:sz w:val="24"/>
        </w:rPr>
        <w:t>0</w:t>
      </w:r>
      <w:r w:rsidR="003C4F3E" w:rsidRPr="00F9205B">
        <w:rPr>
          <w:rFonts w:ascii="Arial" w:hAnsi="Arial"/>
          <w:sz w:val="24"/>
        </w:rPr>
        <w:t xml:space="preserve">. </w:t>
      </w:r>
      <w:r w:rsidR="00407D62" w:rsidRPr="00F9205B">
        <w:rPr>
          <w:rFonts w:ascii="Arial" w:hAnsi="Arial"/>
          <w:sz w:val="24"/>
        </w:rPr>
        <w:t xml:space="preserve">Relativamente ai Mandati che dovessero rimanere interamente o parzialmente inestinti al 31 dicembre, l’Ente, al fine di consentire l’estinzione degli stessi, si impegna, entro la predetta data, a variarne le modalità di pagamento utilizzando altri mezzi equipollenti offerti dal sistema bancario o postale. In caso contrario, </w:t>
      </w:r>
      <w:r w:rsidR="00407D62" w:rsidRPr="008D2874">
        <w:rPr>
          <w:rFonts w:ascii="Arial" w:hAnsi="Arial"/>
          <w:sz w:val="24"/>
        </w:rPr>
        <w:t xml:space="preserve">il Tesoriere </w:t>
      </w:r>
      <w:r w:rsidR="0096277D">
        <w:rPr>
          <w:rFonts w:ascii="Arial" w:hAnsi="Arial"/>
          <w:sz w:val="24"/>
        </w:rPr>
        <w:t xml:space="preserve">non tiene conto dei </w:t>
      </w:r>
      <w:r w:rsidR="00407D62" w:rsidRPr="008D2874">
        <w:rPr>
          <w:rFonts w:ascii="Arial" w:hAnsi="Arial"/>
          <w:sz w:val="24"/>
        </w:rPr>
        <w:t>predetti Mandati e l’Ente si impegna a</w:t>
      </w:r>
      <w:r w:rsidR="001B6C6C">
        <w:rPr>
          <w:rFonts w:ascii="Arial" w:hAnsi="Arial"/>
          <w:sz w:val="24"/>
        </w:rPr>
        <w:t>d annullarli e</w:t>
      </w:r>
      <w:r w:rsidR="00407D62" w:rsidRPr="008D2874">
        <w:rPr>
          <w:rFonts w:ascii="Arial" w:hAnsi="Arial"/>
          <w:sz w:val="24"/>
        </w:rPr>
        <w:t xml:space="preserve"> riemetterli nel nuovo esercizio.</w:t>
      </w:r>
      <w:r w:rsidR="00407D62" w:rsidRPr="00F9205B">
        <w:rPr>
          <w:rFonts w:ascii="Arial" w:hAnsi="Arial"/>
          <w:sz w:val="24"/>
        </w:rPr>
        <w:t xml:space="preserve"> </w:t>
      </w:r>
    </w:p>
    <w:p w14:paraId="35B2CB1D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2726E803" w14:textId="241C70BB" w:rsidR="003C4F3E" w:rsidRDefault="00340B68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</w:t>
      </w:r>
      <w:r w:rsidR="00967C1E">
        <w:rPr>
          <w:rFonts w:ascii="Arial" w:hAnsi="Arial"/>
          <w:sz w:val="24"/>
        </w:rPr>
        <w:t>1</w:t>
      </w:r>
      <w:r w:rsidR="003C4F3E" w:rsidRPr="003D7528">
        <w:rPr>
          <w:rFonts w:ascii="Arial" w:hAnsi="Arial"/>
          <w:sz w:val="24"/>
        </w:rPr>
        <w:t xml:space="preserve">. L'Ente si impegna a non </w:t>
      </w:r>
      <w:r w:rsidR="009219B9" w:rsidRPr="003D7528">
        <w:rPr>
          <w:rFonts w:ascii="Arial" w:hAnsi="Arial"/>
          <w:sz w:val="24"/>
        </w:rPr>
        <w:t>inviare</w:t>
      </w:r>
      <w:r w:rsidR="000E7F4D">
        <w:rPr>
          <w:rFonts w:ascii="Arial" w:hAnsi="Arial"/>
          <w:sz w:val="24"/>
        </w:rPr>
        <w:t xml:space="preserve"> M</w:t>
      </w:r>
      <w:r w:rsidR="003C4F3E" w:rsidRPr="003D7528">
        <w:rPr>
          <w:rFonts w:ascii="Arial" w:hAnsi="Arial"/>
          <w:sz w:val="24"/>
        </w:rPr>
        <w:t>andati al Tesoriere oltre la data del 15 dicembre, ad e</w:t>
      </w:r>
      <w:r w:rsidR="000E7F4D">
        <w:rPr>
          <w:rFonts w:ascii="Arial" w:hAnsi="Arial"/>
          <w:sz w:val="24"/>
        </w:rPr>
        <w:t>ccezione di quelli relativi ai P</w:t>
      </w:r>
      <w:r w:rsidR="003C4F3E" w:rsidRPr="003D7528">
        <w:rPr>
          <w:rFonts w:ascii="Arial" w:hAnsi="Arial"/>
          <w:sz w:val="24"/>
        </w:rPr>
        <w:t xml:space="preserve">agamenti aventi scadenza perentoria successiva a tale data e che non sia stato possibile </w:t>
      </w:r>
      <w:r w:rsidR="006944AF" w:rsidRPr="003D7528">
        <w:rPr>
          <w:rFonts w:ascii="Arial" w:hAnsi="Arial"/>
          <w:sz w:val="24"/>
        </w:rPr>
        <w:t>inviare</w:t>
      </w:r>
      <w:r w:rsidR="003C4F3E" w:rsidRPr="003D7528">
        <w:rPr>
          <w:rFonts w:ascii="Arial" w:hAnsi="Arial"/>
          <w:sz w:val="24"/>
        </w:rPr>
        <w:t xml:space="preserve"> entro la predetta scadenza del 15 dicembre.</w:t>
      </w:r>
    </w:p>
    <w:p w14:paraId="1A9F71B7" w14:textId="77777777" w:rsidR="003C4F3E" w:rsidRDefault="003C4F3E" w:rsidP="003C4F3E">
      <w:pPr>
        <w:jc w:val="both"/>
        <w:rPr>
          <w:rFonts w:ascii="Arial" w:hAnsi="Arial"/>
          <w:b/>
          <w:sz w:val="24"/>
        </w:rPr>
      </w:pPr>
    </w:p>
    <w:p w14:paraId="71DA3CEA" w14:textId="6E64672D" w:rsidR="003C4F3E" w:rsidRDefault="00340B68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</w:t>
      </w:r>
      <w:r w:rsidR="00967C1E">
        <w:rPr>
          <w:rFonts w:ascii="Arial" w:hAnsi="Arial"/>
          <w:sz w:val="24"/>
        </w:rPr>
        <w:t>2</w:t>
      </w:r>
      <w:r w:rsidR="003C4F3E">
        <w:rPr>
          <w:rFonts w:ascii="Arial" w:hAnsi="Arial"/>
          <w:sz w:val="24"/>
        </w:rPr>
        <w:t xml:space="preserve">. Su richiesta dell'Ente, il </w:t>
      </w:r>
      <w:r w:rsidR="003C4F3E" w:rsidRPr="006944AF">
        <w:rPr>
          <w:rFonts w:ascii="Arial" w:hAnsi="Arial"/>
          <w:sz w:val="24"/>
        </w:rPr>
        <w:t>Tesoriere fornisce gli estremi</w:t>
      </w:r>
      <w:r w:rsidR="000E7F4D">
        <w:rPr>
          <w:rFonts w:ascii="Arial" w:hAnsi="Arial"/>
          <w:sz w:val="24"/>
        </w:rPr>
        <w:t xml:space="preserve"> di qualsiasi P</w:t>
      </w:r>
      <w:r w:rsidR="003C4F3E">
        <w:rPr>
          <w:rFonts w:ascii="Arial" w:hAnsi="Arial"/>
          <w:sz w:val="24"/>
        </w:rPr>
        <w:t>agamento eseguito, nonché la relativa prova documentale.</w:t>
      </w:r>
    </w:p>
    <w:p w14:paraId="5C5FC921" w14:textId="77777777" w:rsidR="003C4F3E" w:rsidRDefault="003C4F3E" w:rsidP="003C4F3E">
      <w:pPr>
        <w:jc w:val="both"/>
        <w:rPr>
          <w:rFonts w:ascii="Arial" w:hAnsi="Arial"/>
          <w:b/>
          <w:sz w:val="24"/>
        </w:rPr>
      </w:pPr>
    </w:p>
    <w:p w14:paraId="5EC33134" w14:textId="017984FB" w:rsidR="003C4F3E" w:rsidRDefault="00340B68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</w:t>
      </w:r>
      <w:r w:rsidR="00967C1E">
        <w:rPr>
          <w:rFonts w:ascii="Arial" w:hAnsi="Arial"/>
          <w:sz w:val="24"/>
        </w:rPr>
        <w:t>3</w:t>
      </w:r>
      <w:r w:rsidR="000E7F4D">
        <w:rPr>
          <w:rFonts w:ascii="Arial" w:hAnsi="Arial"/>
          <w:sz w:val="24"/>
        </w:rPr>
        <w:t>. Per quanto concerne il P</w:t>
      </w:r>
      <w:r w:rsidR="003C4F3E">
        <w:rPr>
          <w:rFonts w:ascii="Arial" w:hAnsi="Arial"/>
          <w:sz w:val="24"/>
        </w:rPr>
        <w:t xml:space="preserve">agamento delle rate di mutuo garantite da delegazioni di pagamento, il Tesoriere, a seguito della notifica ai sensi di legge delle delegazioni medesime, effettua gli accantonamenti </w:t>
      </w:r>
      <w:r w:rsidR="003C4F3E" w:rsidRPr="0096277D">
        <w:rPr>
          <w:rFonts w:ascii="Arial" w:hAnsi="Arial"/>
          <w:sz w:val="24"/>
        </w:rPr>
        <w:t>necessari</w:t>
      </w:r>
      <w:r w:rsidR="000B1C74" w:rsidRPr="0096277D">
        <w:rPr>
          <w:rFonts w:ascii="Arial" w:hAnsi="Arial"/>
          <w:sz w:val="24"/>
        </w:rPr>
        <w:t>; in concreto</w:t>
      </w:r>
      <w:r w:rsidR="002B2770">
        <w:rPr>
          <w:rFonts w:ascii="Arial" w:hAnsi="Arial"/>
          <w:sz w:val="24"/>
        </w:rPr>
        <w:t xml:space="preserve"> e fatti salvi diversi accordi,</w:t>
      </w:r>
      <w:r w:rsidR="000B1C74" w:rsidRPr="0096277D">
        <w:rPr>
          <w:rFonts w:ascii="Arial" w:hAnsi="Arial"/>
          <w:sz w:val="24"/>
        </w:rPr>
        <w:t xml:space="preserve"> provvede ad </w:t>
      </w:r>
      <w:r w:rsidR="008D2874" w:rsidRPr="0096277D">
        <w:rPr>
          <w:rFonts w:ascii="Arial" w:hAnsi="Arial"/>
          <w:sz w:val="24"/>
        </w:rPr>
        <w:t>accantona</w:t>
      </w:r>
      <w:r w:rsidR="000B1C74" w:rsidRPr="0096277D">
        <w:rPr>
          <w:rFonts w:ascii="Arial" w:hAnsi="Arial"/>
          <w:sz w:val="24"/>
        </w:rPr>
        <w:t>re</w:t>
      </w:r>
      <w:r w:rsidR="008D2874" w:rsidRPr="0096277D">
        <w:rPr>
          <w:rFonts w:ascii="Arial" w:hAnsi="Arial"/>
          <w:sz w:val="24"/>
        </w:rPr>
        <w:t xml:space="preserve"> ogni mese una quota pari ad un sesto delle delegazioni di pagamento relative alle rate di mutuo in scadenza nel semestre. In mancanza di fondi necessari a garantire gli accantonamenti il Tesoriere provvede </w:t>
      </w:r>
      <w:r w:rsidR="003C4F3E" w:rsidRPr="0096277D">
        <w:rPr>
          <w:rFonts w:ascii="Arial" w:hAnsi="Arial"/>
          <w:sz w:val="24"/>
        </w:rPr>
        <w:t>tramite apposizione di vincolo sull'anticipazione di tesoreria.</w:t>
      </w:r>
      <w:r w:rsidR="00557313">
        <w:rPr>
          <w:rFonts w:ascii="Arial" w:hAnsi="Arial"/>
          <w:sz w:val="24"/>
        </w:rPr>
        <w:t xml:space="preserve"> Resta inteso che qualora, alle scadenze stabilite, siano mancanti o insufficienti le somme dell’Ente necessarie per il Pagamento delle rate e </w:t>
      </w:r>
      <w:r w:rsidR="00557313">
        <w:rPr>
          <w:rFonts w:ascii="Arial" w:hAnsi="Arial"/>
          <w:sz w:val="24"/>
        </w:rPr>
        <w:lastRenderedPageBreak/>
        <w:t>tale circostanza non sia addebitabile al Tesoriere (a</w:t>
      </w:r>
      <w:r w:rsidR="001B6C6C">
        <w:rPr>
          <w:rFonts w:ascii="Arial" w:hAnsi="Arial"/>
          <w:sz w:val="24"/>
        </w:rPr>
        <w:t>d</w:t>
      </w:r>
      <w:r w:rsidR="00557313">
        <w:rPr>
          <w:rFonts w:ascii="Arial" w:hAnsi="Arial"/>
          <w:sz w:val="24"/>
        </w:rPr>
        <w:t xml:space="preserve"> esempio per insussistenza di fondi da accantonare o per mancato rispetto da parte dell’Ente degli obblighi di cui al successivo art. 14, comma 2, quest’ultimo non risponde delle indennità di mora eventualmente previste nel contratto di mut</w:t>
      </w:r>
      <w:r w:rsidR="00E74C0F">
        <w:rPr>
          <w:rFonts w:ascii="Arial" w:hAnsi="Arial"/>
          <w:sz w:val="24"/>
        </w:rPr>
        <w:t>uo.</w:t>
      </w:r>
      <w:r w:rsidR="00196643" w:rsidRPr="0096277D">
        <w:rPr>
          <w:rFonts w:ascii="Arial" w:hAnsi="Arial"/>
          <w:sz w:val="24"/>
        </w:rPr>
        <w:t xml:space="preserve"> </w:t>
      </w:r>
    </w:p>
    <w:p w14:paraId="6B1CC93D" w14:textId="77777777" w:rsidR="00AB0DA3" w:rsidRDefault="00AB0DA3" w:rsidP="003C4F3E">
      <w:pPr>
        <w:jc w:val="both"/>
        <w:rPr>
          <w:rFonts w:ascii="Arial" w:hAnsi="Arial"/>
          <w:sz w:val="24"/>
        </w:rPr>
      </w:pPr>
    </w:p>
    <w:p w14:paraId="4A6124F1" w14:textId="4C9796AF" w:rsidR="00AB0DA3" w:rsidRPr="00870B8A" w:rsidRDefault="00AB0DA3" w:rsidP="003C4F3E">
      <w:pPr>
        <w:jc w:val="both"/>
        <w:rPr>
          <w:rFonts w:ascii="Arial" w:hAnsi="Arial"/>
          <w:b/>
          <w:color w:val="FF0000"/>
          <w:sz w:val="24"/>
        </w:rPr>
      </w:pPr>
      <w:r w:rsidRPr="00870B8A">
        <w:rPr>
          <w:rFonts w:ascii="Arial" w:hAnsi="Arial"/>
          <w:sz w:val="24"/>
        </w:rPr>
        <w:t>1</w:t>
      </w:r>
      <w:r w:rsidR="00967C1E">
        <w:rPr>
          <w:rFonts w:ascii="Arial" w:hAnsi="Arial"/>
          <w:sz w:val="24"/>
        </w:rPr>
        <w:t>4</w:t>
      </w:r>
      <w:r w:rsidRPr="00870B8A">
        <w:rPr>
          <w:rFonts w:ascii="Arial" w:hAnsi="Arial"/>
          <w:sz w:val="24"/>
        </w:rPr>
        <w:t xml:space="preserve">. </w:t>
      </w:r>
      <w:r w:rsidR="00A33800">
        <w:rPr>
          <w:rFonts w:ascii="Arial" w:hAnsi="Arial"/>
          <w:sz w:val="24"/>
        </w:rPr>
        <w:t xml:space="preserve">Esula dalle incombenze del </w:t>
      </w:r>
      <w:r w:rsidR="00C63D6E">
        <w:rPr>
          <w:rFonts w:ascii="Arial" w:hAnsi="Arial"/>
          <w:sz w:val="24"/>
        </w:rPr>
        <w:t>T</w:t>
      </w:r>
      <w:r w:rsidR="00A33800">
        <w:rPr>
          <w:rFonts w:ascii="Arial" w:hAnsi="Arial"/>
          <w:sz w:val="24"/>
        </w:rPr>
        <w:t>esoriere</w:t>
      </w:r>
      <w:r w:rsidRPr="00870B8A">
        <w:rPr>
          <w:rFonts w:ascii="Arial" w:hAnsi="Arial"/>
          <w:color w:val="000000" w:themeColor="text1"/>
          <w:sz w:val="24"/>
        </w:rPr>
        <w:t xml:space="preserve"> la verifica di coerenza tra l’intestatario </w:t>
      </w:r>
      <w:r w:rsidRPr="00870B8A">
        <w:rPr>
          <w:rFonts w:ascii="Arial" w:hAnsi="Arial"/>
          <w:sz w:val="24"/>
        </w:rPr>
        <w:t>del Mandato e</w:t>
      </w:r>
      <w:r w:rsidR="002B2770">
        <w:rPr>
          <w:rFonts w:ascii="Arial" w:hAnsi="Arial"/>
          <w:sz w:val="24"/>
        </w:rPr>
        <w:t xml:space="preserve"> l’intestazione del conto di accredito</w:t>
      </w:r>
      <w:r w:rsidRPr="00870B8A">
        <w:rPr>
          <w:rFonts w:ascii="Arial" w:hAnsi="Arial"/>
          <w:sz w:val="24"/>
        </w:rPr>
        <w:t xml:space="preserve">. </w:t>
      </w:r>
    </w:p>
    <w:p w14:paraId="78A69C07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8</w:t>
      </w:r>
    </w:p>
    <w:p w14:paraId="2ABCC11A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Criteri di utilizzo delle gi</w:t>
      </w:r>
      <w:r w:rsidR="000E7F4D">
        <w:rPr>
          <w:rFonts w:ascii="Arial" w:hAnsi="Arial"/>
          <w:sz w:val="24"/>
          <w:u w:val="single"/>
        </w:rPr>
        <w:t>acenze per l’effettuazione dei P</w:t>
      </w:r>
      <w:r>
        <w:rPr>
          <w:rFonts w:ascii="Arial" w:hAnsi="Arial"/>
          <w:sz w:val="24"/>
          <w:u w:val="single"/>
        </w:rPr>
        <w:t>agamenti</w:t>
      </w:r>
    </w:p>
    <w:p w14:paraId="2648CAC1" w14:textId="77777777" w:rsidR="009D2008" w:rsidRDefault="009D2008" w:rsidP="003C4F3E">
      <w:pPr>
        <w:jc w:val="both"/>
        <w:rPr>
          <w:rFonts w:ascii="Arial" w:hAnsi="Arial"/>
          <w:sz w:val="24"/>
        </w:rPr>
      </w:pPr>
    </w:p>
    <w:p w14:paraId="2AC59CC7" w14:textId="03510EC0" w:rsidR="009D2008" w:rsidRPr="008D2874" w:rsidRDefault="003C4F3E" w:rsidP="008D2874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1. Ai sensi di legge e fatte salve le disposizioni concernenti l’utilizzo di importi a specifica destin</w:t>
      </w:r>
      <w:r w:rsidR="009D2008">
        <w:rPr>
          <w:rFonts w:ascii="Arial" w:hAnsi="Arial"/>
          <w:sz w:val="24"/>
        </w:rPr>
        <w:t>azione</w:t>
      </w:r>
      <w:r w:rsidR="001B6C6C">
        <w:rPr>
          <w:rFonts w:ascii="Arial" w:hAnsi="Arial"/>
          <w:sz w:val="24"/>
        </w:rPr>
        <w:t>,</w:t>
      </w:r>
      <w:r w:rsidR="009D2008" w:rsidRPr="008D2874">
        <w:rPr>
          <w:rFonts w:ascii="Arial" w:hAnsi="Arial"/>
          <w:sz w:val="24"/>
        </w:rPr>
        <w:t xml:space="preserve"> le somme giacenti presso la contabilità speciale fruttifera </w:t>
      </w:r>
      <w:r w:rsidR="008D2874" w:rsidRPr="008D2874">
        <w:rPr>
          <w:rFonts w:ascii="Arial" w:hAnsi="Arial"/>
          <w:sz w:val="24"/>
        </w:rPr>
        <w:t xml:space="preserve">sono </w:t>
      </w:r>
      <w:r w:rsidR="009D2008" w:rsidRPr="008D2874">
        <w:rPr>
          <w:rFonts w:ascii="Arial" w:hAnsi="Arial"/>
          <w:sz w:val="24"/>
        </w:rPr>
        <w:t xml:space="preserve">prioritariamente </w:t>
      </w:r>
      <w:r w:rsidR="00C304B2" w:rsidRPr="008D2874">
        <w:rPr>
          <w:rFonts w:ascii="Arial" w:hAnsi="Arial"/>
          <w:sz w:val="24"/>
        </w:rPr>
        <w:t>utilizzate</w:t>
      </w:r>
      <w:r w:rsidR="00F9205B" w:rsidRPr="008D2874">
        <w:rPr>
          <w:rFonts w:ascii="Arial" w:hAnsi="Arial"/>
          <w:sz w:val="24"/>
        </w:rPr>
        <w:t xml:space="preserve"> per l’effettuazione dei P</w:t>
      </w:r>
      <w:r w:rsidR="009D2008" w:rsidRPr="008D2874">
        <w:rPr>
          <w:rFonts w:ascii="Arial" w:hAnsi="Arial"/>
          <w:sz w:val="24"/>
        </w:rPr>
        <w:t>agamenti.</w:t>
      </w:r>
      <w:r w:rsidR="002D7B7F" w:rsidRPr="008D2874">
        <w:rPr>
          <w:rFonts w:ascii="Arial" w:hAnsi="Arial"/>
          <w:sz w:val="24"/>
        </w:rPr>
        <w:t xml:space="preserve"> L’anticipazione di cassa deve essere utilizzata solo nel caso in cui non vi siano somme disponibili o libere da vincoli</w:t>
      </w:r>
      <w:r w:rsidR="000635E5">
        <w:rPr>
          <w:rFonts w:ascii="Arial" w:hAnsi="Arial"/>
          <w:sz w:val="24"/>
        </w:rPr>
        <w:t xml:space="preserve"> </w:t>
      </w:r>
      <w:r w:rsidR="000635E5" w:rsidRPr="000635E5">
        <w:rPr>
          <w:rFonts w:ascii="Arial" w:hAnsi="Arial"/>
          <w:sz w:val="24"/>
        </w:rPr>
        <w:t xml:space="preserve">nelle contabilità speciali </w:t>
      </w:r>
      <w:r w:rsidR="000635E5">
        <w:rPr>
          <w:rFonts w:ascii="Arial" w:hAnsi="Arial"/>
          <w:sz w:val="24"/>
        </w:rPr>
        <w:t xml:space="preserve">e </w:t>
      </w:r>
      <w:r w:rsidR="000635E5" w:rsidRPr="000635E5">
        <w:rPr>
          <w:rFonts w:ascii="Arial" w:hAnsi="Arial"/>
          <w:sz w:val="24"/>
        </w:rPr>
        <w:t>presso il Tesoriere</w:t>
      </w:r>
      <w:r w:rsidR="000635E5">
        <w:rPr>
          <w:rFonts w:ascii="Arial" w:hAnsi="Arial"/>
          <w:sz w:val="24"/>
        </w:rPr>
        <w:t>, fermo restando quanto</w:t>
      </w:r>
      <w:r w:rsidR="005A58B5">
        <w:rPr>
          <w:rFonts w:ascii="Arial" w:hAnsi="Arial"/>
          <w:sz w:val="24"/>
        </w:rPr>
        <w:t xml:space="preserve"> previsto al successivo art.</w:t>
      </w:r>
      <w:r w:rsidR="000635E5">
        <w:rPr>
          <w:rFonts w:ascii="Arial" w:hAnsi="Arial"/>
          <w:sz w:val="24"/>
        </w:rPr>
        <w:t xml:space="preserve"> 13</w:t>
      </w:r>
      <w:r w:rsidR="00BE7E50">
        <w:rPr>
          <w:rFonts w:ascii="Arial" w:hAnsi="Arial"/>
          <w:sz w:val="24"/>
        </w:rPr>
        <w:t>.</w:t>
      </w:r>
    </w:p>
    <w:p w14:paraId="65BA588D" w14:textId="77777777" w:rsidR="00C304B2" w:rsidRDefault="00C304B2" w:rsidP="00C304B2">
      <w:pPr>
        <w:jc w:val="both"/>
        <w:rPr>
          <w:rFonts w:ascii="Arial" w:hAnsi="Arial"/>
          <w:sz w:val="24"/>
        </w:rPr>
      </w:pPr>
    </w:p>
    <w:p w14:paraId="38E4171A" w14:textId="77777777" w:rsidR="003C4F3E" w:rsidRDefault="00C304B2" w:rsidP="00C304B2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2. In caso di</w:t>
      </w:r>
      <w:r w:rsidR="003C4F3E">
        <w:rPr>
          <w:rFonts w:ascii="Arial" w:hAnsi="Arial"/>
          <w:sz w:val="24"/>
        </w:rPr>
        <w:t xml:space="preserve"> assenza totale o parziale di somme libere, l’esecuzione del pagamento ha luogo mediante l’utilizzo delle somme a specifica destinazione secondo i criteri e con le modal</w:t>
      </w:r>
      <w:r>
        <w:rPr>
          <w:rFonts w:ascii="Arial" w:hAnsi="Arial"/>
          <w:sz w:val="24"/>
        </w:rPr>
        <w:t xml:space="preserve">ità di cui al successivo </w:t>
      </w:r>
      <w:r w:rsidR="00163E38" w:rsidRPr="00620B23">
        <w:rPr>
          <w:rFonts w:ascii="Arial" w:hAnsi="Arial"/>
          <w:sz w:val="24"/>
        </w:rPr>
        <w:t>art. 13</w:t>
      </w:r>
      <w:r w:rsidR="003C4F3E">
        <w:rPr>
          <w:rFonts w:ascii="Arial" w:hAnsi="Arial"/>
          <w:sz w:val="24"/>
        </w:rPr>
        <w:t>.</w:t>
      </w:r>
    </w:p>
    <w:p w14:paraId="51182C71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9</w:t>
      </w:r>
    </w:p>
    <w:p w14:paraId="276DD740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Trasmissione di atti e documenti</w:t>
      </w:r>
    </w:p>
    <w:p w14:paraId="3BE770D1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</w:p>
    <w:p w14:paraId="38DFCF1A" w14:textId="77777777" w:rsidR="0030450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1. </w:t>
      </w:r>
      <w:r w:rsidR="00F9205B">
        <w:rPr>
          <w:rFonts w:ascii="Arial" w:hAnsi="Arial"/>
          <w:sz w:val="24"/>
        </w:rPr>
        <w:t>Le R</w:t>
      </w:r>
      <w:r w:rsidR="002100FD">
        <w:rPr>
          <w:rFonts w:ascii="Arial" w:hAnsi="Arial"/>
          <w:sz w:val="24"/>
        </w:rPr>
        <w:t xml:space="preserve">eversali e i </w:t>
      </w:r>
      <w:r w:rsidR="00F9205B">
        <w:rPr>
          <w:rFonts w:ascii="Arial" w:hAnsi="Arial"/>
          <w:sz w:val="24"/>
        </w:rPr>
        <w:t>M</w:t>
      </w:r>
      <w:r>
        <w:rPr>
          <w:rFonts w:ascii="Arial" w:hAnsi="Arial"/>
          <w:sz w:val="24"/>
        </w:rPr>
        <w:t xml:space="preserve">andati sono </w:t>
      </w:r>
      <w:r w:rsidR="00C304B2">
        <w:rPr>
          <w:rFonts w:ascii="Arial" w:hAnsi="Arial"/>
          <w:sz w:val="24"/>
        </w:rPr>
        <w:t>inviati</w:t>
      </w:r>
      <w:r>
        <w:rPr>
          <w:rFonts w:ascii="Arial" w:hAnsi="Arial"/>
          <w:sz w:val="24"/>
        </w:rPr>
        <w:t xml:space="preserve"> dall'Ente </w:t>
      </w:r>
      <w:r w:rsidRPr="009C2A55">
        <w:rPr>
          <w:rFonts w:ascii="Arial" w:hAnsi="Arial"/>
          <w:sz w:val="24"/>
        </w:rPr>
        <w:t>al Tesoriere</w:t>
      </w:r>
      <w:r w:rsidR="009C2A55">
        <w:rPr>
          <w:rFonts w:ascii="Arial" w:hAnsi="Arial"/>
          <w:sz w:val="24"/>
        </w:rPr>
        <w:t xml:space="preserve"> con le modalità previste al precedente </w:t>
      </w:r>
      <w:r w:rsidR="00163E38" w:rsidRPr="00620B23">
        <w:rPr>
          <w:rFonts w:ascii="Arial" w:hAnsi="Arial"/>
          <w:sz w:val="24"/>
        </w:rPr>
        <w:t>art. 4</w:t>
      </w:r>
      <w:r w:rsidR="0030450E">
        <w:rPr>
          <w:rFonts w:ascii="Arial" w:hAnsi="Arial"/>
          <w:sz w:val="24"/>
        </w:rPr>
        <w:t>.</w:t>
      </w:r>
    </w:p>
    <w:p w14:paraId="7D18F5BA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35688DE6" w14:textId="664EB15B" w:rsidR="00F07D1E" w:rsidRPr="00521C6F" w:rsidRDefault="001F6AFD" w:rsidP="00F07D1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2</w:t>
      </w:r>
      <w:r w:rsidR="00F07D1E">
        <w:rPr>
          <w:rFonts w:ascii="Arial" w:hAnsi="Arial"/>
          <w:sz w:val="24"/>
        </w:rPr>
        <w:t xml:space="preserve">. </w:t>
      </w:r>
      <w:r w:rsidR="00F07D1E" w:rsidRPr="00521C6F">
        <w:rPr>
          <w:rFonts w:ascii="Arial" w:hAnsi="Arial"/>
          <w:sz w:val="24"/>
        </w:rPr>
        <w:t xml:space="preserve">L’Ente, al fine di consentire la corretta gestione dei </w:t>
      </w:r>
      <w:r w:rsidR="005A58B5">
        <w:rPr>
          <w:rFonts w:ascii="Arial" w:hAnsi="Arial"/>
          <w:sz w:val="24"/>
        </w:rPr>
        <w:t>Mandati e delle R</w:t>
      </w:r>
      <w:r w:rsidR="00F07D1E">
        <w:rPr>
          <w:rFonts w:ascii="Arial" w:hAnsi="Arial"/>
          <w:sz w:val="24"/>
        </w:rPr>
        <w:t>eversali</w:t>
      </w:r>
      <w:r w:rsidR="00F07D1E" w:rsidRPr="00521C6F">
        <w:rPr>
          <w:rFonts w:ascii="Arial" w:hAnsi="Arial"/>
          <w:sz w:val="24"/>
        </w:rPr>
        <w:t>, comunica preventivamente le generalità e qualifiche delle persone</w:t>
      </w:r>
      <w:r w:rsidR="00F07D1E">
        <w:rPr>
          <w:rFonts w:ascii="Arial" w:hAnsi="Arial"/>
          <w:sz w:val="24"/>
        </w:rPr>
        <w:t xml:space="preserve"> </w:t>
      </w:r>
      <w:r w:rsidR="00F07D1E" w:rsidRPr="00521C6F">
        <w:rPr>
          <w:rFonts w:ascii="Arial" w:hAnsi="Arial"/>
          <w:sz w:val="24"/>
        </w:rPr>
        <w:t xml:space="preserve">autorizzate a sottoscrivere detti </w:t>
      </w:r>
      <w:r w:rsidR="00F07D1E">
        <w:rPr>
          <w:rFonts w:ascii="Arial" w:hAnsi="Arial"/>
          <w:sz w:val="24"/>
        </w:rPr>
        <w:t>documenti</w:t>
      </w:r>
      <w:r w:rsidR="00F07D1E" w:rsidRPr="00521C6F">
        <w:rPr>
          <w:rFonts w:ascii="Arial" w:hAnsi="Arial"/>
          <w:sz w:val="24"/>
        </w:rPr>
        <w:t xml:space="preserve">, nonché ogni successiva variazione. </w:t>
      </w:r>
      <w:r w:rsidR="00F07D1E">
        <w:rPr>
          <w:rFonts w:ascii="Arial" w:hAnsi="Arial"/>
          <w:sz w:val="24"/>
        </w:rPr>
        <w:t xml:space="preserve">L’Ente trasmette al Tesoriere i singoli atti di nomina delle persone facoltizzate ad operare sul conto di tesoreria con evidenza delle eventuali date di scadenza degli incarichi. </w:t>
      </w:r>
    </w:p>
    <w:p w14:paraId="07188886" w14:textId="77777777" w:rsidR="00F07D1E" w:rsidRDefault="00F07D1E" w:rsidP="00F07D1E">
      <w:pPr>
        <w:jc w:val="both"/>
        <w:rPr>
          <w:rFonts w:ascii="Arial" w:hAnsi="Arial"/>
          <w:sz w:val="24"/>
        </w:rPr>
      </w:pPr>
    </w:p>
    <w:p w14:paraId="143AD24D" w14:textId="4191CB48" w:rsidR="004C7A24" w:rsidRDefault="001F6AFD" w:rsidP="003F4152">
      <w:pPr>
        <w:jc w:val="both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</w:rPr>
        <w:t>3</w:t>
      </w:r>
      <w:r w:rsidR="003C4F3E" w:rsidRPr="00B600A8">
        <w:rPr>
          <w:rFonts w:ascii="Arial" w:hAnsi="Arial"/>
          <w:sz w:val="24"/>
        </w:rPr>
        <w:t>. L’Ente trasmette al Tesoriere lo statuto, il regolamento di contabilità e il regolamento economale</w:t>
      </w:r>
      <w:r w:rsidR="008D2874">
        <w:rPr>
          <w:rFonts w:ascii="Arial" w:hAnsi="Arial"/>
          <w:sz w:val="24"/>
        </w:rPr>
        <w:t xml:space="preserve"> ovvero qualunque altro provvedimento di cui la gestione di tesoreria debba tener conto </w:t>
      </w:r>
      <w:r w:rsidR="003C4F3E" w:rsidRPr="00B600A8">
        <w:rPr>
          <w:rFonts w:ascii="Arial" w:hAnsi="Arial"/>
          <w:sz w:val="24"/>
        </w:rPr>
        <w:t>nonché le loro successive variazioni.</w:t>
      </w:r>
      <w:r w:rsidR="003C4F3E" w:rsidRPr="000958E6">
        <w:rPr>
          <w:rFonts w:ascii="Arial" w:hAnsi="Arial"/>
          <w:sz w:val="24"/>
        </w:rPr>
        <w:t xml:space="preserve"> </w:t>
      </w:r>
    </w:p>
    <w:p w14:paraId="2AC905FA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10</w:t>
      </w:r>
    </w:p>
    <w:p w14:paraId="7CF7155E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Obblighi gestionali assunti dal Tesoriere</w:t>
      </w:r>
    </w:p>
    <w:p w14:paraId="2DFBB747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</w:p>
    <w:p w14:paraId="2CB2E9A6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1. Il Tesoriere tiene aggiornato e conserva il giornale di cassa</w:t>
      </w:r>
      <w:r w:rsidR="000958E6">
        <w:rPr>
          <w:rFonts w:ascii="Arial" w:hAnsi="Arial"/>
          <w:sz w:val="24"/>
        </w:rPr>
        <w:t>.</w:t>
      </w:r>
    </w:p>
    <w:p w14:paraId="66BA4A63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13C4A3F1" w14:textId="0635F52E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2. Il Tesoriere mette</w:t>
      </w:r>
      <w:r w:rsidR="00F9205B">
        <w:rPr>
          <w:rFonts w:ascii="Arial" w:hAnsi="Arial"/>
          <w:sz w:val="24"/>
        </w:rPr>
        <w:t xml:space="preserve"> a</w:t>
      </w:r>
      <w:r>
        <w:rPr>
          <w:rFonts w:ascii="Arial" w:hAnsi="Arial"/>
          <w:sz w:val="24"/>
        </w:rPr>
        <w:t xml:space="preserve"> disposizione dell'Ente</w:t>
      </w:r>
      <w:r w:rsidR="00C60D9E">
        <w:rPr>
          <w:rFonts w:ascii="Arial" w:hAnsi="Arial"/>
          <w:sz w:val="24"/>
        </w:rPr>
        <w:t xml:space="preserve"> il giornale di cassa</w:t>
      </w:r>
      <w:r w:rsidR="002B141E">
        <w:rPr>
          <w:rFonts w:ascii="Arial" w:hAnsi="Arial"/>
          <w:sz w:val="24"/>
        </w:rPr>
        <w:t xml:space="preserve">, secondo le modalità </w:t>
      </w:r>
      <w:r w:rsidR="00C60D9E">
        <w:rPr>
          <w:rFonts w:ascii="Arial" w:hAnsi="Arial"/>
          <w:sz w:val="24"/>
        </w:rPr>
        <w:t>e periodicità previste nelle regole tecniche del protocollo OPI</w:t>
      </w:r>
      <w:r w:rsidR="00AC197B">
        <w:rPr>
          <w:rFonts w:ascii="Arial" w:hAnsi="Arial"/>
          <w:sz w:val="24"/>
        </w:rPr>
        <w:t>/OIL</w:t>
      </w:r>
      <w:r w:rsidR="00C60D9E">
        <w:rPr>
          <w:rFonts w:ascii="Arial" w:hAnsi="Arial"/>
          <w:sz w:val="24"/>
        </w:rPr>
        <w:t xml:space="preserve"> </w:t>
      </w:r>
      <w:r w:rsidR="000E1B17" w:rsidRPr="0005573A">
        <w:rPr>
          <w:rFonts w:ascii="Arial" w:hAnsi="Arial"/>
          <w:sz w:val="24"/>
        </w:rPr>
        <w:t>e</w:t>
      </w:r>
      <w:r w:rsidR="00AC197B">
        <w:rPr>
          <w:rFonts w:ascii="Arial" w:hAnsi="Arial"/>
          <w:sz w:val="24"/>
        </w:rPr>
        <w:t xml:space="preserve">, </w:t>
      </w:r>
      <w:r w:rsidR="0053712C">
        <w:rPr>
          <w:rFonts w:ascii="Arial" w:hAnsi="Arial"/>
          <w:sz w:val="24"/>
        </w:rPr>
        <w:t>con la periodicità concordata,</w:t>
      </w:r>
      <w:r w:rsidR="000E1B17" w:rsidRPr="0005573A">
        <w:rPr>
          <w:rFonts w:ascii="Arial" w:hAnsi="Arial"/>
          <w:sz w:val="24"/>
        </w:rPr>
        <w:t xml:space="preserve"> l’eventuale estratto conto</w:t>
      </w:r>
      <w:r w:rsidRPr="00B1146C">
        <w:rPr>
          <w:rFonts w:ascii="Arial" w:hAnsi="Arial"/>
          <w:sz w:val="24"/>
        </w:rPr>
        <w:t>.</w:t>
      </w:r>
      <w:r>
        <w:rPr>
          <w:rFonts w:ascii="Arial" w:hAnsi="Arial"/>
          <w:sz w:val="24"/>
        </w:rPr>
        <w:t xml:space="preserve"> Inoltre, rende disponibili i dati necessari per le verifiche di cassa.</w:t>
      </w:r>
      <w:r w:rsidR="00E864F4">
        <w:rPr>
          <w:rFonts w:ascii="Arial" w:hAnsi="Arial"/>
          <w:sz w:val="24"/>
        </w:rPr>
        <w:t xml:space="preserve"> </w:t>
      </w:r>
    </w:p>
    <w:p w14:paraId="79D1FE35" w14:textId="77777777" w:rsidR="002B141E" w:rsidRDefault="002B141E" w:rsidP="003C4F3E">
      <w:pPr>
        <w:jc w:val="both"/>
        <w:rPr>
          <w:rFonts w:ascii="Arial" w:hAnsi="Arial"/>
          <w:sz w:val="24"/>
        </w:rPr>
      </w:pPr>
    </w:p>
    <w:p w14:paraId="08123729" w14:textId="5F0B93F1" w:rsidR="003C4F3E" w:rsidRPr="00620B23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3. Nel rispetto delle relative norme di legge, il Tesoriere </w:t>
      </w:r>
      <w:r w:rsidRPr="000958E6">
        <w:rPr>
          <w:rFonts w:ascii="Arial" w:hAnsi="Arial"/>
          <w:sz w:val="24"/>
        </w:rPr>
        <w:t>provvede</w:t>
      </w:r>
      <w:r w:rsidR="002C2398">
        <w:rPr>
          <w:rFonts w:ascii="Arial" w:hAnsi="Arial"/>
          <w:sz w:val="24"/>
        </w:rPr>
        <w:t xml:space="preserve"> </w:t>
      </w:r>
      <w:r w:rsidRPr="000958E6">
        <w:rPr>
          <w:rFonts w:ascii="Arial" w:hAnsi="Arial"/>
          <w:sz w:val="24"/>
        </w:rPr>
        <w:t>alla trasmissione al</w:t>
      </w:r>
      <w:r w:rsidR="00A33800">
        <w:rPr>
          <w:rFonts w:ascii="Arial" w:hAnsi="Arial"/>
          <w:sz w:val="24"/>
        </w:rPr>
        <w:t xml:space="preserve">l’archivio </w:t>
      </w:r>
      <w:r w:rsidR="004304B8" w:rsidRPr="000958E6">
        <w:rPr>
          <w:rFonts w:ascii="Arial" w:hAnsi="Arial"/>
          <w:sz w:val="24"/>
        </w:rPr>
        <w:t xml:space="preserve">SIOPE delle informazioni codificate relative ad ogni </w:t>
      </w:r>
      <w:r w:rsidR="00F9205B">
        <w:rPr>
          <w:rFonts w:ascii="Arial" w:hAnsi="Arial"/>
          <w:sz w:val="24"/>
        </w:rPr>
        <w:t>Entrata ed Uscita</w:t>
      </w:r>
      <w:r w:rsidR="004304B8" w:rsidRPr="000958E6">
        <w:rPr>
          <w:rFonts w:ascii="Arial" w:hAnsi="Arial"/>
          <w:sz w:val="24"/>
        </w:rPr>
        <w:t xml:space="preserve">, nonché della situazione mensile delle disponibilità liquide, secondo le </w:t>
      </w:r>
      <w:r w:rsidR="004304B8" w:rsidRPr="00620B23">
        <w:rPr>
          <w:rFonts w:ascii="Arial" w:hAnsi="Arial"/>
          <w:sz w:val="24"/>
        </w:rPr>
        <w:t>Rego</w:t>
      </w:r>
      <w:r w:rsidR="00F9205B" w:rsidRPr="00620B23">
        <w:rPr>
          <w:rFonts w:ascii="Arial" w:hAnsi="Arial"/>
          <w:sz w:val="24"/>
        </w:rPr>
        <w:t xml:space="preserve">le di colloquio </w:t>
      </w:r>
      <w:r w:rsidR="00B835E0">
        <w:rPr>
          <w:rFonts w:ascii="Arial" w:hAnsi="Arial"/>
          <w:sz w:val="24"/>
        </w:rPr>
        <w:t>tra b</w:t>
      </w:r>
      <w:r w:rsidR="00620B23" w:rsidRPr="00620B23">
        <w:rPr>
          <w:rFonts w:ascii="Arial" w:hAnsi="Arial"/>
          <w:sz w:val="24"/>
        </w:rPr>
        <w:t xml:space="preserve">anche tesoriere e </w:t>
      </w:r>
      <w:r w:rsidR="004304B8" w:rsidRPr="00620B23">
        <w:rPr>
          <w:rFonts w:ascii="Arial" w:hAnsi="Arial"/>
          <w:sz w:val="24"/>
        </w:rPr>
        <w:t>Banca d’Italia.</w:t>
      </w:r>
    </w:p>
    <w:p w14:paraId="4C5FE1F7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11</w:t>
      </w:r>
    </w:p>
    <w:p w14:paraId="156C9AF2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Verifiche ed ispezioni</w:t>
      </w:r>
    </w:p>
    <w:p w14:paraId="02810411" w14:textId="77777777" w:rsidR="003C4F3E" w:rsidRDefault="003C4F3E" w:rsidP="003C4F3E">
      <w:pPr>
        <w:rPr>
          <w:rFonts w:ascii="Arial" w:hAnsi="Arial"/>
          <w:sz w:val="24"/>
          <w:u w:val="single"/>
        </w:rPr>
      </w:pPr>
    </w:p>
    <w:p w14:paraId="2A85C4F6" w14:textId="09859E98" w:rsidR="003C4F3E" w:rsidRPr="00D85D0F" w:rsidRDefault="003C4F3E" w:rsidP="003C4F3E">
      <w:pPr>
        <w:pStyle w:val="Corpodeltesto2"/>
      </w:pPr>
      <w:r w:rsidRPr="008D2874">
        <w:t>1. L'Ente e l’organo di revisione dell’Ente medesimo hanno diritto di procedere</w:t>
      </w:r>
      <w:r w:rsidR="00BD6044">
        <w:t>,</w:t>
      </w:r>
      <w:r w:rsidRPr="008D2874">
        <w:t xml:space="preserve"> </w:t>
      </w:r>
      <w:r w:rsidR="00BD6044">
        <w:t xml:space="preserve">con cadenza trimestrale, </w:t>
      </w:r>
      <w:r w:rsidRPr="008D2874">
        <w:t xml:space="preserve">a verifiche </w:t>
      </w:r>
      <w:r w:rsidR="00BD6044">
        <w:t xml:space="preserve">ordinarie di </w:t>
      </w:r>
      <w:r w:rsidRPr="008D2874">
        <w:t xml:space="preserve">cassa e </w:t>
      </w:r>
      <w:r w:rsidR="00BD6044">
        <w:t xml:space="preserve">a verifiche </w:t>
      </w:r>
      <w:r w:rsidRPr="008D2874">
        <w:t>dei valori dati in custodia</w:t>
      </w:r>
      <w:r w:rsidR="00B835E0">
        <w:t>,</w:t>
      </w:r>
      <w:r w:rsidRPr="008D2874">
        <w:t xml:space="preserve"> come previsto da</w:t>
      </w:r>
      <w:r w:rsidR="00787C52">
        <w:t xml:space="preserve">ll’art. </w:t>
      </w:r>
      <w:r w:rsidRPr="008D2874">
        <w:t xml:space="preserve">223 del </w:t>
      </w:r>
      <w:r w:rsidR="007D61BA" w:rsidRPr="008D2874">
        <w:t>TUEL</w:t>
      </w:r>
      <w:r w:rsidRPr="008D2874">
        <w:t xml:space="preserve">. </w:t>
      </w:r>
      <w:r w:rsidR="00BD6044">
        <w:t>Verifiche straordinarie di cassa</w:t>
      </w:r>
      <w:r w:rsidR="009B5C7F">
        <w:t>, ai sensi dell’art. 224 TUEL,</w:t>
      </w:r>
      <w:r w:rsidR="00BD6044">
        <w:t xml:space="preserve"> sono possibili </w:t>
      </w:r>
      <w:r w:rsidR="002C0E3B">
        <w:t xml:space="preserve">se rese necessarie da eventi gestionali peculiari. </w:t>
      </w:r>
      <w:r w:rsidRPr="008D2874">
        <w:t xml:space="preserve">Il Tesoriere </w:t>
      </w:r>
      <w:r w:rsidR="002B141E" w:rsidRPr="00D85D0F">
        <w:t>mette a disposizione tutte le informazioni in proprio possesso</w:t>
      </w:r>
      <w:r w:rsidR="00BD6044">
        <w:t xml:space="preserve"> </w:t>
      </w:r>
      <w:r w:rsidR="002C0E3B">
        <w:t>s</w:t>
      </w:r>
      <w:r w:rsidR="00BD6044">
        <w:t xml:space="preserve">ulle quali, trascorsi trenta giorni, </w:t>
      </w:r>
      <w:r w:rsidR="002C0E3B">
        <w:t>si intende acquisito il benestare dell’Ente</w:t>
      </w:r>
      <w:r w:rsidR="000958E6" w:rsidRPr="00D85D0F">
        <w:t>.</w:t>
      </w:r>
    </w:p>
    <w:p w14:paraId="68E1E177" w14:textId="77777777" w:rsidR="003C4F3E" w:rsidRPr="00106069" w:rsidRDefault="003C4F3E" w:rsidP="003C4F3E">
      <w:pPr>
        <w:jc w:val="both"/>
        <w:rPr>
          <w:rFonts w:ascii="Arial" w:hAnsi="Arial"/>
          <w:sz w:val="24"/>
        </w:rPr>
      </w:pPr>
    </w:p>
    <w:p w14:paraId="3C9389BE" w14:textId="63DE3AC3" w:rsidR="003C4F3E" w:rsidRDefault="003C4F3E" w:rsidP="003C4F3E">
      <w:pPr>
        <w:jc w:val="both"/>
        <w:rPr>
          <w:rFonts w:ascii="Arial" w:hAnsi="Arial"/>
          <w:sz w:val="24"/>
        </w:rPr>
      </w:pPr>
      <w:r w:rsidRPr="00106069">
        <w:rPr>
          <w:rFonts w:ascii="Arial" w:hAnsi="Arial"/>
          <w:sz w:val="24"/>
        </w:rPr>
        <w:t xml:space="preserve">2. Gli incaricati della funzione di revisione economico-finanziaria </w:t>
      </w:r>
      <w:r w:rsidRPr="008D2874">
        <w:rPr>
          <w:rFonts w:ascii="Arial" w:hAnsi="Arial"/>
          <w:sz w:val="24"/>
        </w:rPr>
        <w:t xml:space="preserve">di cui all'art. 234 del </w:t>
      </w:r>
      <w:r w:rsidR="007D61BA" w:rsidRPr="008D2874">
        <w:rPr>
          <w:rFonts w:ascii="Arial" w:hAnsi="Arial"/>
          <w:sz w:val="24"/>
        </w:rPr>
        <w:t>TUEL</w:t>
      </w:r>
      <w:r w:rsidRPr="008D2874">
        <w:rPr>
          <w:rFonts w:ascii="Arial" w:hAnsi="Arial"/>
          <w:sz w:val="24"/>
        </w:rPr>
        <w:t xml:space="preserve"> hanno accesso ai</w:t>
      </w:r>
      <w:r w:rsidR="002B141E" w:rsidRPr="008D2874">
        <w:rPr>
          <w:rFonts w:ascii="Arial" w:hAnsi="Arial"/>
          <w:sz w:val="24"/>
        </w:rPr>
        <w:t xml:space="preserve"> dati e ai </w:t>
      </w:r>
      <w:r w:rsidRPr="008D2874">
        <w:rPr>
          <w:rFonts w:ascii="Arial" w:hAnsi="Arial"/>
          <w:sz w:val="24"/>
        </w:rPr>
        <w:t>documenti relativi alla gestione del servizio di tesoreria: di conseguenza, previa comunicazione da parte dell'Ente dei nominativi dei suddetti</w:t>
      </w:r>
      <w:r>
        <w:rPr>
          <w:rFonts w:ascii="Arial" w:hAnsi="Arial"/>
          <w:sz w:val="24"/>
        </w:rPr>
        <w:t xml:space="preserve"> soggetti, questi ultimi possono effettuare sopralluoghi presso gli uffici ove si svolge il servizio di tesoreria. In pari modo</w:t>
      </w:r>
      <w:r w:rsidR="007D61BA">
        <w:rPr>
          <w:rFonts w:ascii="Arial" w:hAnsi="Arial"/>
          <w:sz w:val="24"/>
        </w:rPr>
        <w:t>,</w:t>
      </w:r>
      <w:r>
        <w:rPr>
          <w:rFonts w:ascii="Arial" w:hAnsi="Arial"/>
          <w:sz w:val="24"/>
        </w:rPr>
        <w:t xml:space="preserve"> si procede per le verifiche effettuate dal responsabile del servizio finanziario o da altro funzionario dell'Ente, il cui incarico sia eventualmente previsto nel regolamento di contabilità.</w:t>
      </w:r>
    </w:p>
    <w:p w14:paraId="365E7840" w14:textId="77777777" w:rsidR="003C4F3E" w:rsidRPr="00843D4F" w:rsidRDefault="00163E38" w:rsidP="003C4F3E">
      <w:pPr>
        <w:jc w:val="center"/>
        <w:rPr>
          <w:rFonts w:ascii="Arial" w:hAnsi="Arial"/>
          <w:sz w:val="24"/>
          <w:u w:val="single"/>
        </w:rPr>
      </w:pPr>
      <w:r w:rsidRPr="00843D4F">
        <w:rPr>
          <w:rFonts w:ascii="Arial" w:hAnsi="Arial"/>
          <w:sz w:val="24"/>
          <w:u w:val="single"/>
        </w:rPr>
        <w:t>Art. 12</w:t>
      </w:r>
    </w:p>
    <w:p w14:paraId="61380484" w14:textId="77777777" w:rsidR="003C4F3E" w:rsidRPr="00843D4F" w:rsidRDefault="003C4F3E" w:rsidP="003C4F3E">
      <w:pPr>
        <w:jc w:val="center"/>
        <w:rPr>
          <w:rFonts w:ascii="Arial" w:hAnsi="Arial"/>
          <w:sz w:val="24"/>
          <w:u w:val="single"/>
        </w:rPr>
      </w:pPr>
      <w:r w:rsidRPr="00843D4F">
        <w:rPr>
          <w:rFonts w:ascii="Arial" w:hAnsi="Arial"/>
          <w:sz w:val="24"/>
          <w:u w:val="single"/>
        </w:rPr>
        <w:t>Anticipazioni di tesoreria</w:t>
      </w:r>
    </w:p>
    <w:p w14:paraId="3D1230EB" w14:textId="77777777" w:rsidR="003C4F3E" w:rsidRPr="00843D4F" w:rsidRDefault="003C4F3E" w:rsidP="003C4F3E">
      <w:pPr>
        <w:rPr>
          <w:rFonts w:ascii="Arial" w:hAnsi="Arial"/>
          <w:sz w:val="24"/>
        </w:rPr>
      </w:pPr>
    </w:p>
    <w:p w14:paraId="7DEB6F99" w14:textId="55623EB3" w:rsidR="003C4F3E" w:rsidRPr="00955F93" w:rsidRDefault="003C4F3E" w:rsidP="003C4F3E">
      <w:pPr>
        <w:jc w:val="both"/>
        <w:rPr>
          <w:rFonts w:ascii="Arial" w:hAnsi="Arial"/>
          <w:color w:val="FF0000"/>
          <w:sz w:val="24"/>
        </w:rPr>
      </w:pPr>
      <w:r w:rsidRPr="00843D4F">
        <w:rPr>
          <w:rFonts w:ascii="Arial" w:hAnsi="Arial"/>
          <w:sz w:val="24"/>
        </w:rPr>
        <w:t xml:space="preserve">1. </w:t>
      </w:r>
      <w:r w:rsidR="005067FD">
        <w:rPr>
          <w:rFonts w:ascii="Arial" w:hAnsi="Arial"/>
          <w:sz w:val="24"/>
        </w:rPr>
        <w:t>I</w:t>
      </w:r>
      <w:r w:rsidRPr="00843D4F">
        <w:rPr>
          <w:rFonts w:ascii="Arial" w:hAnsi="Arial"/>
          <w:sz w:val="24"/>
        </w:rPr>
        <w:t xml:space="preserve">l Tesoriere, su richiesta dell'Ente - presentata di norma </w:t>
      </w:r>
      <w:r w:rsidR="00A34240" w:rsidRPr="00955F93">
        <w:rPr>
          <w:rFonts w:ascii="Arial" w:hAnsi="Arial"/>
          <w:sz w:val="24"/>
        </w:rPr>
        <w:t>prima della chiusura dell’esercizio finanziario a valere sull</w:t>
      </w:r>
      <w:r w:rsidRPr="00955F93">
        <w:rPr>
          <w:rFonts w:ascii="Arial" w:hAnsi="Arial"/>
          <w:sz w:val="24"/>
        </w:rPr>
        <w:t xml:space="preserve">'esercizio </w:t>
      </w:r>
      <w:r w:rsidR="00A34240" w:rsidRPr="00955F93">
        <w:rPr>
          <w:rFonts w:ascii="Arial" w:hAnsi="Arial"/>
          <w:sz w:val="24"/>
        </w:rPr>
        <w:t xml:space="preserve">successivo </w:t>
      </w:r>
      <w:r w:rsidRPr="00955F93">
        <w:rPr>
          <w:rFonts w:ascii="Arial" w:hAnsi="Arial"/>
          <w:sz w:val="24"/>
        </w:rPr>
        <w:t>e corredata dalla deliberazione dell'organo esecutivo - concede anticipazioni di tesoreria entro il limite massimo</w:t>
      </w:r>
      <w:r w:rsidR="003D7528" w:rsidRPr="00955F93">
        <w:rPr>
          <w:rFonts w:ascii="Arial" w:hAnsi="Arial"/>
          <w:sz w:val="24"/>
        </w:rPr>
        <w:t xml:space="preserve"> previsto dalla normativa tempo per tempo vigente</w:t>
      </w:r>
      <w:r w:rsidR="000958E6" w:rsidRPr="00955F93">
        <w:rPr>
          <w:rFonts w:ascii="Arial" w:hAnsi="Arial"/>
          <w:sz w:val="24"/>
        </w:rPr>
        <w:t>.</w:t>
      </w:r>
      <w:r w:rsidRPr="00955F93">
        <w:rPr>
          <w:rFonts w:ascii="Arial" w:hAnsi="Arial"/>
          <w:sz w:val="24"/>
        </w:rPr>
        <w:t xml:space="preserve"> L'utilizzo dell'anticipazione ha luogo di volta in volta limitatamente alle somme strettamente necessarie per sopperire a momentanee esigenze di cassa. Più specificatamente, l’utilizzo della linea di credito </w:t>
      </w:r>
      <w:r w:rsidR="001E1225" w:rsidRPr="00955F93">
        <w:rPr>
          <w:rFonts w:ascii="Arial" w:hAnsi="Arial"/>
          <w:sz w:val="24"/>
        </w:rPr>
        <w:t xml:space="preserve">viene attivato in </w:t>
      </w:r>
      <w:r w:rsidRPr="00955F93">
        <w:rPr>
          <w:rFonts w:ascii="Arial" w:hAnsi="Arial"/>
          <w:sz w:val="24"/>
        </w:rPr>
        <w:t>assen</w:t>
      </w:r>
      <w:r w:rsidR="001E1225" w:rsidRPr="00955F93">
        <w:rPr>
          <w:rFonts w:ascii="Arial" w:hAnsi="Arial"/>
          <w:sz w:val="24"/>
        </w:rPr>
        <w:t>za d</w:t>
      </w:r>
      <w:r w:rsidRPr="00955F93">
        <w:rPr>
          <w:rFonts w:ascii="Arial" w:hAnsi="Arial"/>
          <w:sz w:val="24"/>
        </w:rPr>
        <w:t xml:space="preserve">i fondi </w:t>
      </w:r>
      <w:r w:rsidR="001E1225" w:rsidRPr="00955F93">
        <w:rPr>
          <w:rFonts w:ascii="Arial" w:hAnsi="Arial"/>
          <w:sz w:val="24"/>
        </w:rPr>
        <w:t xml:space="preserve">liberi </w:t>
      </w:r>
      <w:r w:rsidRPr="00955F93">
        <w:rPr>
          <w:rFonts w:ascii="Arial" w:hAnsi="Arial"/>
          <w:sz w:val="24"/>
        </w:rPr>
        <w:t>disponibili</w:t>
      </w:r>
      <w:r w:rsidR="000958E6" w:rsidRPr="00955F93">
        <w:rPr>
          <w:rFonts w:ascii="Arial" w:hAnsi="Arial"/>
          <w:sz w:val="24"/>
        </w:rPr>
        <w:t>.</w:t>
      </w:r>
      <w:r w:rsidR="0029182B" w:rsidRPr="00955F93">
        <w:rPr>
          <w:rFonts w:ascii="Arial" w:hAnsi="Arial"/>
          <w:sz w:val="24"/>
        </w:rPr>
        <w:t xml:space="preserve"> </w:t>
      </w:r>
    </w:p>
    <w:p w14:paraId="4C2544AE" w14:textId="77777777" w:rsidR="003C4F3E" w:rsidRPr="00E74C0F" w:rsidRDefault="003C4F3E" w:rsidP="003C4F3E">
      <w:pPr>
        <w:jc w:val="both"/>
        <w:rPr>
          <w:rFonts w:ascii="Arial" w:hAnsi="Arial"/>
          <w:sz w:val="24"/>
          <w:highlight w:val="yellow"/>
        </w:rPr>
      </w:pPr>
    </w:p>
    <w:p w14:paraId="4CC8AA0A" w14:textId="77777777" w:rsidR="003C4F3E" w:rsidRPr="00843D4F" w:rsidRDefault="003C4F3E" w:rsidP="003C4F3E">
      <w:pPr>
        <w:jc w:val="both"/>
        <w:rPr>
          <w:rFonts w:ascii="Arial" w:hAnsi="Arial"/>
          <w:sz w:val="24"/>
        </w:rPr>
      </w:pPr>
      <w:r w:rsidRPr="00843D4F">
        <w:rPr>
          <w:rFonts w:ascii="Arial" w:hAnsi="Arial"/>
          <w:sz w:val="24"/>
        </w:rPr>
        <w:t>2. L'Ente prevede in bilancio gli stanziamenti necessari per l'utilizzo e il rimborso dell'anticipazione, nonché per il pagamento degli interessi nella misura di tasso contrattualmente stabilita, sulle somme che ritiene di utilizzare.</w:t>
      </w:r>
      <w:r w:rsidR="00FA34D5" w:rsidRPr="00843D4F">
        <w:rPr>
          <w:rFonts w:ascii="Arial" w:hAnsi="Arial"/>
          <w:sz w:val="24"/>
        </w:rPr>
        <w:t xml:space="preserve"> </w:t>
      </w:r>
    </w:p>
    <w:p w14:paraId="493031E0" w14:textId="77777777" w:rsidR="003C4F3E" w:rsidRPr="00843D4F" w:rsidRDefault="003C4F3E" w:rsidP="003C4F3E">
      <w:pPr>
        <w:jc w:val="both"/>
        <w:rPr>
          <w:rFonts w:ascii="Arial" w:hAnsi="Arial"/>
          <w:sz w:val="24"/>
        </w:rPr>
      </w:pPr>
    </w:p>
    <w:p w14:paraId="58F63BF6" w14:textId="0F587FEB" w:rsidR="003C4F3E" w:rsidRPr="00843D4F" w:rsidRDefault="003C4F3E" w:rsidP="003C4F3E">
      <w:pPr>
        <w:jc w:val="both"/>
        <w:rPr>
          <w:rFonts w:ascii="Arial" w:hAnsi="Arial"/>
          <w:sz w:val="24"/>
        </w:rPr>
      </w:pPr>
      <w:r w:rsidRPr="00843D4F">
        <w:rPr>
          <w:rFonts w:ascii="Arial" w:hAnsi="Arial"/>
          <w:sz w:val="24"/>
        </w:rPr>
        <w:t xml:space="preserve">3. Il Tesoriere procede di iniziativa per l'immediato rientro delle anticipazioni </w:t>
      </w:r>
      <w:r w:rsidR="00955F93">
        <w:rPr>
          <w:rFonts w:ascii="Arial" w:hAnsi="Arial"/>
          <w:sz w:val="24"/>
        </w:rPr>
        <w:t xml:space="preserve">utilizzate </w:t>
      </w:r>
      <w:r w:rsidRPr="00843D4F">
        <w:rPr>
          <w:rFonts w:ascii="Arial" w:hAnsi="Arial"/>
          <w:sz w:val="24"/>
        </w:rPr>
        <w:t>non appena si verifichino entrate libere da vincoli. In relazione alla movimentazione delle anticipazioni l'Ente, su indicazione del T</w:t>
      </w:r>
      <w:r w:rsidR="00FD0BB0" w:rsidRPr="00843D4F">
        <w:rPr>
          <w:rFonts w:ascii="Arial" w:hAnsi="Arial"/>
          <w:sz w:val="24"/>
        </w:rPr>
        <w:t>esoriere e nei termini di cui ai</w:t>
      </w:r>
      <w:r w:rsidRPr="00843D4F">
        <w:rPr>
          <w:rFonts w:ascii="Arial" w:hAnsi="Arial"/>
          <w:sz w:val="24"/>
        </w:rPr>
        <w:t xml:space="preserve"> preceden</w:t>
      </w:r>
      <w:r w:rsidR="00FD0BB0" w:rsidRPr="00843D4F">
        <w:rPr>
          <w:rFonts w:ascii="Arial" w:hAnsi="Arial"/>
          <w:sz w:val="24"/>
        </w:rPr>
        <w:t>ti</w:t>
      </w:r>
      <w:r w:rsidRPr="00843D4F">
        <w:rPr>
          <w:rFonts w:ascii="Arial" w:hAnsi="Arial"/>
          <w:sz w:val="24"/>
        </w:rPr>
        <w:t xml:space="preserve"> </w:t>
      </w:r>
      <w:r w:rsidR="00163E38" w:rsidRPr="00843D4F">
        <w:rPr>
          <w:rFonts w:ascii="Arial" w:hAnsi="Arial"/>
          <w:sz w:val="24"/>
        </w:rPr>
        <w:t>art</w:t>
      </w:r>
      <w:r w:rsidR="00FD0BB0" w:rsidRPr="00843D4F">
        <w:rPr>
          <w:rFonts w:ascii="Arial" w:hAnsi="Arial"/>
          <w:sz w:val="24"/>
        </w:rPr>
        <w:t>t</w:t>
      </w:r>
      <w:r w:rsidR="00163E38" w:rsidRPr="00843D4F">
        <w:rPr>
          <w:rFonts w:ascii="Arial" w:hAnsi="Arial"/>
          <w:sz w:val="24"/>
        </w:rPr>
        <w:t>.</w:t>
      </w:r>
      <w:r w:rsidR="00FD0BB0" w:rsidRPr="00843D4F">
        <w:rPr>
          <w:rFonts w:ascii="Arial" w:hAnsi="Arial"/>
          <w:sz w:val="24"/>
        </w:rPr>
        <w:t xml:space="preserve"> 6, comma </w:t>
      </w:r>
      <w:r w:rsidR="008D2874" w:rsidRPr="00843D4F">
        <w:rPr>
          <w:rFonts w:ascii="Arial" w:hAnsi="Arial"/>
          <w:sz w:val="24"/>
        </w:rPr>
        <w:t>6</w:t>
      </w:r>
      <w:r w:rsidR="00FD0BB0" w:rsidRPr="00843D4F">
        <w:rPr>
          <w:rFonts w:ascii="Arial" w:hAnsi="Arial"/>
          <w:sz w:val="24"/>
        </w:rPr>
        <w:t xml:space="preserve"> e</w:t>
      </w:r>
      <w:r w:rsidR="00163E38" w:rsidRPr="00843D4F">
        <w:rPr>
          <w:rFonts w:ascii="Arial" w:hAnsi="Arial"/>
          <w:sz w:val="24"/>
        </w:rPr>
        <w:t xml:space="preserve"> 7</w:t>
      </w:r>
      <w:r w:rsidRPr="00843D4F">
        <w:rPr>
          <w:rFonts w:ascii="Arial" w:hAnsi="Arial"/>
          <w:sz w:val="24"/>
        </w:rPr>
        <w:t>, comma 4, provvede all'emissione de</w:t>
      </w:r>
      <w:r w:rsidR="007D61BA" w:rsidRPr="00843D4F">
        <w:rPr>
          <w:rFonts w:ascii="Arial" w:hAnsi="Arial"/>
          <w:sz w:val="24"/>
        </w:rPr>
        <w:t>lle Reversali e dei M</w:t>
      </w:r>
      <w:r w:rsidR="00875F60" w:rsidRPr="00843D4F">
        <w:rPr>
          <w:rFonts w:ascii="Arial" w:hAnsi="Arial"/>
          <w:sz w:val="24"/>
        </w:rPr>
        <w:t>andati</w:t>
      </w:r>
      <w:r w:rsidRPr="00843D4F">
        <w:rPr>
          <w:rFonts w:ascii="Arial" w:hAnsi="Arial"/>
          <w:sz w:val="24"/>
        </w:rPr>
        <w:t>, procedendo se necessario alla preliminare variazione di bilancio</w:t>
      </w:r>
      <w:r w:rsidR="000958E6" w:rsidRPr="00843D4F">
        <w:rPr>
          <w:rFonts w:ascii="Arial" w:hAnsi="Arial"/>
          <w:sz w:val="24"/>
        </w:rPr>
        <w:t>.</w:t>
      </w:r>
    </w:p>
    <w:p w14:paraId="6B9394FC" w14:textId="77777777" w:rsidR="00784EB8" w:rsidRPr="00955F93" w:rsidRDefault="00784EB8" w:rsidP="003C4F3E">
      <w:pPr>
        <w:jc w:val="both"/>
        <w:rPr>
          <w:rFonts w:ascii="Arial" w:hAnsi="Arial"/>
          <w:sz w:val="24"/>
        </w:rPr>
      </w:pPr>
    </w:p>
    <w:p w14:paraId="4937DF49" w14:textId="5F8EA902" w:rsidR="003C4F3E" w:rsidRDefault="00884198" w:rsidP="00A9339A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</w:t>
      </w:r>
      <w:r w:rsidR="003C4F3E" w:rsidRPr="00843D4F">
        <w:rPr>
          <w:rFonts w:ascii="Arial" w:hAnsi="Arial"/>
          <w:sz w:val="24"/>
        </w:rPr>
        <w:t>. In caso di cessazione, per qualsiasi motivo, del servizio</w:t>
      </w:r>
      <w:r w:rsidR="00B835E0">
        <w:rPr>
          <w:rFonts w:ascii="Arial" w:hAnsi="Arial"/>
          <w:sz w:val="24"/>
        </w:rPr>
        <w:t xml:space="preserve"> di t</w:t>
      </w:r>
      <w:r w:rsidR="007D61BA" w:rsidRPr="00843D4F">
        <w:rPr>
          <w:rFonts w:ascii="Arial" w:hAnsi="Arial"/>
          <w:sz w:val="24"/>
        </w:rPr>
        <w:t>esoreria</w:t>
      </w:r>
      <w:r w:rsidR="003C4F3E" w:rsidRPr="00843D4F">
        <w:rPr>
          <w:rFonts w:ascii="Arial" w:hAnsi="Arial"/>
          <w:sz w:val="24"/>
        </w:rPr>
        <w:t>, l'Ente</w:t>
      </w:r>
      <w:r w:rsidR="007D61BA" w:rsidRPr="00843D4F">
        <w:rPr>
          <w:rFonts w:ascii="Arial" w:hAnsi="Arial"/>
          <w:sz w:val="24"/>
        </w:rPr>
        <w:t xml:space="preserve">, all'atto del conferimento dell'incarico al tesoriere subentrante, </w:t>
      </w:r>
      <w:r w:rsidR="003C4F3E" w:rsidRPr="00843D4F">
        <w:rPr>
          <w:rFonts w:ascii="Arial" w:hAnsi="Arial"/>
          <w:sz w:val="24"/>
        </w:rPr>
        <w:t xml:space="preserve">estingue immediatamente </w:t>
      </w:r>
      <w:r w:rsidR="005B203D" w:rsidRPr="00843D4F">
        <w:rPr>
          <w:rFonts w:ascii="Arial" w:hAnsi="Arial"/>
          <w:sz w:val="24"/>
        </w:rPr>
        <w:t>il credito del t</w:t>
      </w:r>
      <w:r w:rsidR="007D61BA" w:rsidRPr="00843D4F">
        <w:rPr>
          <w:rFonts w:ascii="Arial" w:hAnsi="Arial"/>
          <w:sz w:val="24"/>
        </w:rPr>
        <w:t xml:space="preserve">esoriere uscente connesso </w:t>
      </w:r>
      <w:r w:rsidR="007D61BA" w:rsidRPr="00884198">
        <w:rPr>
          <w:rFonts w:ascii="Arial" w:hAnsi="Arial"/>
          <w:sz w:val="24"/>
        </w:rPr>
        <w:t>all’anticipazione</w:t>
      </w:r>
      <w:r w:rsidR="007D61BA" w:rsidRPr="00843D4F">
        <w:rPr>
          <w:rFonts w:ascii="Arial" w:hAnsi="Arial"/>
          <w:sz w:val="24"/>
        </w:rPr>
        <w:t xml:space="preserve"> utilizzata, ponendo in capo al tesoriere subentrante la relativa </w:t>
      </w:r>
      <w:r w:rsidR="003C4F3E" w:rsidRPr="00843D4F">
        <w:rPr>
          <w:rFonts w:ascii="Arial" w:hAnsi="Arial"/>
          <w:sz w:val="24"/>
        </w:rPr>
        <w:t>esposizione debitoria</w:t>
      </w:r>
      <w:r w:rsidR="007D61BA" w:rsidRPr="00843D4F">
        <w:rPr>
          <w:rFonts w:ascii="Arial" w:hAnsi="Arial"/>
          <w:sz w:val="24"/>
        </w:rPr>
        <w:t>.</w:t>
      </w:r>
    </w:p>
    <w:p w14:paraId="1006EF3A" w14:textId="77777777" w:rsidR="00843D4F" w:rsidRPr="00843D4F" w:rsidRDefault="00843D4F" w:rsidP="003C4F3E">
      <w:pPr>
        <w:rPr>
          <w:rFonts w:ascii="Arial" w:hAnsi="Arial"/>
          <w:sz w:val="24"/>
          <w:highlight w:val="yellow"/>
        </w:rPr>
      </w:pPr>
    </w:p>
    <w:p w14:paraId="3BE59F3A" w14:textId="27645561" w:rsidR="008D2874" w:rsidRPr="00955F93" w:rsidRDefault="00884198" w:rsidP="008D2874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5</w:t>
      </w:r>
      <w:r w:rsidR="008D2874" w:rsidRPr="00955F93">
        <w:rPr>
          <w:rFonts w:ascii="Arial" w:hAnsi="Arial"/>
          <w:sz w:val="24"/>
        </w:rPr>
        <w:t>. Il Tesoriere gestisce l’anticipazione di tesoreria uniformandosi ai criteri ed alle modalità prescritte dal Principio contabile applicato n. 3.26 e n. 11.3 concernente la contabil</w:t>
      </w:r>
      <w:r>
        <w:rPr>
          <w:rFonts w:ascii="Arial" w:hAnsi="Arial"/>
          <w:sz w:val="24"/>
        </w:rPr>
        <w:t xml:space="preserve">ità finanziaria. </w:t>
      </w:r>
    </w:p>
    <w:p w14:paraId="76CB9591" w14:textId="77777777" w:rsidR="00784EB8" w:rsidRPr="00955F93" w:rsidRDefault="00784EB8" w:rsidP="008D2874">
      <w:pPr>
        <w:jc w:val="both"/>
        <w:rPr>
          <w:rFonts w:ascii="Arial" w:hAnsi="Arial"/>
          <w:sz w:val="24"/>
        </w:rPr>
      </w:pPr>
    </w:p>
    <w:p w14:paraId="7EE321D4" w14:textId="4CE3CA16" w:rsidR="00784EB8" w:rsidRDefault="00884198" w:rsidP="00784EB8">
      <w:pPr>
        <w:widowControl w:val="0"/>
        <w:tabs>
          <w:tab w:val="left" w:pos="198"/>
        </w:tabs>
        <w:ind w:left="1" w:right="1" w:firstLine="1"/>
        <w:jc w:val="both"/>
        <w:rPr>
          <w:rFonts w:ascii="Arial" w:hAnsi="Arial" w:cs="Arial"/>
          <w:snapToGrid w:val="0"/>
          <w:sz w:val="24"/>
        </w:rPr>
      </w:pPr>
      <w:r>
        <w:rPr>
          <w:rFonts w:ascii="Arial" w:hAnsi="Arial"/>
          <w:sz w:val="24"/>
        </w:rPr>
        <w:t>6</w:t>
      </w:r>
      <w:r w:rsidR="00EB0391" w:rsidRPr="00955F93">
        <w:rPr>
          <w:rFonts w:ascii="Arial" w:hAnsi="Arial"/>
          <w:sz w:val="24"/>
        </w:rPr>
        <w:t>.</w:t>
      </w:r>
      <w:r w:rsidR="00784EB8" w:rsidRPr="00955F93">
        <w:rPr>
          <w:rFonts w:ascii="Arial" w:hAnsi="Arial"/>
          <w:sz w:val="24"/>
        </w:rPr>
        <w:t xml:space="preserve"> </w:t>
      </w:r>
      <w:r w:rsidR="00784EB8" w:rsidRPr="00955F93">
        <w:rPr>
          <w:rFonts w:ascii="Arial" w:hAnsi="Arial" w:cs="Arial"/>
          <w:snapToGrid w:val="0"/>
          <w:sz w:val="24"/>
        </w:rPr>
        <w:t xml:space="preserve">Nel caso in cui l’anticipazione di tesoreria utilizzata non venga estinta integralmente entro l’esercizio contabile di riferimento, </w:t>
      </w:r>
      <w:r w:rsidR="00955F93">
        <w:rPr>
          <w:rFonts w:ascii="Arial" w:hAnsi="Arial" w:cs="Arial"/>
          <w:snapToGrid w:val="0"/>
          <w:sz w:val="24"/>
        </w:rPr>
        <w:t>l’utilizzo</w:t>
      </w:r>
      <w:r w:rsidR="00784EB8" w:rsidRPr="00955F93">
        <w:rPr>
          <w:rFonts w:ascii="Arial" w:hAnsi="Arial" w:cs="Arial"/>
          <w:snapToGrid w:val="0"/>
          <w:sz w:val="24"/>
        </w:rPr>
        <w:t xml:space="preserve"> dell’anticipazione </w:t>
      </w:r>
      <w:r w:rsidR="00955F93">
        <w:rPr>
          <w:rFonts w:ascii="Arial" w:hAnsi="Arial" w:cs="Arial"/>
          <w:snapToGrid w:val="0"/>
          <w:sz w:val="24"/>
        </w:rPr>
        <w:t>all’inizi</w:t>
      </w:r>
      <w:r w:rsidR="00A67D64">
        <w:rPr>
          <w:rFonts w:ascii="Arial" w:hAnsi="Arial" w:cs="Arial"/>
          <w:snapToGrid w:val="0"/>
          <w:sz w:val="24"/>
        </w:rPr>
        <w:t>o</w:t>
      </w:r>
      <w:r w:rsidR="00955F93">
        <w:rPr>
          <w:rFonts w:ascii="Arial" w:hAnsi="Arial" w:cs="Arial"/>
          <w:snapToGrid w:val="0"/>
          <w:sz w:val="24"/>
        </w:rPr>
        <w:t xml:space="preserve"> dell’esercizio successivo</w:t>
      </w:r>
      <w:r w:rsidR="00784EB8" w:rsidRPr="00955F93">
        <w:rPr>
          <w:rFonts w:ascii="Arial" w:hAnsi="Arial" w:cs="Arial"/>
          <w:snapToGrid w:val="0"/>
          <w:sz w:val="24"/>
        </w:rPr>
        <w:t xml:space="preserve"> </w:t>
      </w:r>
      <w:r>
        <w:rPr>
          <w:rFonts w:ascii="Arial" w:hAnsi="Arial" w:cs="Arial"/>
          <w:snapToGrid w:val="0"/>
          <w:sz w:val="24"/>
        </w:rPr>
        <w:t>resta limitato</w:t>
      </w:r>
      <w:r w:rsidR="00DB7CDB" w:rsidRPr="00955F93">
        <w:rPr>
          <w:rFonts w:ascii="Arial" w:hAnsi="Arial" w:cs="Arial"/>
          <w:snapToGrid w:val="0"/>
          <w:sz w:val="24"/>
        </w:rPr>
        <w:t xml:space="preserve"> </w:t>
      </w:r>
      <w:r w:rsidR="00784EB8" w:rsidRPr="00955F93">
        <w:rPr>
          <w:rFonts w:ascii="Arial" w:hAnsi="Arial" w:cs="Arial"/>
          <w:snapToGrid w:val="0"/>
          <w:sz w:val="24"/>
        </w:rPr>
        <w:t xml:space="preserve">in misura pari alla differenza fra il saldo dell’anticipazione rimasto scoperto – </w:t>
      </w:r>
      <w:r w:rsidR="00DB7CDB" w:rsidRPr="00955F93">
        <w:rPr>
          <w:rFonts w:ascii="Arial" w:hAnsi="Arial" w:cs="Arial"/>
          <w:snapToGrid w:val="0"/>
          <w:sz w:val="24"/>
        </w:rPr>
        <w:t xml:space="preserve">comprensivo dell’importo </w:t>
      </w:r>
      <w:r w:rsidR="00784EB8" w:rsidRPr="00955F93">
        <w:rPr>
          <w:rFonts w:ascii="Arial" w:hAnsi="Arial" w:cs="Arial"/>
          <w:snapToGrid w:val="0"/>
          <w:sz w:val="24"/>
        </w:rPr>
        <w:t xml:space="preserve">per vincoli </w:t>
      </w:r>
      <w:r w:rsidR="00DB7CDB" w:rsidRPr="00955F93">
        <w:rPr>
          <w:rFonts w:ascii="Arial" w:hAnsi="Arial" w:cs="Arial"/>
          <w:snapToGrid w:val="0"/>
          <w:sz w:val="24"/>
        </w:rPr>
        <w:t>relativi ad utilizzo d</w:t>
      </w:r>
      <w:r w:rsidR="00784EB8" w:rsidRPr="00955F93">
        <w:rPr>
          <w:rFonts w:ascii="Arial" w:hAnsi="Arial" w:cs="Arial"/>
          <w:snapToGrid w:val="0"/>
          <w:sz w:val="24"/>
        </w:rPr>
        <w:t>i fondi a specifica destinazione non ricostituiti - ed il limite massimo dell’anticipazione concedibile per l’esercizio di riferimento.</w:t>
      </w:r>
    </w:p>
    <w:p w14:paraId="5D5C6367" w14:textId="77777777" w:rsidR="00CA5B69" w:rsidRDefault="00CA5B69" w:rsidP="00784EB8">
      <w:pPr>
        <w:widowControl w:val="0"/>
        <w:tabs>
          <w:tab w:val="left" w:pos="198"/>
        </w:tabs>
        <w:ind w:left="1" w:right="1" w:firstLine="1"/>
        <w:jc w:val="both"/>
        <w:rPr>
          <w:rFonts w:ascii="Arial" w:hAnsi="Arial" w:cs="Arial"/>
          <w:snapToGrid w:val="0"/>
          <w:sz w:val="24"/>
        </w:rPr>
      </w:pPr>
    </w:p>
    <w:p w14:paraId="146BFC5E" w14:textId="2AE59639" w:rsidR="00CA5B69" w:rsidRPr="00CA5B69" w:rsidRDefault="00CA5B69" w:rsidP="00CA5B69">
      <w:pPr>
        <w:ind w:left="1" w:right="1" w:firstLine="1"/>
        <w:jc w:val="both"/>
        <w:rPr>
          <w:rFonts w:ascii="Arial" w:hAnsi="Arial" w:cs="Arial"/>
          <w:snapToGrid w:val="0"/>
          <w:sz w:val="24"/>
        </w:rPr>
      </w:pPr>
      <w:r>
        <w:rPr>
          <w:rFonts w:ascii="Arial" w:hAnsi="Arial" w:cs="Arial"/>
          <w:snapToGrid w:val="0"/>
          <w:sz w:val="24"/>
        </w:rPr>
        <w:t xml:space="preserve">7. </w:t>
      </w:r>
      <w:r w:rsidRPr="00CA5B69">
        <w:rPr>
          <w:rFonts w:ascii="Arial" w:hAnsi="Arial" w:cs="Arial"/>
          <w:snapToGrid w:val="0"/>
          <w:sz w:val="24"/>
        </w:rPr>
        <w:t>Ai sensi dell’art. 1</w:t>
      </w:r>
      <w:r>
        <w:rPr>
          <w:rFonts w:ascii="Arial" w:hAnsi="Arial" w:cs="Arial"/>
          <w:snapToGrid w:val="0"/>
          <w:sz w:val="24"/>
        </w:rPr>
        <w:t>,</w:t>
      </w:r>
      <w:r w:rsidRPr="00CA5B69">
        <w:rPr>
          <w:rFonts w:ascii="Arial" w:hAnsi="Arial" w:cs="Arial"/>
          <w:snapToGrid w:val="0"/>
          <w:sz w:val="24"/>
        </w:rPr>
        <w:t xml:space="preserve"> comma 878</w:t>
      </w:r>
      <w:r>
        <w:rPr>
          <w:rFonts w:ascii="Arial" w:hAnsi="Arial" w:cs="Arial"/>
          <w:snapToGrid w:val="0"/>
          <w:sz w:val="24"/>
        </w:rPr>
        <w:t>,</w:t>
      </w:r>
      <w:r w:rsidRPr="00CA5B69">
        <w:rPr>
          <w:rFonts w:ascii="Arial" w:hAnsi="Arial" w:cs="Arial"/>
          <w:snapToGrid w:val="0"/>
          <w:sz w:val="24"/>
        </w:rPr>
        <w:t xml:space="preserve"> della Legge n. 205/2017</w:t>
      </w:r>
      <w:r>
        <w:rPr>
          <w:rFonts w:ascii="Arial" w:hAnsi="Arial" w:cs="Arial"/>
          <w:snapToGrid w:val="0"/>
          <w:sz w:val="24"/>
        </w:rPr>
        <w:t>,</w:t>
      </w:r>
      <w:r w:rsidRPr="00CA5B69">
        <w:rPr>
          <w:rFonts w:ascii="Arial" w:hAnsi="Arial" w:cs="Arial"/>
          <w:snapToGrid w:val="0"/>
          <w:sz w:val="24"/>
        </w:rPr>
        <w:t xml:space="preserve"> che ha incluso le anticipazioni di tesoreria tra le fattispecie non incise dalla normativa inerente il dissesto e risanamento finanziario, la disciplina di cui ai precedenti commi si applica </w:t>
      </w:r>
      <w:r w:rsidRPr="008207EA">
        <w:rPr>
          <w:rFonts w:ascii="Arial" w:hAnsi="Arial" w:cs="Arial"/>
          <w:i/>
          <w:snapToGrid w:val="0"/>
          <w:sz w:val="24"/>
        </w:rPr>
        <w:t xml:space="preserve">in toto </w:t>
      </w:r>
      <w:r w:rsidRPr="00CA5B69">
        <w:rPr>
          <w:rFonts w:ascii="Arial" w:hAnsi="Arial" w:cs="Arial"/>
          <w:snapToGrid w:val="0"/>
          <w:sz w:val="24"/>
        </w:rPr>
        <w:t xml:space="preserve">agli </w:t>
      </w:r>
      <w:r>
        <w:rPr>
          <w:rFonts w:ascii="Arial" w:hAnsi="Arial" w:cs="Arial"/>
          <w:snapToGrid w:val="0"/>
          <w:sz w:val="24"/>
        </w:rPr>
        <w:t xml:space="preserve">Enti </w:t>
      </w:r>
      <w:r w:rsidRPr="00CA5B69">
        <w:rPr>
          <w:rFonts w:ascii="Arial" w:hAnsi="Arial" w:cs="Arial"/>
          <w:snapToGrid w:val="0"/>
          <w:sz w:val="24"/>
        </w:rPr>
        <w:t>in stato di dissesto ex artt. 244 e seguenti del TUEL.</w:t>
      </w:r>
    </w:p>
    <w:p w14:paraId="1839343A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13</w:t>
      </w:r>
    </w:p>
    <w:p w14:paraId="65954C4A" w14:textId="77777777" w:rsidR="003C4F3E" w:rsidRPr="00BF617D" w:rsidRDefault="003C4F3E" w:rsidP="003C4F3E">
      <w:pPr>
        <w:jc w:val="center"/>
        <w:rPr>
          <w:rFonts w:ascii="Arial" w:hAnsi="Arial"/>
          <w:color w:val="FF0000"/>
          <w:sz w:val="24"/>
          <w:u w:val="single"/>
        </w:rPr>
      </w:pPr>
      <w:r>
        <w:rPr>
          <w:rFonts w:ascii="Arial" w:hAnsi="Arial"/>
          <w:sz w:val="24"/>
          <w:u w:val="single"/>
        </w:rPr>
        <w:t>Utilizzo di somme a specifica destinazione</w:t>
      </w:r>
    </w:p>
    <w:p w14:paraId="2B9CAE11" w14:textId="77777777" w:rsidR="003C4F3E" w:rsidRDefault="003C4F3E" w:rsidP="003C4F3E">
      <w:pPr>
        <w:rPr>
          <w:rFonts w:ascii="Arial" w:hAnsi="Arial"/>
          <w:sz w:val="24"/>
          <w:u w:val="single"/>
        </w:rPr>
      </w:pPr>
    </w:p>
    <w:p w14:paraId="624EED71" w14:textId="334D2454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</w:t>
      </w:r>
      <w:r w:rsidRPr="007C1008">
        <w:rPr>
          <w:rFonts w:ascii="Arial" w:hAnsi="Arial"/>
          <w:sz w:val="24"/>
        </w:rPr>
        <w:t>. L'Ente, previa</w:t>
      </w:r>
      <w:r>
        <w:rPr>
          <w:rFonts w:ascii="Arial" w:hAnsi="Arial"/>
          <w:sz w:val="24"/>
        </w:rPr>
        <w:t xml:space="preserve"> apposita deliberazione dell'organo esecutivo da adottarsi ad inizio dell’esercizio finanziario e subordinatamente all’assunzione della delibera di cui al precedente </w:t>
      </w:r>
      <w:r w:rsidR="00163E38" w:rsidRPr="00AB36F8">
        <w:rPr>
          <w:rFonts w:ascii="Arial" w:hAnsi="Arial"/>
          <w:sz w:val="24"/>
        </w:rPr>
        <w:t>art. 12</w:t>
      </w:r>
      <w:r w:rsidRPr="00AB36F8">
        <w:rPr>
          <w:rFonts w:ascii="Arial" w:hAnsi="Arial"/>
          <w:sz w:val="24"/>
        </w:rPr>
        <w:t>, comma 1</w:t>
      </w:r>
      <w:r w:rsidRPr="007C1008">
        <w:rPr>
          <w:rFonts w:ascii="Arial" w:hAnsi="Arial"/>
          <w:sz w:val="24"/>
        </w:rPr>
        <w:t>,</w:t>
      </w:r>
      <w:r w:rsidR="00C1687A" w:rsidRPr="007C1008">
        <w:rPr>
          <w:rFonts w:ascii="Arial" w:hAnsi="Arial"/>
          <w:sz w:val="24"/>
        </w:rPr>
        <w:t xml:space="preserve"> utilizza le somme aventi speci</w:t>
      </w:r>
      <w:r w:rsidR="0006705B">
        <w:rPr>
          <w:rFonts w:ascii="Arial" w:hAnsi="Arial"/>
          <w:sz w:val="24"/>
        </w:rPr>
        <w:t>fica destinazione anche per il p</w:t>
      </w:r>
      <w:r w:rsidR="00C1687A" w:rsidRPr="007C1008">
        <w:rPr>
          <w:rFonts w:ascii="Arial" w:hAnsi="Arial"/>
          <w:sz w:val="24"/>
        </w:rPr>
        <w:t xml:space="preserve">agamento di spese </w:t>
      </w:r>
      <w:r w:rsidR="00C1687A" w:rsidRPr="00AB36F8">
        <w:rPr>
          <w:rFonts w:ascii="Arial" w:hAnsi="Arial"/>
          <w:sz w:val="24"/>
        </w:rPr>
        <w:t>correnti</w:t>
      </w:r>
      <w:r w:rsidR="00F4264E">
        <w:rPr>
          <w:rFonts w:ascii="Arial" w:hAnsi="Arial"/>
          <w:sz w:val="24"/>
        </w:rPr>
        <w:t>, nel rispetto delle indicazioni di cui all’art. 195 del TUEL</w:t>
      </w:r>
      <w:r w:rsidR="007C1008" w:rsidRPr="00AB36F8">
        <w:rPr>
          <w:rFonts w:ascii="Arial" w:hAnsi="Arial"/>
          <w:sz w:val="24"/>
        </w:rPr>
        <w:t>.</w:t>
      </w:r>
      <w:r w:rsidRPr="00AB36F8">
        <w:rPr>
          <w:rFonts w:ascii="Arial" w:hAnsi="Arial"/>
          <w:sz w:val="24"/>
        </w:rPr>
        <w:t xml:space="preserve"> Il ricorso </w:t>
      </w:r>
      <w:r>
        <w:rPr>
          <w:rFonts w:ascii="Arial" w:hAnsi="Arial"/>
          <w:sz w:val="24"/>
        </w:rPr>
        <w:t xml:space="preserve">all'utilizzo delle somme a specifica destinazione vincola una quota corrispondente dell'anticipazione di tesoreria che, pertanto, deve risultare già richiesta, accordata e libera da vincoli. </w:t>
      </w:r>
      <w:r w:rsidRPr="003A4FB5">
        <w:rPr>
          <w:rFonts w:ascii="Arial" w:hAnsi="Arial"/>
          <w:sz w:val="24"/>
        </w:rPr>
        <w:t>Il ripristino</w:t>
      </w:r>
      <w:r>
        <w:rPr>
          <w:rFonts w:ascii="Arial" w:hAnsi="Arial"/>
          <w:sz w:val="24"/>
        </w:rPr>
        <w:t xml:space="preserve"> degli importi momentaneamente liberati dal vincolo di destinazione ha luogo </w:t>
      </w:r>
      <w:r w:rsidRPr="003A4FB5">
        <w:rPr>
          <w:rFonts w:ascii="Arial" w:hAnsi="Arial"/>
          <w:sz w:val="24"/>
        </w:rPr>
        <w:t>con i primi introiti</w:t>
      </w:r>
      <w:r>
        <w:rPr>
          <w:rFonts w:ascii="Arial" w:hAnsi="Arial"/>
          <w:sz w:val="24"/>
        </w:rPr>
        <w:t xml:space="preserve"> non soggetti a </w:t>
      </w:r>
      <w:r w:rsidRPr="003A4FB5">
        <w:rPr>
          <w:rFonts w:ascii="Arial" w:hAnsi="Arial"/>
          <w:sz w:val="24"/>
        </w:rPr>
        <w:t>vincolo</w:t>
      </w:r>
      <w:r w:rsidR="007C1008">
        <w:rPr>
          <w:rFonts w:ascii="Arial" w:hAnsi="Arial"/>
          <w:sz w:val="24"/>
        </w:rPr>
        <w:t>.</w:t>
      </w:r>
      <w:r w:rsidR="0006705B">
        <w:rPr>
          <w:rFonts w:ascii="Arial" w:hAnsi="Arial"/>
          <w:sz w:val="24"/>
        </w:rPr>
        <w:t xml:space="preserve"> </w:t>
      </w:r>
    </w:p>
    <w:p w14:paraId="43592D18" w14:textId="77777777" w:rsidR="00B1146C" w:rsidRDefault="00B1146C" w:rsidP="003C4F3E">
      <w:pPr>
        <w:jc w:val="both"/>
        <w:rPr>
          <w:rFonts w:ascii="Arial" w:hAnsi="Arial"/>
          <w:sz w:val="24"/>
        </w:rPr>
      </w:pPr>
    </w:p>
    <w:p w14:paraId="08F80004" w14:textId="11305FC7" w:rsidR="003C4F3E" w:rsidRPr="00140A4C" w:rsidRDefault="003C4F3E" w:rsidP="003C4F3E">
      <w:pPr>
        <w:jc w:val="both"/>
        <w:rPr>
          <w:rFonts w:ascii="Arial" w:hAnsi="Arial"/>
          <w:sz w:val="24"/>
        </w:rPr>
      </w:pPr>
      <w:r w:rsidRPr="00140A4C">
        <w:rPr>
          <w:rFonts w:ascii="Arial" w:hAnsi="Arial"/>
          <w:sz w:val="24"/>
        </w:rPr>
        <w:t xml:space="preserve">2. L’Ente per il quale sia stato dichiarato lo stato di dissesto non può esercitare la facoltà di cui al comma 1 fino all’emanazione del decreto di cui </w:t>
      </w:r>
      <w:r w:rsidR="00CC60A3" w:rsidRPr="00140A4C">
        <w:rPr>
          <w:rFonts w:ascii="Arial" w:hAnsi="Arial"/>
          <w:sz w:val="24"/>
        </w:rPr>
        <w:t>al c</w:t>
      </w:r>
      <w:r w:rsidR="00532C36" w:rsidRPr="00140A4C">
        <w:rPr>
          <w:rFonts w:ascii="Arial" w:hAnsi="Arial"/>
          <w:sz w:val="24"/>
        </w:rPr>
        <w:t>o</w:t>
      </w:r>
      <w:r w:rsidR="00CC60A3" w:rsidRPr="00140A4C">
        <w:rPr>
          <w:rFonts w:ascii="Arial" w:hAnsi="Arial"/>
          <w:sz w:val="24"/>
        </w:rPr>
        <w:t>mma 3 de</w:t>
      </w:r>
      <w:r w:rsidRPr="00140A4C">
        <w:rPr>
          <w:rFonts w:ascii="Arial" w:hAnsi="Arial"/>
          <w:sz w:val="24"/>
        </w:rPr>
        <w:t xml:space="preserve">ll’art. 261 del </w:t>
      </w:r>
      <w:r w:rsidR="005B203D" w:rsidRPr="00140A4C">
        <w:rPr>
          <w:rFonts w:ascii="Arial" w:hAnsi="Arial"/>
          <w:sz w:val="24"/>
        </w:rPr>
        <w:t>TUEL</w:t>
      </w:r>
      <w:r w:rsidRPr="00140A4C">
        <w:rPr>
          <w:rFonts w:ascii="Arial" w:hAnsi="Arial"/>
          <w:sz w:val="24"/>
        </w:rPr>
        <w:t>.</w:t>
      </w:r>
    </w:p>
    <w:p w14:paraId="61FC11B5" w14:textId="26579BAD" w:rsidR="002C0E3B" w:rsidRPr="00140A4C" w:rsidRDefault="00FF1CC8" w:rsidP="003278FB">
      <w:pPr>
        <w:pStyle w:val="NormaleWeb"/>
        <w:jc w:val="both"/>
        <w:rPr>
          <w:rFonts w:ascii="Gudea" w:hAnsi="Gudea" w:cs="Arial"/>
          <w:color w:val="5E5E5E"/>
        </w:rPr>
      </w:pPr>
      <w:r w:rsidRPr="00140A4C">
        <w:rPr>
          <w:rFonts w:ascii="Arial" w:hAnsi="Arial"/>
        </w:rPr>
        <w:t>3</w:t>
      </w:r>
      <w:r w:rsidR="003C4F3E" w:rsidRPr="00140A4C">
        <w:rPr>
          <w:rFonts w:ascii="Arial" w:hAnsi="Arial"/>
        </w:rPr>
        <w:t>.</w:t>
      </w:r>
      <w:r w:rsidR="003C4F3E" w:rsidRPr="00140A4C">
        <w:rPr>
          <w:rFonts w:ascii="Arial" w:hAnsi="Arial"/>
          <w:b/>
        </w:rPr>
        <w:t xml:space="preserve"> </w:t>
      </w:r>
      <w:r w:rsidRPr="00140A4C">
        <w:rPr>
          <w:rFonts w:ascii="Arial" w:hAnsi="Arial"/>
        </w:rPr>
        <w:t>Il Tesoriere</w:t>
      </w:r>
      <w:r w:rsidR="0096099E" w:rsidRPr="00140A4C">
        <w:rPr>
          <w:rFonts w:ascii="Arial" w:hAnsi="Arial"/>
        </w:rPr>
        <w:t>, in conformità al Principio applicato n. 10 della contabilità finanziaria</w:t>
      </w:r>
      <w:r w:rsidR="00F4264E" w:rsidRPr="00140A4C">
        <w:rPr>
          <w:rFonts w:ascii="Arial" w:hAnsi="Arial"/>
        </w:rPr>
        <w:t>,</w:t>
      </w:r>
      <w:r w:rsidR="0096099E" w:rsidRPr="00140A4C">
        <w:rPr>
          <w:rFonts w:ascii="Arial" w:hAnsi="Arial"/>
        </w:rPr>
        <w:t xml:space="preserve"> è tenuto ad una gestione u</w:t>
      </w:r>
      <w:r w:rsidR="00F4264E" w:rsidRPr="00140A4C">
        <w:rPr>
          <w:rFonts w:ascii="Arial" w:hAnsi="Arial"/>
        </w:rPr>
        <w:t>nitaria delle risorse vincolate;</w:t>
      </w:r>
      <w:r w:rsidR="0096099E" w:rsidRPr="00140A4C">
        <w:rPr>
          <w:rFonts w:ascii="Arial" w:hAnsi="Arial"/>
        </w:rPr>
        <w:t xml:space="preserve"> conseguentemente le somme con vincolo sono gestite </w:t>
      </w:r>
      <w:r w:rsidR="005B203D" w:rsidRPr="00140A4C">
        <w:rPr>
          <w:rFonts w:ascii="Arial" w:hAnsi="Arial"/>
        </w:rPr>
        <w:t>attraverso un’unica “scheda di evidenza</w:t>
      </w:r>
      <w:r w:rsidRPr="00140A4C">
        <w:rPr>
          <w:rFonts w:ascii="Arial" w:hAnsi="Arial"/>
        </w:rPr>
        <w:t>.</w:t>
      </w:r>
    </w:p>
    <w:p w14:paraId="399F2E57" w14:textId="07D707E0" w:rsidR="00856DA7" w:rsidRPr="00140A4C" w:rsidRDefault="00FF1CC8" w:rsidP="00FF1CC8">
      <w:pPr>
        <w:jc w:val="both"/>
        <w:rPr>
          <w:rFonts w:ascii="Arial" w:hAnsi="Arial"/>
          <w:sz w:val="24"/>
        </w:rPr>
      </w:pPr>
      <w:r w:rsidRPr="00140A4C">
        <w:rPr>
          <w:rFonts w:ascii="Arial" w:hAnsi="Arial"/>
          <w:sz w:val="24"/>
        </w:rPr>
        <w:t>4.</w:t>
      </w:r>
      <w:r w:rsidRPr="00140A4C">
        <w:rPr>
          <w:rFonts w:ascii="Arial" w:hAnsi="Arial"/>
          <w:b/>
          <w:sz w:val="24"/>
        </w:rPr>
        <w:t xml:space="preserve"> </w:t>
      </w:r>
      <w:r w:rsidRPr="00140A4C">
        <w:rPr>
          <w:rFonts w:ascii="Arial" w:hAnsi="Arial"/>
          <w:sz w:val="24"/>
        </w:rPr>
        <w:t>Il Tesoriere, verificandosi i presupposti di cui al comma 1, attiva le somme a specifica destinazione</w:t>
      </w:r>
      <w:r w:rsidR="005B203D" w:rsidRPr="00140A4C">
        <w:rPr>
          <w:rFonts w:ascii="Arial" w:hAnsi="Arial"/>
          <w:sz w:val="24"/>
        </w:rPr>
        <w:t>,</w:t>
      </w:r>
      <w:r w:rsidRPr="00140A4C">
        <w:rPr>
          <w:rFonts w:ascii="Arial" w:hAnsi="Arial"/>
          <w:sz w:val="24"/>
        </w:rPr>
        <w:t xml:space="preserve"> procedendo prioritariamente all’utilizzo di quelle giacenti sul conto di </w:t>
      </w:r>
      <w:r w:rsidR="005B015C" w:rsidRPr="00140A4C">
        <w:rPr>
          <w:rFonts w:ascii="Arial" w:hAnsi="Arial"/>
          <w:sz w:val="24"/>
        </w:rPr>
        <w:t>tesoreria.</w:t>
      </w:r>
    </w:p>
    <w:p w14:paraId="2CDB6338" w14:textId="68DE82CE" w:rsidR="0053712C" w:rsidRPr="00140A4C" w:rsidRDefault="0053712C" w:rsidP="0053712C">
      <w:pPr>
        <w:jc w:val="both"/>
        <w:rPr>
          <w:rFonts w:ascii="Arial" w:hAnsi="Arial"/>
          <w:sz w:val="24"/>
        </w:rPr>
      </w:pPr>
      <w:r w:rsidRPr="00140A4C">
        <w:rPr>
          <w:rFonts w:ascii="Arial" w:hAnsi="Arial"/>
          <w:sz w:val="24"/>
        </w:rPr>
        <w:t xml:space="preserve">Il ripristino degli importi </w:t>
      </w:r>
      <w:r w:rsidR="001955DD" w:rsidRPr="00140A4C">
        <w:rPr>
          <w:rFonts w:ascii="Arial" w:hAnsi="Arial"/>
          <w:sz w:val="24"/>
        </w:rPr>
        <w:t xml:space="preserve">vincolati utilizzati per spese correnti </w:t>
      </w:r>
      <w:r w:rsidRPr="00140A4C">
        <w:rPr>
          <w:rFonts w:ascii="Arial" w:hAnsi="Arial"/>
          <w:sz w:val="24"/>
        </w:rPr>
        <w:t>ha luogo con priorità per quelli da ricostituire in contabilità speciale.</w:t>
      </w:r>
    </w:p>
    <w:p w14:paraId="52489579" w14:textId="662C6173" w:rsidR="00ED035D" w:rsidRPr="00140A4C" w:rsidRDefault="0053712C" w:rsidP="00FF1CC8">
      <w:pPr>
        <w:jc w:val="both"/>
        <w:rPr>
          <w:rFonts w:ascii="Arial" w:hAnsi="Arial"/>
          <w:sz w:val="24"/>
        </w:rPr>
      </w:pPr>
      <w:r w:rsidRPr="00140A4C" w:rsidDel="00AC33E1">
        <w:rPr>
          <w:rFonts w:ascii="Arial" w:hAnsi="Arial"/>
          <w:sz w:val="24"/>
        </w:rPr>
        <w:t xml:space="preserve"> </w:t>
      </w:r>
    </w:p>
    <w:p w14:paraId="4B6001F5" w14:textId="6C52F1A1" w:rsidR="008D2874" w:rsidRDefault="00ED035D" w:rsidP="008D2874">
      <w:pPr>
        <w:jc w:val="both"/>
        <w:rPr>
          <w:rFonts w:ascii="Arial" w:hAnsi="Arial"/>
          <w:sz w:val="24"/>
        </w:rPr>
      </w:pPr>
      <w:r w:rsidRPr="00140A4C">
        <w:rPr>
          <w:rFonts w:ascii="Arial" w:hAnsi="Arial"/>
          <w:sz w:val="24"/>
        </w:rPr>
        <w:t xml:space="preserve">5. </w:t>
      </w:r>
      <w:r w:rsidR="008D2874">
        <w:rPr>
          <w:rFonts w:ascii="Arial" w:hAnsi="Arial"/>
          <w:sz w:val="24"/>
        </w:rPr>
        <w:t xml:space="preserve">Il Tesoriere gestisce l’utilizzo delle somme a specifica destinazione uniformandosi ai criteri ed alle modalità prescritte dal Principio contabile applicato n. 10.2 e </w:t>
      </w:r>
      <w:r w:rsidR="00F4264E">
        <w:rPr>
          <w:rFonts w:ascii="Arial" w:hAnsi="Arial"/>
          <w:sz w:val="24"/>
        </w:rPr>
        <w:t xml:space="preserve">n. </w:t>
      </w:r>
      <w:r w:rsidR="008D2874">
        <w:rPr>
          <w:rFonts w:ascii="Arial" w:hAnsi="Arial"/>
          <w:sz w:val="24"/>
        </w:rPr>
        <w:t>10.3 concernente la contabil</w:t>
      </w:r>
      <w:r w:rsidR="00CC60A3">
        <w:rPr>
          <w:rFonts w:ascii="Arial" w:hAnsi="Arial"/>
          <w:sz w:val="24"/>
        </w:rPr>
        <w:t>ità finanziaria. L’Ente emette Mandati e R</w:t>
      </w:r>
      <w:r w:rsidR="008D2874">
        <w:rPr>
          <w:rFonts w:ascii="Arial" w:hAnsi="Arial"/>
          <w:sz w:val="24"/>
        </w:rPr>
        <w:t>eversali a regolarizzazione delle carte contabili riguardanti l’utilizzo e la ricostituzione dei vincoli</w:t>
      </w:r>
      <w:r w:rsidR="001F719D">
        <w:rPr>
          <w:rFonts w:ascii="Arial" w:hAnsi="Arial"/>
          <w:sz w:val="24"/>
        </w:rPr>
        <w:t xml:space="preserve"> nei termini previsti dai predetti principi</w:t>
      </w:r>
      <w:r w:rsidR="008D2874">
        <w:rPr>
          <w:rFonts w:ascii="Arial" w:hAnsi="Arial"/>
          <w:sz w:val="24"/>
        </w:rPr>
        <w:t>.</w:t>
      </w:r>
    </w:p>
    <w:p w14:paraId="703A181E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14</w:t>
      </w:r>
    </w:p>
    <w:p w14:paraId="473DD5FC" w14:textId="77777777" w:rsidR="008D2874" w:rsidRDefault="003C4F3E" w:rsidP="003C4F3E">
      <w:pPr>
        <w:jc w:val="center"/>
        <w:rPr>
          <w:rFonts w:ascii="Arial" w:hAnsi="Arial"/>
          <w:sz w:val="24"/>
          <w:u w:val="single"/>
        </w:rPr>
      </w:pPr>
      <w:r w:rsidRPr="00FA34D5">
        <w:rPr>
          <w:rFonts w:ascii="Arial" w:hAnsi="Arial"/>
          <w:sz w:val="24"/>
          <w:u w:val="single"/>
        </w:rPr>
        <w:t>Gestione del servizio in pendenza di procedure di pignoramento</w:t>
      </w:r>
    </w:p>
    <w:p w14:paraId="6F6A56EB" w14:textId="77777777" w:rsidR="003C4F3E" w:rsidRDefault="003C4F3E" w:rsidP="003C4F3E">
      <w:pPr>
        <w:rPr>
          <w:rFonts w:ascii="Arial" w:hAnsi="Arial"/>
          <w:sz w:val="24"/>
        </w:rPr>
      </w:pPr>
    </w:p>
    <w:p w14:paraId="5D956949" w14:textId="397B290C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1. Ai sensi dell'art</w:t>
      </w:r>
      <w:r w:rsidRPr="008D2874">
        <w:rPr>
          <w:rFonts w:ascii="Arial" w:hAnsi="Arial"/>
          <w:sz w:val="24"/>
        </w:rPr>
        <w:t xml:space="preserve">. 159 del </w:t>
      </w:r>
      <w:r w:rsidR="005B203D" w:rsidRPr="008D2874">
        <w:rPr>
          <w:rFonts w:ascii="Arial" w:hAnsi="Arial"/>
          <w:sz w:val="24"/>
        </w:rPr>
        <w:t>TUEL</w:t>
      </w:r>
      <w:r w:rsidR="005B015C">
        <w:rPr>
          <w:rFonts w:ascii="Arial" w:hAnsi="Arial"/>
          <w:sz w:val="24"/>
        </w:rPr>
        <w:t>,</w:t>
      </w:r>
      <w:r>
        <w:rPr>
          <w:rFonts w:ascii="Arial" w:hAnsi="Arial"/>
          <w:sz w:val="24"/>
        </w:rPr>
        <w:t xml:space="preserve"> non sono soggette ad esecuzione forzata, a pena di nullità rilevabile anche dal giudice, le somme di competenza degli </w:t>
      </w:r>
      <w:r w:rsidR="00172882">
        <w:rPr>
          <w:rFonts w:ascii="Arial" w:hAnsi="Arial"/>
          <w:sz w:val="24"/>
        </w:rPr>
        <w:t>Enti</w:t>
      </w:r>
      <w:r w:rsidR="005B203D">
        <w:rPr>
          <w:rFonts w:ascii="Arial" w:hAnsi="Arial"/>
          <w:sz w:val="24"/>
        </w:rPr>
        <w:t xml:space="preserve"> destinate al P</w:t>
      </w:r>
      <w:r>
        <w:rPr>
          <w:rFonts w:ascii="Arial" w:hAnsi="Arial"/>
          <w:sz w:val="24"/>
        </w:rPr>
        <w:t>agamento delle spese ivi individuate.</w:t>
      </w:r>
    </w:p>
    <w:p w14:paraId="47F4EF5C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46B47BA4" w14:textId="0B127E34" w:rsidR="00E759D6" w:rsidRPr="000A310E" w:rsidRDefault="002A3AA1" w:rsidP="00E759D6">
      <w:pPr>
        <w:widowControl w:val="0"/>
        <w:tabs>
          <w:tab w:val="left" w:pos="198"/>
        </w:tabs>
        <w:jc w:val="both"/>
        <w:rPr>
          <w:rFonts w:ascii="Arial" w:hAnsi="Arial" w:cs="Arial"/>
          <w:snapToGrid w:val="0"/>
          <w:sz w:val="24"/>
        </w:rPr>
      </w:pPr>
      <w:r>
        <w:rPr>
          <w:rFonts w:ascii="Arial" w:hAnsi="Arial"/>
          <w:sz w:val="24"/>
        </w:rPr>
        <w:t xml:space="preserve">2. Per effetto </w:t>
      </w:r>
      <w:r w:rsidR="008D2874">
        <w:rPr>
          <w:rFonts w:ascii="Arial" w:hAnsi="Arial"/>
          <w:sz w:val="24"/>
        </w:rPr>
        <w:t>della predetta normativa</w:t>
      </w:r>
      <w:r>
        <w:rPr>
          <w:rFonts w:ascii="Arial" w:hAnsi="Arial"/>
          <w:sz w:val="24"/>
        </w:rPr>
        <w:t>, l</w:t>
      </w:r>
      <w:r w:rsidR="003C4F3E">
        <w:rPr>
          <w:rFonts w:ascii="Arial" w:hAnsi="Arial"/>
          <w:sz w:val="24"/>
        </w:rPr>
        <w:t>'Ente quantifica preventivamente gli im</w:t>
      </w:r>
      <w:r w:rsidR="005B203D">
        <w:rPr>
          <w:rFonts w:ascii="Arial" w:hAnsi="Arial"/>
          <w:sz w:val="24"/>
        </w:rPr>
        <w:t>porti delle somme destinate al P</w:t>
      </w:r>
      <w:r w:rsidR="003C4F3E">
        <w:rPr>
          <w:rFonts w:ascii="Arial" w:hAnsi="Arial"/>
          <w:sz w:val="24"/>
        </w:rPr>
        <w:t>agamento delle spese ivi previste, adottando apposita delibera semestrale, da notificarsi con immediatezza al Tesoriere</w:t>
      </w:r>
      <w:r w:rsidR="00E759D6">
        <w:rPr>
          <w:rFonts w:ascii="Arial" w:hAnsi="Arial"/>
          <w:sz w:val="24"/>
        </w:rPr>
        <w:t xml:space="preserve">. </w:t>
      </w:r>
      <w:r w:rsidR="00E759D6" w:rsidRPr="000A310E">
        <w:rPr>
          <w:rFonts w:ascii="Arial" w:hAnsi="Arial" w:cs="Arial"/>
          <w:snapToGrid w:val="0"/>
          <w:sz w:val="24"/>
        </w:rPr>
        <w:t>La notifica d</w:t>
      </w:r>
      <w:r w:rsidR="00E759D6">
        <w:rPr>
          <w:rFonts w:ascii="Arial" w:hAnsi="Arial" w:cs="Arial"/>
          <w:snapToGrid w:val="0"/>
          <w:sz w:val="24"/>
        </w:rPr>
        <w:t xml:space="preserve">i detta </w:t>
      </w:r>
      <w:r w:rsidR="00E759D6" w:rsidRPr="000A310E">
        <w:rPr>
          <w:rFonts w:ascii="Arial" w:hAnsi="Arial" w:cs="Arial"/>
          <w:snapToGrid w:val="0"/>
          <w:sz w:val="24"/>
        </w:rPr>
        <w:t xml:space="preserve">deliberazione non </w:t>
      </w:r>
      <w:r w:rsidR="00E759D6">
        <w:rPr>
          <w:rFonts w:ascii="Arial" w:hAnsi="Arial" w:cs="Arial"/>
          <w:snapToGrid w:val="0"/>
          <w:sz w:val="24"/>
        </w:rPr>
        <w:t xml:space="preserve">esime </w:t>
      </w:r>
      <w:r w:rsidR="00E759D6" w:rsidRPr="000A310E">
        <w:rPr>
          <w:rFonts w:ascii="Arial" w:hAnsi="Arial" w:cs="Arial"/>
          <w:snapToGrid w:val="0"/>
          <w:sz w:val="24"/>
        </w:rPr>
        <w:t xml:space="preserve">il Tesoriere dall’apporre blocco sulle eventuali somme disponibili, fermo rimanendo l’obbligo </w:t>
      </w:r>
      <w:r w:rsidR="000634CB">
        <w:rPr>
          <w:rFonts w:ascii="Arial" w:hAnsi="Arial" w:cs="Arial"/>
          <w:snapToGrid w:val="0"/>
          <w:sz w:val="24"/>
        </w:rPr>
        <w:t>di precisare</w:t>
      </w:r>
      <w:r w:rsidR="00E759D6">
        <w:rPr>
          <w:rFonts w:ascii="Arial" w:hAnsi="Arial" w:cs="Arial"/>
          <w:snapToGrid w:val="0"/>
          <w:sz w:val="24"/>
        </w:rPr>
        <w:t>,</w:t>
      </w:r>
      <w:r w:rsidR="00E759D6" w:rsidRPr="000A310E">
        <w:rPr>
          <w:rFonts w:ascii="Arial" w:hAnsi="Arial" w:cs="Arial"/>
          <w:snapToGrid w:val="0"/>
          <w:sz w:val="24"/>
        </w:rPr>
        <w:t xml:space="preserve"> nella dichiarazione </w:t>
      </w:r>
      <w:r w:rsidR="00E759D6">
        <w:rPr>
          <w:rFonts w:ascii="Arial" w:hAnsi="Arial" w:cs="Arial"/>
          <w:snapToGrid w:val="0"/>
          <w:sz w:val="24"/>
        </w:rPr>
        <w:t xml:space="preserve">resa </w:t>
      </w:r>
      <w:r w:rsidR="00E759D6" w:rsidRPr="000A310E">
        <w:rPr>
          <w:rFonts w:ascii="Arial" w:hAnsi="Arial" w:cs="Arial"/>
          <w:snapToGrid w:val="0"/>
          <w:sz w:val="24"/>
        </w:rPr>
        <w:t>quale soggetto terzo pignorato</w:t>
      </w:r>
      <w:r w:rsidR="000634CB">
        <w:rPr>
          <w:rFonts w:ascii="Arial" w:hAnsi="Arial" w:cs="Arial"/>
          <w:snapToGrid w:val="0"/>
          <w:sz w:val="24"/>
        </w:rPr>
        <w:t>,</w:t>
      </w:r>
      <w:r w:rsidR="00E759D6" w:rsidRPr="000A310E">
        <w:rPr>
          <w:rFonts w:ascii="Arial" w:hAnsi="Arial" w:cs="Arial"/>
          <w:snapToGrid w:val="0"/>
          <w:sz w:val="24"/>
        </w:rPr>
        <w:t xml:space="preserve"> sia la sussistenza della deliberazione di impignorabilità, sia la sussistenza di eventuali somme a specifica destinazione.</w:t>
      </w:r>
    </w:p>
    <w:p w14:paraId="1A8F6E19" w14:textId="2E39AEC1" w:rsidR="003C4F3E" w:rsidRDefault="00E759D6" w:rsidP="00E759D6">
      <w:pPr>
        <w:jc w:val="both"/>
        <w:rPr>
          <w:rFonts w:ascii="Arial" w:hAnsi="Arial"/>
          <w:sz w:val="24"/>
        </w:rPr>
      </w:pPr>
      <w:r w:rsidRPr="000A310E">
        <w:rPr>
          <w:rFonts w:ascii="Arial" w:hAnsi="Arial" w:cs="Arial"/>
          <w:snapToGrid w:val="0"/>
          <w:sz w:val="24"/>
        </w:rPr>
        <w:t xml:space="preserve">Il Tesoriere, qualora dovesse dar corso a provvedimenti di assegnazione di somme emessi ad esito di procedure esecutive, pur in mancanza di disponibilità effettivamente esistenti e dichiarate, resta fin d’ora autorizzato a dar corso al relativo addebito dell’importo </w:t>
      </w:r>
      <w:r w:rsidRPr="000A310E">
        <w:rPr>
          <w:rFonts w:ascii="Arial" w:hAnsi="Arial" w:cs="Arial"/>
          <w:snapToGrid w:val="0"/>
          <w:sz w:val="24"/>
        </w:rPr>
        <w:lastRenderedPageBreak/>
        <w:t>corrispondente sui conti dell’Ente, anche in utilizzo dell’eventuale anticipazione concessa</w:t>
      </w:r>
      <w:r w:rsidR="00F4264E">
        <w:rPr>
          <w:rFonts w:ascii="Arial" w:hAnsi="Arial" w:cs="Arial"/>
          <w:snapToGrid w:val="0"/>
          <w:sz w:val="24"/>
        </w:rPr>
        <w:t xml:space="preserve"> e disponibile</w:t>
      </w:r>
      <w:r w:rsidRPr="000A310E">
        <w:rPr>
          <w:rFonts w:ascii="Arial" w:hAnsi="Arial" w:cs="Arial"/>
          <w:snapToGrid w:val="0"/>
          <w:sz w:val="24"/>
        </w:rPr>
        <w:t>, o comunque a valere sulle prime entrate disponibili.</w:t>
      </w:r>
    </w:p>
    <w:p w14:paraId="0B7F681D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31C9C866" w14:textId="3C179B31" w:rsidR="003C4F3E" w:rsidRDefault="003C4F3E" w:rsidP="003C4F3E">
      <w:pPr>
        <w:jc w:val="both"/>
        <w:rPr>
          <w:rFonts w:ascii="Arial" w:hAnsi="Arial"/>
          <w:sz w:val="24"/>
        </w:rPr>
      </w:pPr>
      <w:r w:rsidRPr="00DD4A94">
        <w:rPr>
          <w:rFonts w:ascii="Arial" w:hAnsi="Arial"/>
          <w:sz w:val="24"/>
        </w:rPr>
        <w:t>3. A fronte della sudde</w:t>
      </w:r>
      <w:r w:rsidR="005B203D">
        <w:rPr>
          <w:rFonts w:ascii="Arial" w:hAnsi="Arial"/>
          <w:sz w:val="24"/>
        </w:rPr>
        <w:t>tta delibera semestrale, per i P</w:t>
      </w:r>
      <w:r w:rsidRPr="00DD4A94">
        <w:rPr>
          <w:rFonts w:ascii="Arial" w:hAnsi="Arial"/>
          <w:sz w:val="24"/>
        </w:rPr>
        <w:t xml:space="preserve">agamenti di spese non comprese nella delibera stessa, l’Ente si </w:t>
      </w:r>
      <w:r w:rsidR="00DD4A94">
        <w:rPr>
          <w:rFonts w:ascii="Arial" w:hAnsi="Arial"/>
          <w:sz w:val="24"/>
        </w:rPr>
        <w:t xml:space="preserve">fa carico di </w:t>
      </w:r>
      <w:r w:rsidR="00CC60A3">
        <w:rPr>
          <w:rFonts w:ascii="Arial" w:hAnsi="Arial"/>
          <w:sz w:val="24"/>
        </w:rPr>
        <w:t>emettere i M</w:t>
      </w:r>
      <w:r w:rsidR="008D2874">
        <w:rPr>
          <w:rFonts w:ascii="Arial" w:hAnsi="Arial"/>
          <w:sz w:val="24"/>
        </w:rPr>
        <w:t>andati seguendo l’ordine cronologico delle fatture pervenute per il pagamento ovvero delle delibere di impegno</w:t>
      </w:r>
      <w:r w:rsidRPr="00DD4A94">
        <w:rPr>
          <w:rFonts w:ascii="Arial" w:hAnsi="Arial"/>
          <w:sz w:val="24"/>
        </w:rPr>
        <w:t xml:space="preserve">. </w:t>
      </w:r>
    </w:p>
    <w:p w14:paraId="2519BCCF" w14:textId="77777777" w:rsidR="007C1008" w:rsidRDefault="007C1008" w:rsidP="003C4F3E">
      <w:pPr>
        <w:jc w:val="both"/>
        <w:rPr>
          <w:rFonts w:ascii="Arial" w:hAnsi="Arial"/>
          <w:sz w:val="24"/>
        </w:rPr>
      </w:pPr>
    </w:p>
    <w:p w14:paraId="676D1D2D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4. L'ordinanza di assegnazione ai creditori procedenti costituisce - ai fini del rendiconto della gestione - titolo di discari</w:t>
      </w:r>
      <w:r w:rsidR="002A3AA1">
        <w:rPr>
          <w:rFonts w:ascii="Arial" w:hAnsi="Arial"/>
          <w:sz w:val="24"/>
        </w:rPr>
        <w:t>co dei P</w:t>
      </w:r>
      <w:r>
        <w:rPr>
          <w:rFonts w:ascii="Arial" w:hAnsi="Arial"/>
          <w:sz w:val="24"/>
        </w:rPr>
        <w:t>agamenti effettuati dal Tesoriere a favore dei creditori stessi e ciò anche per eventuali altri oneri accessori conseguenti.</w:t>
      </w:r>
    </w:p>
    <w:p w14:paraId="3406ED49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15</w:t>
      </w:r>
    </w:p>
    <w:p w14:paraId="08C9D49A" w14:textId="479CD45E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Tasso debitore e creditore</w:t>
      </w:r>
    </w:p>
    <w:p w14:paraId="668BFDF3" w14:textId="77777777" w:rsidR="0050011F" w:rsidRDefault="0050011F" w:rsidP="003C4F3E">
      <w:pPr>
        <w:jc w:val="center"/>
        <w:rPr>
          <w:rFonts w:ascii="Arial" w:hAnsi="Arial"/>
          <w:b/>
          <w:sz w:val="24"/>
          <w:u w:val="single"/>
        </w:rPr>
      </w:pPr>
    </w:p>
    <w:p w14:paraId="1E1A0560" w14:textId="25C1C575" w:rsidR="000576CF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1. Sulle anticipazioni ordinarie di tesoreria di cui al precedente </w:t>
      </w:r>
      <w:r w:rsidRPr="00AB36F8">
        <w:rPr>
          <w:rFonts w:ascii="Arial" w:hAnsi="Arial"/>
          <w:sz w:val="24"/>
        </w:rPr>
        <w:t>art</w:t>
      </w:r>
      <w:r w:rsidR="00163E38" w:rsidRPr="00AB36F8">
        <w:rPr>
          <w:rFonts w:ascii="Arial" w:hAnsi="Arial"/>
          <w:sz w:val="24"/>
        </w:rPr>
        <w:t>. 12</w:t>
      </w:r>
      <w:r>
        <w:rPr>
          <w:rFonts w:ascii="Arial" w:hAnsi="Arial"/>
          <w:sz w:val="24"/>
        </w:rPr>
        <w:t>, viene applicato</w:t>
      </w:r>
      <w:r w:rsidR="000576CF">
        <w:rPr>
          <w:rFonts w:ascii="Arial" w:hAnsi="Arial"/>
          <w:sz w:val="24"/>
        </w:rPr>
        <w:t>:</w:t>
      </w:r>
    </w:p>
    <w:p w14:paraId="4DB08E1F" w14:textId="6CDF50C6" w:rsidR="00B6362A" w:rsidRPr="00DD7E8C" w:rsidRDefault="000576CF" w:rsidP="00B6362A">
      <w:pPr>
        <w:jc w:val="both"/>
        <w:rPr>
          <w:rFonts w:ascii="Arial" w:hAnsi="Arial"/>
          <w:sz w:val="24"/>
        </w:rPr>
      </w:pPr>
      <w:proofErr w:type="gramStart"/>
      <w:r w:rsidRPr="00047BEE">
        <w:rPr>
          <w:rFonts w:ascii="Arial" w:hAnsi="Arial"/>
          <w:sz w:val="24"/>
        </w:rPr>
        <w:t>a</w:t>
      </w:r>
      <w:proofErr w:type="gramEnd"/>
      <w:r w:rsidRPr="00047BEE">
        <w:rPr>
          <w:rFonts w:ascii="Arial" w:hAnsi="Arial"/>
          <w:sz w:val="24"/>
        </w:rPr>
        <w:t xml:space="preserve"> -</w:t>
      </w:r>
      <w:r w:rsidR="003C4F3E" w:rsidRPr="00047BEE">
        <w:rPr>
          <w:rFonts w:ascii="Arial" w:hAnsi="Arial"/>
          <w:sz w:val="24"/>
        </w:rPr>
        <w:t xml:space="preserve"> un </w:t>
      </w:r>
      <w:r w:rsidR="00E47C47" w:rsidRPr="00047BEE">
        <w:rPr>
          <w:rFonts w:ascii="Arial" w:hAnsi="Arial"/>
          <w:sz w:val="24"/>
        </w:rPr>
        <w:t xml:space="preserve">tasso di </w:t>
      </w:r>
      <w:r w:rsidR="003C4F3E" w:rsidRPr="00047BEE">
        <w:rPr>
          <w:rFonts w:ascii="Arial" w:hAnsi="Arial"/>
          <w:sz w:val="24"/>
        </w:rPr>
        <w:t xml:space="preserve">interesse nella </w:t>
      </w:r>
      <w:r w:rsidR="00A22984" w:rsidRPr="00047BEE">
        <w:rPr>
          <w:rFonts w:ascii="Arial" w:hAnsi="Arial"/>
          <w:sz w:val="24"/>
        </w:rPr>
        <w:t xml:space="preserve">seguente </w:t>
      </w:r>
      <w:r w:rsidR="003C4F3E" w:rsidRPr="00047BEE">
        <w:rPr>
          <w:rFonts w:ascii="Arial" w:hAnsi="Arial"/>
          <w:sz w:val="24"/>
        </w:rPr>
        <w:t>misura</w:t>
      </w:r>
      <w:r w:rsidR="00F4264E" w:rsidRPr="00047BEE">
        <w:rPr>
          <w:rFonts w:ascii="Arial" w:hAnsi="Arial"/>
          <w:sz w:val="24"/>
        </w:rPr>
        <w:t xml:space="preserve"> ………………….,</w:t>
      </w:r>
      <w:r w:rsidR="00A22984" w:rsidRPr="00047BEE">
        <w:rPr>
          <w:rFonts w:ascii="Arial" w:hAnsi="Arial"/>
          <w:sz w:val="24"/>
        </w:rPr>
        <w:t xml:space="preserve"> </w:t>
      </w:r>
      <w:r w:rsidR="00CC60A3" w:rsidRPr="00AF1A01">
        <w:rPr>
          <w:rFonts w:ascii="Arial" w:hAnsi="Arial"/>
          <w:sz w:val="24"/>
        </w:rPr>
        <w:t xml:space="preserve">con </w:t>
      </w:r>
      <w:r w:rsidR="001A2195" w:rsidRPr="00047BEE">
        <w:rPr>
          <w:rFonts w:ascii="Arial" w:hAnsi="Arial"/>
          <w:sz w:val="24"/>
        </w:rPr>
        <w:t xml:space="preserve"> liquidazione</w:t>
      </w:r>
      <w:r w:rsidR="00267F1E">
        <w:rPr>
          <w:rFonts w:ascii="Arial" w:hAnsi="Arial"/>
          <w:sz w:val="24"/>
        </w:rPr>
        <w:t xml:space="preserve"> annuale</w:t>
      </w:r>
      <w:r w:rsidR="00E864F4" w:rsidRPr="00047BEE">
        <w:rPr>
          <w:rFonts w:ascii="Arial" w:hAnsi="Arial"/>
          <w:sz w:val="24"/>
        </w:rPr>
        <w:t>.</w:t>
      </w:r>
      <w:r w:rsidR="003C4F3E" w:rsidRPr="00047BEE">
        <w:rPr>
          <w:rFonts w:ascii="Arial" w:hAnsi="Arial"/>
          <w:sz w:val="24"/>
        </w:rPr>
        <w:t xml:space="preserve"> </w:t>
      </w:r>
      <w:r w:rsidR="00267F1E" w:rsidRPr="00DD7E8C">
        <w:rPr>
          <w:rFonts w:ascii="Arial" w:hAnsi="Arial"/>
          <w:sz w:val="24"/>
        </w:rPr>
        <w:t>L’Ente autorizza fin d’ora i</w:t>
      </w:r>
      <w:r w:rsidR="003C4F3E" w:rsidRPr="00DD7E8C">
        <w:rPr>
          <w:rFonts w:ascii="Arial" w:hAnsi="Arial"/>
          <w:sz w:val="24"/>
        </w:rPr>
        <w:t xml:space="preserve">l Tesoriere </w:t>
      </w:r>
      <w:r w:rsidR="00267F1E" w:rsidRPr="00DD7E8C">
        <w:rPr>
          <w:rFonts w:ascii="Arial" w:hAnsi="Arial"/>
          <w:sz w:val="24"/>
        </w:rPr>
        <w:t>ad addebitare gli interessi sul conto corrente a</w:t>
      </w:r>
      <w:r w:rsidR="003A2E92" w:rsidRPr="00DD7E8C">
        <w:rPr>
          <w:rFonts w:ascii="Arial" w:hAnsi="Arial"/>
          <w:sz w:val="24"/>
        </w:rPr>
        <w:t xml:space="preserve">i sensi </w:t>
      </w:r>
      <w:r w:rsidR="00B71F54" w:rsidRPr="00DD7E8C">
        <w:rPr>
          <w:rFonts w:ascii="Arial" w:hAnsi="Arial"/>
          <w:sz w:val="24"/>
        </w:rPr>
        <w:t xml:space="preserve">di quanto previsto dal DM </w:t>
      </w:r>
      <w:r w:rsidR="00787C52" w:rsidRPr="00DD7E8C">
        <w:rPr>
          <w:rFonts w:ascii="Arial" w:hAnsi="Arial"/>
          <w:sz w:val="24"/>
        </w:rPr>
        <w:t xml:space="preserve">n. </w:t>
      </w:r>
      <w:r w:rsidR="00D06910" w:rsidRPr="00DD7E8C">
        <w:rPr>
          <w:rFonts w:ascii="Arial" w:hAnsi="Arial"/>
          <w:sz w:val="24"/>
        </w:rPr>
        <w:t>343 del 3 agosto 2016</w:t>
      </w:r>
      <w:r w:rsidR="00B71F54" w:rsidRPr="00DD7E8C">
        <w:rPr>
          <w:rFonts w:ascii="Arial" w:hAnsi="Arial"/>
          <w:sz w:val="24"/>
        </w:rPr>
        <w:t xml:space="preserve"> (fermo restando che l’Ente potrà revocare detta autorizzazione in ogni momento, purché prima che il predetto addebito abbia avuto luogo), </w:t>
      </w:r>
      <w:r w:rsidR="00875F60" w:rsidRPr="00DD7E8C">
        <w:rPr>
          <w:rFonts w:ascii="Arial" w:hAnsi="Arial"/>
          <w:sz w:val="24"/>
        </w:rPr>
        <w:t>mettendo a disposizione dell’</w:t>
      </w:r>
      <w:r w:rsidR="003C4F3E" w:rsidRPr="00DD7E8C">
        <w:rPr>
          <w:rFonts w:ascii="Arial" w:hAnsi="Arial"/>
          <w:sz w:val="24"/>
        </w:rPr>
        <w:t>Ente l'apposito riassunto sca</w:t>
      </w:r>
      <w:r w:rsidR="002A3AA1" w:rsidRPr="00DD7E8C">
        <w:rPr>
          <w:rFonts w:ascii="Arial" w:hAnsi="Arial"/>
          <w:sz w:val="24"/>
        </w:rPr>
        <w:t xml:space="preserve">lare. L'Ente emette </w:t>
      </w:r>
      <w:r w:rsidR="008D2874" w:rsidRPr="00DD7E8C">
        <w:rPr>
          <w:rFonts w:ascii="Arial" w:hAnsi="Arial"/>
          <w:sz w:val="24"/>
        </w:rPr>
        <w:t xml:space="preserve">al più presto </w:t>
      </w:r>
      <w:r w:rsidR="002A3AA1" w:rsidRPr="00DD7E8C">
        <w:rPr>
          <w:rFonts w:ascii="Arial" w:hAnsi="Arial"/>
          <w:sz w:val="24"/>
        </w:rPr>
        <w:t>i relativi M</w:t>
      </w:r>
      <w:r w:rsidR="003C4F3E" w:rsidRPr="00DD7E8C">
        <w:rPr>
          <w:rFonts w:ascii="Arial" w:hAnsi="Arial"/>
          <w:sz w:val="24"/>
        </w:rPr>
        <w:t>andati</w:t>
      </w:r>
      <w:r w:rsidR="00B6362A" w:rsidRPr="00DD7E8C">
        <w:rPr>
          <w:rFonts w:ascii="Arial" w:hAnsi="Arial"/>
          <w:sz w:val="24"/>
        </w:rPr>
        <w:t xml:space="preserve">. Nei periodi in cui il </w:t>
      </w:r>
      <w:r w:rsidR="00486367" w:rsidRPr="00DD7E8C">
        <w:rPr>
          <w:rFonts w:ascii="Arial" w:hAnsi="Arial"/>
          <w:sz w:val="24"/>
        </w:rPr>
        <w:t>parametro</w:t>
      </w:r>
      <w:r w:rsidR="00B6362A" w:rsidRPr="00DD7E8C">
        <w:rPr>
          <w:rFonts w:ascii="Arial" w:hAnsi="Arial"/>
          <w:sz w:val="24"/>
        </w:rPr>
        <w:t xml:space="preserve"> dovesse assumere valori negativi, verrà valorizzato “0”</w:t>
      </w:r>
      <w:r w:rsidR="00CC60A3" w:rsidRPr="00DD7E8C">
        <w:rPr>
          <w:rFonts w:ascii="Arial" w:hAnsi="Arial"/>
          <w:sz w:val="24"/>
        </w:rPr>
        <w:t>;</w:t>
      </w:r>
    </w:p>
    <w:p w14:paraId="5AA77FA5" w14:textId="5F799FE0" w:rsidR="003C4F3E" w:rsidRPr="00DD7E8C" w:rsidRDefault="000576CF" w:rsidP="003C4F3E">
      <w:pPr>
        <w:jc w:val="both"/>
        <w:rPr>
          <w:rFonts w:ascii="Arial" w:hAnsi="Arial"/>
          <w:sz w:val="24"/>
        </w:rPr>
      </w:pPr>
      <w:proofErr w:type="gramStart"/>
      <w:r w:rsidRPr="00DD7E8C">
        <w:rPr>
          <w:rFonts w:ascii="Arial" w:hAnsi="Arial"/>
          <w:sz w:val="24"/>
        </w:rPr>
        <w:t>b</w:t>
      </w:r>
      <w:proofErr w:type="gramEnd"/>
      <w:r w:rsidRPr="00DD7E8C">
        <w:rPr>
          <w:rFonts w:ascii="Arial" w:hAnsi="Arial"/>
          <w:sz w:val="24"/>
        </w:rPr>
        <w:t xml:space="preserve"> – una</w:t>
      </w:r>
      <w:r w:rsidR="001E240C" w:rsidRPr="00DD7E8C">
        <w:rPr>
          <w:rFonts w:ascii="Arial" w:hAnsi="Arial"/>
          <w:sz w:val="24"/>
        </w:rPr>
        <w:t xml:space="preserve"> eventuale </w:t>
      </w:r>
      <w:r w:rsidRPr="00DD7E8C">
        <w:rPr>
          <w:rFonts w:ascii="Arial" w:hAnsi="Arial"/>
          <w:sz w:val="24"/>
        </w:rPr>
        <w:t>commissione di accordato nella misura del …………….% trimestrale.</w:t>
      </w:r>
    </w:p>
    <w:p w14:paraId="66D8D473" w14:textId="77777777" w:rsidR="003C4F3E" w:rsidRPr="00DD7E8C" w:rsidRDefault="003C4F3E" w:rsidP="003C4F3E">
      <w:pPr>
        <w:jc w:val="both"/>
        <w:rPr>
          <w:rFonts w:ascii="Arial" w:hAnsi="Arial"/>
          <w:sz w:val="24"/>
        </w:rPr>
      </w:pPr>
    </w:p>
    <w:p w14:paraId="275B351E" w14:textId="389C5945" w:rsidR="003C4F3E" w:rsidRPr="00DD7E8C" w:rsidRDefault="003C4F3E" w:rsidP="003C4F3E">
      <w:pPr>
        <w:jc w:val="both"/>
        <w:rPr>
          <w:rFonts w:ascii="Arial" w:hAnsi="Arial"/>
          <w:sz w:val="24"/>
        </w:rPr>
      </w:pPr>
      <w:r w:rsidRPr="00DD7E8C">
        <w:rPr>
          <w:rFonts w:ascii="Arial" w:hAnsi="Arial"/>
          <w:sz w:val="24"/>
        </w:rPr>
        <w:t xml:space="preserve">2. Eventuali anticipazioni a carattere straordinario che dovessero essere autorizzate da specifiche leggi e che si rendesse necessario concedere durante il periodo di gestione del servizio, saranno regolate alle condizioni di tasso di </w:t>
      </w:r>
      <w:r w:rsidR="003F79AC" w:rsidRPr="00DD7E8C">
        <w:rPr>
          <w:rFonts w:ascii="Arial" w:hAnsi="Arial"/>
          <w:sz w:val="24"/>
        </w:rPr>
        <w:t>volta in volta stabilite dalle P</w:t>
      </w:r>
      <w:r w:rsidRPr="00DD7E8C">
        <w:rPr>
          <w:rFonts w:ascii="Arial" w:hAnsi="Arial"/>
          <w:sz w:val="24"/>
        </w:rPr>
        <w:t>arti.</w:t>
      </w:r>
    </w:p>
    <w:p w14:paraId="7111849B" w14:textId="6C8B24DF" w:rsidR="003C4F3E" w:rsidRPr="00DD7E8C" w:rsidRDefault="003C4F3E" w:rsidP="003C4F3E">
      <w:pPr>
        <w:jc w:val="both"/>
        <w:rPr>
          <w:rFonts w:ascii="Arial" w:hAnsi="Arial"/>
          <w:sz w:val="24"/>
        </w:rPr>
      </w:pPr>
    </w:p>
    <w:p w14:paraId="3C578B1D" w14:textId="0ECFBAC0" w:rsidR="00235C7F" w:rsidRDefault="00D859D1" w:rsidP="003F4152">
      <w:pPr>
        <w:jc w:val="both"/>
        <w:rPr>
          <w:rFonts w:ascii="Arial" w:hAnsi="Arial"/>
          <w:b/>
          <w:strike/>
          <w:sz w:val="24"/>
          <w:u w:val="single"/>
        </w:rPr>
      </w:pPr>
      <w:r w:rsidRPr="00DD7E8C">
        <w:rPr>
          <w:rFonts w:ascii="Arial" w:hAnsi="Arial"/>
          <w:sz w:val="24"/>
        </w:rPr>
        <w:t>3</w:t>
      </w:r>
      <w:r w:rsidR="003C4F3E" w:rsidRPr="00DD7E8C">
        <w:rPr>
          <w:rFonts w:ascii="Arial" w:hAnsi="Arial"/>
          <w:sz w:val="24"/>
        </w:rPr>
        <w:t xml:space="preserve">. Sulle giacenze di cassa dell’Ente viene applicato un </w:t>
      </w:r>
      <w:r w:rsidR="001A2195" w:rsidRPr="00DD7E8C">
        <w:rPr>
          <w:rFonts w:ascii="Arial" w:hAnsi="Arial"/>
          <w:sz w:val="24"/>
        </w:rPr>
        <w:t xml:space="preserve">tasso di </w:t>
      </w:r>
      <w:r w:rsidR="003C4F3E" w:rsidRPr="00DD7E8C">
        <w:rPr>
          <w:rFonts w:ascii="Arial" w:hAnsi="Arial"/>
          <w:sz w:val="24"/>
        </w:rPr>
        <w:t xml:space="preserve">interesse nella </w:t>
      </w:r>
      <w:r w:rsidR="00A22984" w:rsidRPr="00DD7E8C">
        <w:rPr>
          <w:rFonts w:ascii="Arial" w:hAnsi="Arial"/>
          <w:sz w:val="24"/>
        </w:rPr>
        <w:t xml:space="preserve">seguente </w:t>
      </w:r>
      <w:r w:rsidR="003C4F3E" w:rsidRPr="00DD7E8C">
        <w:rPr>
          <w:rFonts w:ascii="Arial" w:hAnsi="Arial"/>
          <w:sz w:val="24"/>
        </w:rPr>
        <w:t>misura</w:t>
      </w:r>
      <w:r w:rsidR="00BF617D" w:rsidRPr="00DD7E8C">
        <w:rPr>
          <w:rFonts w:ascii="Arial" w:hAnsi="Arial"/>
          <w:sz w:val="24"/>
        </w:rPr>
        <w:t xml:space="preserve"> </w:t>
      </w:r>
      <w:r w:rsidR="00A22984" w:rsidRPr="00DD7E8C">
        <w:rPr>
          <w:rFonts w:ascii="Arial" w:hAnsi="Arial"/>
          <w:sz w:val="24"/>
        </w:rPr>
        <w:t>…………………………………………</w:t>
      </w:r>
      <w:r w:rsidR="00E864F4" w:rsidRPr="00DD7E8C">
        <w:rPr>
          <w:rFonts w:ascii="Arial" w:hAnsi="Arial"/>
          <w:sz w:val="24"/>
        </w:rPr>
        <w:t xml:space="preserve">, con </w:t>
      </w:r>
      <w:r w:rsidR="001A2195" w:rsidRPr="00DD7E8C">
        <w:rPr>
          <w:rFonts w:ascii="Arial" w:hAnsi="Arial"/>
          <w:sz w:val="24"/>
        </w:rPr>
        <w:t>liquidazione</w:t>
      </w:r>
      <w:r w:rsidR="005E171A" w:rsidRPr="00DD7E8C">
        <w:rPr>
          <w:rFonts w:ascii="Arial" w:hAnsi="Arial"/>
          <w:sz w:val="24"/>
        </w:rPr>
        <w:t xml:space="preserve"> annuale</w:t>
      </w:r>
      <w:r w:rsidR="001A2195" w:rsidRPr="00DD7E8C">
        <w:rPr>
          <w:rFonts w:ascii="Arial" w:hAnsi="Arial"/>
          <w:sz w:val="24"/>
        </w:rPr>
        <w:t>.</w:t>
      </w:r>
      <w:r w:rsidR="007C1008" w:rsidRPr="00DD7E8C">
        <w:rPr>
          <w:rFonts w:ascii="Arial" w:hAnsi="Arial"/>
          <w:sz w:val="24"/>
        </w:rPr>
        <w:t xml:space="preserve"> </w:t>
      </w:r>
      <w:r w:rsidR="001A2195" w:rsidRPr="00DD7E8C">
        <w:rPr>
          <w:rFonts w:ascii="Arial" w:hAnsi="Arial"/>
          <w:sz w:val="24"/>
        </w:rPr>
        <w:t xml:space="preserve">Il Tesoriere procede pertanto, </w:t>
      </w:r>
      <w:r w:rsidR="003C4F3E" w:rsidRPr="00DD7E8C">
        <w:rPr>
          <w:rFonts w:ascii="Arial" w:hAnsi="Arial"/>
          <w:sz w:val="24"/>
        </w:rPr>
        <w:t>di iniziativa</w:t>
      </w:r>
      <w:r w:rsidR="001A2195" w:rsidRPr="00DD7E8C">
        <w:rPr>
          <w:rFonts w:ascii="Arial" w:hAnsi="Arial"/>
          <w:sz w:val="24"/>
        </w:rPr>
        <w:t>, alla contabilizzazione degli interessi a credito,</w:t>
      </w:r>
      <w:r w:rsidR="003C4F3E" w:rsidRPr="00DD7E8C">
        <w:rPr>
          <w:rFonts w:ascii="Arial" w:hAnsi="Arial"/>
          <w:sz w:val="24"/>
        </w:rPr>
        <w:t xml:space="preserve"> </w:t>
      </w:r>
      <w:r w:rsidR="00875F60" w:rsidRPr="00DD7E8C">
        <w:rPr>
          <w:rFonts w:ascii="Arial" w:hAnsi="Arial"/>
          <w:sz w:val="24"/>
        </w:rPr>
        <w:t>mettendo a</w:t>
      </w:r>
      <w:r w:rsidR="00875F60" w:rsidRPr="00532C36">
        <w:rPr>
          <w:rFonts w:ascii="Arial" w:hAnsi="Arial"/>
          <w:sz w:val="24"/>
        </w:rPr>
        <w:t xml:space="preserve"> disposizione dell’</w:t>
      </w:r>
      <w:r w:rsidR="003C4F3E" w:rsidRPr="00532C36">
        <w:rPr>
          <w:rFonts w:ascii="Arial" w:hAnsi="Arial"/>
          <w:sz w:val="24"/>
        </w:rPr>
        <w:t xml:space="preserve">Ente l’apposito riassunto scalare. L’Ente emette </w:t>
      </w:r>
      <w:r w:rsidR="008D2874" w:rsidRPr="00532C36">
        <w:rPr>
          <w:rFonts w:ascii="Arial" w:hAnsi="Arial"/>
          <w:sz w:val="24"/>
        </w:rPr>
        <w:t xml:space="preserve">al più presto </w:t>
      </w:r>
      <w:r w:rsidR="00AC3A6F" w:rsidRPr="00532C36">
        <w:rPr>
          <w:rFonts w:ascii="Arial" w:hAnsi="Arial"/>
          <w:sz w:val="24"/>
        </w:rPr>
        <w:t>le relative R</w:t>
      </w:r>
      <w:r w:rsidR="00E864F4" w:rsidRPr="00532C36">
        <w:rPr>
          <w:rFonts w:ascii="Arial" w:hAnsi="Arial"/>
          <w:sz w:val="24"/>
        </w:rPr>
        <w:t>eversali</w:t>
      </w:r>
      <w:r w:rsidR="003C4F3E" w:rsidRPr="00532C36">
        <w:rPr>
          <w:rFonts w:ascii="Arial" w:hAnsi="Arial"/>
          <w:sz w:val="24"/>
        </w:rPr>
        <w:t>.</w:t>
      </w:r>
      <w:r w:rsidR="00E864F4" w:rsidRPr="00532C36">
        <w:rPr>
          <w:rFonts w:ascii="Arial" w:hAnsi="Arial"/>
          <w:sz w:val="24"/>
        </w:rPr>
        <w:t xml:space="preserve"> </w:t>
      </w:r>
      <w:r w:rsidR="000419DF" w:rsidRPr="00532C36">
        <w:rPr>
          <w:rFonts w:ascii="Arial" w:hAnsi="Arial"/>
          <w:sz w:val="24"/>
        </w:rPr>
        <w:t xml:space="preserve">Nei periodi in cui il </w:t>
      </w:r>
      <w:r w:rsidR="00486367" w:rsidRPr="00532C36">
        <w:rPr>
          <w:rFonts w:ascii="Arial" w:hAnsi="Arial"/>
          <w:sz w:val="24"/>
        </w:rPr>
        <w:t>parametro</w:t>
      </w:r>
      <w:r w:rsidR="000419DF" w:rsidRPr="00532C36">
        <w:rPr>
          <w:rFonts w:ascii="Arial" w:hAnsi="Arial"/>
          <w:sz w:val="24"/>
        </w:rPr>
        <w:t xml:space="preserve"> dovesse assumere valori negativi, verrà valorizzato “0”.</w:t>
      </w:r>
    </w:p>
    <w:p w14:paraId="05809EF2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16</w:t>
      </w:r>
    </w:p>
    <w:p w14:paraId="325E615D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Resa del conto finanziario</w:t>
      </w:r>
    </w:p>
    <w:p w14:paraId="69C9F025" w14:textId="77777777" w:rsidR="003C4F3E" w:rsidRDefault="003C4F3E" w:rsidP="003C4F3E">
      <w:pPr>
        <w:rPr>
          <w:rFonts w:ascii="Arial" w:hAnsi="Arial"/>
          <w:sz w:val="24"/>
        </w:rPr>
      </w:pPr>
    </w:p>
    <w:p w14:paraId="030EA099" w14:textId="4B564865" w:rsidR="003C4F3E" w:rsidRPr="002F1770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1. Il Tesoriere</w:t>
      </w:r>
      <w:r w:rsidRPr="007C1008">
        <w:rPr>
          <w:rFonts w:ascii="Arial" w:hAnsi="Arial"/>
          <w:sz w:val="24"/>
        </w:rPr>
        <w:t xml:space="preserve">, </w:t>
      </w:r>
      <w:r w:rsidR="00AE63B1" w:rsidRPr="007C1008">
        <w:rPr>
          <w:rFonts w:ascii="Arial" w:hAnsi="Arial"/>
          <w:sz w:val="24"/>
        </w:rPr>
        <w:t>entro i</w:t>
      </w:r>
      <w:r w:rsidR="008D2874">
        <w:rPr>
          <w:rFonts w:ascii="Arial" w:hAnsi="Arial"/>
          <w:sz w:val="24"/>
        </w:rPr>
        <w:t xml:space="preserve"> termini di legge</w:t>
      </w:r>
      <w:r w:rsidR="000A2EBE" w:rsidRPr="007C1008">
        <w:rPr>
          <w:rFonts w:ascii="Arial" w:hAnsi="Arial"/>
          <w:sz w:val="24"/>
        </w:rPr>
        <w:t xml:space="preserve"> </w:t>
      </w:r>
      <w:r w:rsidR="002A6CF2">
        <w:rPr>
          <w:rFonts w:ascii="Arial" w:hAnsi="Arial"/>
          <w:sz w:val="24"/>
        </w:rPr>
        <w:t>di cui a</w:t>
      </w:r>
      <w:r w:rsidR="000A2EBE" w:rsidRPr="00106069">
        <w:rPr>
          <w:rFonts w:ascii="Arial" w:hAnsi="Arial"/>
          <w:sz w:val="24"/>
        </w:rPr>
        <w:t>l</w:t>
      </w:r>
      <w:r w:rsidR="002F1770" w:rsidRPr="00106069">
        <w:rPr>
          <w:rFonts w:ascii="Arial" w:hAnsi="Arial"/>
          <w:sz w:val="24"/>
        </w:rPr>
        <w:t>l’art. 226 del</w:t>
      </w:r>
      <w:r w:rsidR="000A2EBE" w:rsidRPr="00106069">
        <w:rPr>
          <w:rFonts w:ascii="Arial" w:hAnsi="Arial"/>
          <w:sz w:val="24"/>
        </w:rPr>
        <w:t xml:space="preserve"> </w:t>
      </w:r>
      <w:r w:rsidR="00AC3A6F" w:rsidRPr="00106069">
        <w:rPr>
          <w:rFonts w:ascii="Arial" w:hAnsi="Arial"/>
          <w:sz w:val="24"/>
        </w:rPr>
        <w:t>TUEL</w:t>
      </w:r>
      <w:r>
        <w:rPr>
          <w:rFonts w:ascii="Arial" w:hAnsi="Arial"/>
          <w:sz w:val="24"/>
        </w:rPr>
        <w:t>, rende all'Ente</w:t>
      </w:r>
      <w:r w:rsidR="00AE63B1">
        <w:rPr>
          <w:rFonts w:ascii="Arial" w:hAnsi="Arial"/>
          <w:sz w:val="24"/>
        </w:rPr>
        <w:t xml:space="preserve"> il “conto del tesoriere”</w:t>
      </w:r>
      <w:r>
        <w:rPr>
          <w:rFonts w:ascii="Arial" w:hAnsi="Arial"/>
          <w:sz w:val="24"/>
        </w:rPr>
        <w:t xml:space="preserve">, </w:t>
      </w:r>
      <w:r w:rsidR="00AE63B1" w:rsidRPr="002F1770">
        <w:rPr>
          <w:rFonts w:ascii="Arial" w:hAnsi="Arial"/>
          <w:sz w:val="24"/>
        </w:rPr>
        <w:t xml:space="preserve">redatto </w:t>
      </w:r>
      <w:r w:rsidR="008D2874">
        <w:rPr>
          <w:rFonts w:ascii="Arial" w:hAnsi="Arial"/>
          <w:sz w:val="24"/>
        </w:rPr>
        <w:t xml:space="preserve">su modello conforme a quello approvato con il </w:t>
      </w:r>
      <w:r w:rsidR="008B6277">
        <w:rPr>
          <w:rFonts w:ascii="Arial" w:hAnsi="Arial"/>
          <w:sz w:val="24"/>
        </w:rPr>
        <w:t>D.lgs.</w:t>
      </w:r>
      <w:r w:rsidR="008D2874">
        <w:rPr>
          <w:rFonts w:ascii="Arial" w:hAnsi="Arial"/>
          <w:sz w:val="24"/>
        </w:rPr>
        <w:t xml:space="preserve"> n. 118/2011</w:t>
      </w:r>
      <w:r w:rsidR="0023432B">
        <w:rPr>
          <w:rFonts w:ascii="Arial" w:hAnsi="Arial"/>
          <w:sz w:val="24"/>
        </w:rPr>
        <w:t>,</w:t>
      </w:r>
      <w:r w:rsidR="008D2874">
        <w:rPr>
          <w:rFonts w:ascii="Arial" w:hAnsi="Arial"/>
          <w:sz w:val="24"/>
        </w:rPr>
        <w:t xml:space="preserve"> corredato</w:t>
      </w:r>
      <w:r w:rsidR="002A6CF2">
        <w:rPr>
          <w:rFonts w:ascii="Arial" w:hAnsi="Arial"/>
          <w:sz w:val="24"/>
        </w:rPr>
        <w:t>,</w:t>
      </w:r>
      <w:r w:rsidR="00CA5A82">
        <w:rPr>
          <w:rFonts w:ascii="Arial" w:hAnsi="Arial"/>
          <w:sz w:val="24"/>
        </w:rPr>
        <w:t xml:space="preserve"> solo per l’eventuale fase </w:t>
      </w:r>
      <w:r w:rsidR="00CA5A82" w:rsidRPr="00AF1A01">
        <w:rPr>
          <w:rFonts w:ascii="Arial" w:hAnsi="Arial"/>
          <w:sz w:val="24"/>
        </w:rPr>
        <w:t>preventiva all’adozione dell’</w:t>
      </w:r>
      <w:r w:rsidR="00B77AD0">
        <w:rPr>
          <w:rFonts w:ascii="Arial" w:hAnsi="Arial"/>
          <w:sz w:val="24"/>
        </w:rPr>
        <w:t>OPI</w:t>
      </w:r>
      <w:r w:rsidR="00856DA7">
        <w:rPr>
          <w:rFonts w:ascii="Arial" w:hAnsi="Arial"/>
          <w:sz w:val="24"/>
        </w:rPr>
        <w:t>/</w:t>
      </w:r>
      <w:r w:rsidR="00CA5A82" w:rsidRPr="00AF1A01">
        <w:rPr>
          <w:rFonts w:ascii="Arial" w:hAnsi="Arial"/>
          <w:sz w:val="24"/>
        </w:rPr>
        <w:t>OIL</w:t>
      </w:r>
      <w:r w:rsidR="002A6CF2" w:rsidRPr="00AF1A01">
        <w:rPr>
          <w:rFonts w:ascii="Arial" w:hAnsi="Arial"/>
          <w:sz w:val="24"/>
        </w:rPr>
        <w:t>,</w:t>
      </w:r>
      <w:r w:rsidR="008D2874" w:rsidRPr="00AF1A01">
        <w:rPr>
          <w:rFonts w:ascii="Arial" w:hAnsi="Arial"/>
          <w:sz w:val="24"/>
        </w:rPr>
        <w:t xml:space="preserve"> da</w:t>
      </w:r>
      <w:r w:rsidR="00CC60A3" w:rsidRPr="00AF1A01">
        <w:rPr>
          <w:rFonts w:ascii="Arial" w:hAnsi="Arial"/>
          <w:sz w:val="24"/>
        </w:rPr>
        <w:t>lle Reversali e dai Mandati</w:t>
      </w:r>
      <w:r w:rsidR="007C1008" w:rsidRPr="00AF1A01">
        <w:rPr>
          <w:rFonts w:ascii="Arial" w:hAnsi="Arial"/>
          <w:sz w:val="24"/>
        </w:rPr>
        <w:t>.</w:t>
      </w:r>
      <w:r w:rsidR="000634CB" w:rsidRPr="00AF1A01">
        <w:rPr>
          <w:rFonts w:ascii="Arial" w:hAnsi="Arial" w:cs="Arial"/>
          <w:snapToGrid w:val="0"/>
          <w:sz w:val="24"/>
        </w:rPr>
        <w:t xml:space="preserve"> La conseg</w:t>
      </w:r>
      <w:r w:rsidR="00CC60A3" w:rsidRPr="00AF1A01">
        <w:rPr>
          <w:rFonts w:ascii="Arial" w:hAnsi="Arial" w:cs="Arial"/>
          <w:snapToGrid w:val="0"/>
          <w:sz w:val="24"/>
        </w:rPr>
        <w:t>na di detta document</w:t>
      </w:r>
      <w:r w:rsidR="00CC60A3">
        <w:rPr>
          <w:rFonts w:ascii="Arial" w:hAnsi="Arial" w:cs="Arial"/>
          <w:snapToGrid w:val="0"/>
          <w:sz w:val="24"/>
        </w:rPr>
        <w:t>azione deve</w:t>
      </w:r>
      <w:r w:rsidR="000634CB" w:rsidRPr="00CA7AC1">
        <w:rPr>
          <w:rFonts w:ascii="Arial" w:hAnsi="Arial" w:cs="Arial"/>
          <w:snapToGrid w:val="0"/>
          <w:sz w:val="24"/>
        </w:rPr>
        <w:t xml:space="preserve"> essere accompagnata da apposita lettera di trasmissione in duplice copia, una delle quali, datata e</w:t>
      </w:r>
      <w:r w:rsidR="002A6CF2">
        <w:rPr>
          <w:rFonts w:ascii="Arial" w:hAnsi="Arial" w:cs="Arial"/>
          <w:snapToGrid w:val="0"/>
          <w:sz w:val="24"/>
        </w:rPr>
        <w:t xml:space="preserve"> firmata, deve essere restituita</w:t>
      </w:r>
      <w:r w:rsidR="000634CB" w:rsidRPr="00CA7AC1">
        <w:rPr>
          <w:rFonts w:ascii="Arial" w:hAnsi="Arial" w:cs="Arial"/>
          <w:snapToGrid w:val="0"/>
          <w:sz w:val="24"/>
        </w:rPr>
        <w:t xml:space="preserve"> dall’Ente al </w:t>
      </w:r>
      <w:r w:rsidR="00062078">
        <w:rPr>
          <w:rFonts w:ascii="Arial" w:hAnsi="Arial" w:cs="Arial"/>
          <w:snapToGrid w:val="0"/>
          <w:sz w:val="24"/>
        </w:rPr>
        <w:t>Tesoriere; in alternativa, la consegna può essere disposta in modalità elettronica.</w:t>
      </w:r>
    </w:p>
    <w:p w14:paraId="6333C94C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07A08C32" w14:textId="4EEFAAA5" w:rsidR="000634CB" w:rsidRPr="00327060" w:rsidRDefault="003C4F3E" w:rsidP="000634CB">
      <w:pPr>
        <w:widowControl w:val="0"/>
        <w:tabs>
          <w:tab w:val="left" w:pos="198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2. L’Ente,</w:t>
      </w:r>
      <w:r w:rsidR="002F1770">
        <w:rPr>
          <w:rFonts w:ascii="Arial" w:hAnsi="Arial"/>
          <w:sz w:val="24"/>
        </w:rPr>
        <w:t xml:space="preserve"> entro i termini previsti dalla legge,</w:t>
      </w:r>
      <w:r>
        <w:rPr>
          <w:rFonts w:ascii="Arial" w:hAnsi="Arial"/>
          <w:sz w:val="24"/>
        </w:rPr>
        <w:t xml:space="preserve"> </w:t>
      </w:r>
      <w:r w:rsidR="00AC3A6F">
        <w:rPr>
          <w:rFonts w:ascii="Arial" w:hAnsi="Arial"/>
          <w:sz w:val="24"/>
        </w:rPr>
        <w:t>invia il conto del T</w:t>
      </w:r>
      <w:r>
        <w:rPr>
          <w:rFonts w:ascii="Arial" w:hAnsi="Arial"/>
          <w:sz w:val="24"/>
        </w:rPr>
        <w:t>esoriere alla competente Sezione giurisdizionale della Cor</w:t>
      </w:r>
      <w:r w:rsidR="00AC3A6F">
        <w:rPr>
          <w:rFonts w:ascii="Arial" w:hAnsi="Arial"/>
          <w:sz w:val="24"/>
        </w:rPr>
        <w:t>te dei C</w:t>
      </w:r>
      <w:r>
        <w:rPr>
          <w:rFonts w:ascii="Arial" w:hAnsi="Arial"/>
          <w:sz w:val="24"/>
        </w:rPr>
        <w:t>onti</w:t>
      </w:r>
      <w:r w:rsidR="008D2874">
        <w:rPr>
          <w:rFonts w:ascii="Arial" w:hAnsi="Arial"/>
          <w:sz w:val="24"/>
        </w:rPr>
        <w:t xml:space="preserve"> e fornisce al Tesoriere copia della </w:t>
      </w:r>
      <w:r w:rsidR="00062078">
        <w:rPr>
          <w:rFonts w:ascii="Arial" w:hAnsi="Arial"/>
          <w:sz w:val="24"/>
        </w:rPr>
        <w:t xml:space="preserve">documentazione comprovante </w:t>
      </w:r>
      <w:r w:rsidR="00062078" w:rsidRPr="00327060">
        <w:rPr>
          <w:rFonts w:ascii="Arial" w:hAnsi="Arial"/>
          <w:sz w:val="24"/>
        </w:rPr>
        <w:t>la</w:t>
      </w:r>
      <w:r w:rsidR="008D2874" w:rsidRPr="00327060">
        <w:rPr>
          <w:rFonts w:ascii="Arial" w:hAnsi="Arial"/>
          <w:sz w:val="24"/>
        </w:rPr>
        <w:t xml:space="preserve"> trasmissione</w:t>
      </w:r>
      <w:r w:rsidR="008D2874">
        <w:rPr>
          <w:rFonts w:ascii="Arial" w:hAnsi="Arial"/>
          <w:sz w:val="24"/>
        </w:rPr>
        <w:t>.</w:t>
      </w:r>
      <w:r w:rsidR="000634CB" w:rsidRPr="00327060">
        <w:rPr>
          <w:rFonts w:ascii="Arial" w:hAnsi="Arial"/>
          <w:sz w:val="24"/>
        </w:rPr>
        <w:t xml:space="preserve"> </w:t>
      </w:r>
    </w:p>
    <w:p w14:paraId="2671CBA1" w14:textId="77777777" w:rsidR="003C4F3E" w:rsidRDefault="003C4F3E" w:rsidP="00327060">
      <w:pPr>
        <w:widowControl w:val="0"/>
        <w:tabs>
          <w:tab w:val="left" w:pos="198"/>
        </w:tabs>
        <w:jc w:val="both"/>
        <w:rPr>
          <w:rFonts w:ascii="Arial" w:hAnsi="Arial"/>
          <w:sz w:val="24"/>
        </w:rPr>
      </w:pPr>
    </w:p>
    <w:p w14:paraId="769DA77E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3. L'Ente trasmette al Tesoriere la delibera esecutiva di approvazione del conto del bilancio, il decret</w:t>
      </w:r>
      <w:r w:rsidR="00AC3A6F">
        <w:rPr>
          <w:rFonts w:ascii="Arial" w:hAnsi="Arial"/>
          <w:sz w:val="24"/>
        </w:rPr>
        <w:t>o di discarico della Corte dei C</w:t>
      </w:r>
      <w:r>
        <w:rPr>
          <w:rFonts w:ascii="Arial" w:hAnsi="Arial"/>
          <w:sz w:val="24"/>
        </w:rPr>
        <w:t xml:space="preserve">onti e/o gli eventuali rilievi mossi in pendenza di </w:t>
      </w:r>
      <w:r>
        <w:rPr>
          <w:rFonts w:ascii="Arial" w:hAnsi="Arial"/>
          <w:sz w:val="24"/>
        </w:rPr>
        <w:lastRenderedPageBreak/>
        <w:t>giudizio di conto, nonché la comunicazione in ordine all'avvenuta scadenza dei t</w:t>
      </w:r>
      <w:r w:rsidR="0030317C">
        <w:rPr>
          <w:rFonts w:ascii="Arial" w:hAnsi="Arial"/>
          <w:sz w:val="24"/>
        </w:rPr>
        <w:t>ermini di cui all'art. 2 della L</w:t>
      </w:r>
      <w:r w:rsidR="00AC3A6F">
        <w:rPr>
          <w:rFonts w:ascii="Arial" w:hAnsi="Arial"/>
          <w:sz w:val="24"/>
        </w:rPr>
        <w:t>egge</w:t>
      </w:r>
      <w:r>
        <w:rPr>
          <w:rFonts w:ascii="Arial" w:hAnsi="Arial"/>
          <w:sz w:val="24"/>
        </w:rPr>
        <w:t xml:space="preserve"> n. 20</w:t>
      </w:r>
      <w:r w:rsidR="00AC3A6F">
        <w:rPr>
          <w:rFonts w:ascii="Arial" w:hAnsi="Arial"/>
          <w:sz w:val="24"/>
        </w:rPr>
        <w:t>/</w:t>
      </w:r>
      <w:r>
        <w:rPr>
          <w:rFonts w:ascii="Arial" w:hAnsi="Arial"/>
          <w:sz w:val="24"/>
        </w:rPr>
        <w:t>1994.</w:t>
      </w:r>
    </w:p>
    <w:p w14:paraId="7F54E9FB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17</w:t>
      </w:r>
    </w:p>
    <w:p w14:paraId="77A12E74" w14:textId="460F5DC8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 xml:space="preserve">Amministrazione titoli e </w:t>
      </w:r>
      <w:r w:rsidRPr="00E546E3">
        <w:rPr>
          <w:rFonts w:ascii="Arial" w:hAnsi="Arial"/>
          <w:sz w:val="24"/>
          <w:u w:val="single"/>
        </w:rPr>
        <w:t>valori</w:t>
      </w:r>
      <w:r>
        <w:rPr>
          <w:rFonts w:ascii="Arial" w:hAnsi="Arial"/>
          <w:sz w:val="24"/>
          <w:u w:val="single"/>
        </w:rPr>
        <w:t xml:space="preserve"> in deposito</w:t>
      </w:r>
      <w:r w:rsidR="004A76F7">
        <w:rPr>
          <w:rFonts w:ascii="Arial" w:hAnsi="Arial"/>
          <w:sz w:val="24"/>
          <w:u w:val="single"/>
        </w:rPr>
        <w:t xml:space="preserve"> – Gestione della liquidità</w:t>
      </w:r>
    </w:p>
    <w:p w14:paraId="7D80041C" w14:textId="77777777" w:rsidR="003C4F3E" w:rsidRDefault="003C4F3E" w:rsidP="003C4F3E">
      <w:pPr>
        <w:rPr>
          <w:rFonts w:ascii="Arial" w:hAnsi="Arial"/>
          <w:sz w:val="24"/>
          <w:u w:val="single"/>
        </w:rPr>
      </w:pPr>
    </w:p>
    <w:p w14:paraId="332A9CA2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1. Il Tesoriere assume in custodia ed amministrazione, alle condizioni </w:t>
      </w:r>
      <w:r w:rsidR="001A2195">
        <w:rPr>
          <w:rFonts w:ascii="Arial" w:hAnsi="Arial"/>
          <w:sz w:val="24"/>
        </w:rPr>
        <w:t xml:space="preserve">indicate </w:t>
      </w:r>
      <w:r w:rsidR="00BF617D" w:rsidRPr="001A2195">
        <w:rPr>
          <w:rFonts w:ascii="Arial" w:hAnsi="Arial"/>
          <w:sz w:val="24"/>
        </w:rPr>
        <w:t>in offerta</w:t>
      </w:r>
      <w:r>
        <w:rPr>
          <w:rFonts w:ascii="Arial" w:hAnsi="Arial"/>
          <w:sz w:val="24"/>
        </w:rPr>
        <w:t>, i titoli ed i valori di proprietà dell'Ente.</w:t>
      </w:r>
    </w:p>
    <w:p w14:paraId="04C7D370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01072856" w14:textId="77777777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2. Il Tesoriere custodisce ed amministra, altresì, i titoli ed i valori </w:t>
      </w:r>
      <w:r w:rsidRPr="001E737C">
        <w:rPr>
          <w:rFonts w:ascii="Arial" w:hAnsi="Arial"/>
          <w:sz w:val="24"/>
        </w:rPr>
        <w:t>depositati da terzi</w:t>
      </w:r>
      <w:r>
        <w:rPr>
          <w:rFonts w:ascii="Arial" w:hAnsi="Arial"/>
          <w:sz w:val="24"/>
        </w:rPr>
        <w:t xml:space="preserve"> per cauzione a favore dell'Ente.</w:t>
      </w:r>
    </w:p>
    <w:p w14:paraId="0AA32B02" w14:textId="77777777" w:rsidR="003C4F3E" w:rsidRDefault="003C4F3E" w:rsidP="003C4F3E">
      <w:pPr>
        <w:jc w:val="both"/>
        <w:rPr>
          <w:rFonts w:ascii="Arial" w:hAnsi="Arial"/>
          <w:sz w:val="24"/>
        </w:rPr>
      </w:pPr>
    </w:p>
    <w:p w14:paraId="30B5B54F" w14:textId="03DADAC3" w:rsidR="003C4F3E" w:rsidRDefault="003C4F3E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3. Per i prelievi e le restituzioni dei titoli si seguono le procedure indicate nel regolamento di contabilità dell'Ente</w:t>
      </w:r>
      <w:r w:rsidR="00C40648">
        <w:rPr>
          <w:rFonts w:ascii="Arial" w:hAnsi="Arial"/>
          <w:sz w:val="24"/>
        </w:rPr>
        <w:t xml:space="preserve"> o in altra normativa</w:t>
      </w:r>
      <w:r>
        <w:rPr>
          <w:rFonts w:ascii="Arial" w:hAnsi="Arial"/>
          <w:sz w:val="24"/>
        </w:rPr>
        <w:t>.</w:t>
      </w:r>
    </w:p>
    <w:p w14:paraId="49F2897D" w14:textId="77777777" w:rsidR="00622EF9" w:rsidRDefault="00622EF9" w:rsidP="003C4F3E">
      <w:pPr>
        <w:jc w:val="both"/>
        <w:rPr>
          <w:rFonts w:ascii="Arial" w:hAnsi="Arial"/>
          <w:sz w:val="24"/>
        </w:rPr>
      </w:pPr>
    </w:p>
    <w:p w14:paraId="5C5F502D" w14:textId="1B8059C1" w:rsidR="00622EF9" w:rsidRDefault="00622EF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4. Il Tesoriere, su richiesta dell’Ente, propone forme di miglioramento della redditività e/o investimenti che</w:t>
      </w:r>
      <w:r w:rsidR="005E0E3F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ottimizzino la gestione delle liquidità non sottoposte al regime di tesoreria unica</w:t>
      </w:r>
      <w:r w:rsidR="005E0E3F">
        <w:rPr>
          <w:rFonts w:ascii="Arial" w:hAnsi="Arial"/>
          <w:sz w:val="24"/>
        </w:rPr>
        <w:t xml:space="preserve">, che garantiscano all’occorrenza la possibilità di disinvestimento e che, pur considerati gli oneri di estinzione anticipata, assicurino </w:t>
      </w:r>
      <w:r>
        <w:rPr>
          <w:rFonts w:ascii="Arial" w:hAnsi="Arial"/>
          <w:sz w:val="24"/>
        </w:rPr>
        <w:t>le migliori condizioni di mercato</w:t>
      </w:r>
      <w:r w:rsidR="005E0E3F">
        <w:rPr>
          <w:rFonts w:ascii="Arial" w:hAnsi="Arial"/>
          <w:sz w:val="24"/>
        </w:rPr>
        <w:t>.</w:t>
      </w:r>
    </w:p>
    <w:p w14:paraId="78914EB5" w14:textId="442C0CC3" w:rsidR="00622EF9" w:rsidRDefault="00622EF9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La durata dei vincoli o degli investimenti deve</w:t>
      </w:r>
      <w:r w:rsidR="002A645F">
        <w:rPr>
          <w:rFonts w:ascii="Arial" w:hAnsi="Arial"/>
          <w:sz w:val="24"/>
        </w:rPr>
        <w:t>,</w:t>
      </w:r>
      <w:r>
        <w:rPr>
          <w:rFonts w:ascii="Arial" w:hAnsi="Arial"/>
          <w:sz w:val="24"/>
        </w:rPr>
        <w:t xml:space="preserve"> comunque</w:t>
      </w:r>
      <w:r w:rsidR="002A645F">
        <w:rPr>
          <w:rFonts w:ascii="Arial" w:hAnsi="Arial"/>
          <w:sz w:val="24"/>
        </w:rPr>
        <w:t>,</w:t>
      </w:r>
      <w:r>
        <w:rPr>
          <w:rFonts w:ascii="Arial" w:hAnsi="Arial"/>
          <w:sz w:val="24"/>
        </w:rPr>
        <w:t xml:space="preserve"> essere compresa nel periodo di vigenza della presente convenzione.</w:t>
      </w:r>
    </w:p>
    <w:p w14:paraId="0BA13299" w14:textId="77777777" w:rsidR="00235C7F" w:rsidRDefault="00235C7F" w:rsidP="003C4F3E">
      <w:pPr>
        <w:rPr>
          <w:rFonts w:ascii="Arial" w:hAnsi="Arial"/>
          <w:sz w:val="24"/>
        </w:rPr>
      </w:pPr>
    </w:p>
    <w:p w14:paraId="421EE19D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18</w:t>
      </w:r>
    </w:p>
    <w:p w14:paraId="35C20932" w14:textId="25C19F51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Corrispettivo e spese di gestione</w:t>
      </w:r>
    </w:p>
    <w:p w14:paraId="1009A1D9" w14:textId="77777777" w:rsidR="00A9339A" w:rsidRDefault="00A9339A" w:rsidP="003C4F3E">
      <w:pPr>
        <w:jc w:val="center"/>
        <w:rPr>
          <w:rFonts w:ascii="Arial" w:hAnsi="Arial"/>
          <w:sz w:val="24"/>
          <w:u w:val="single"/>
        </w:rPr>
      </w:pPr>
    </w:p>
    <w:p w14:paraId="1B6FA8FE" w14:textId="0E7642C0" w:rsidR="00A22984" w:rsidRDefault="003C4F3E" w:rsidP="00515983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1. Per il servizio di cui alla presente convenzione spetta al Tesoriere il </w:t>
      </w:r>
      <w:r w:rsidR="00A22984">
        <w:rPr>
          <w:rFonts w:ascii="Arial" w:hAnsi="Arial"/>
          <w:sz w:val="24"/>
        </w:rPr>
        <w:t xml:space="preserve">seguente </w:t>
      </w:r>
      <w:r w:rsidRPr="007C1008">
        <w:rPr>
          <w:rFonts w:ascii="Arial" w:hAnsi="Arial"/>
          <w:sz w:val="24"/>
        </w:rPr>
        <w:t>compenso</w:t>
      </w:r>
      <w:r w:rsidR="00CA5A82">
        <w:rPr>
          <w:rFonts w:ascii="Arial" w:hAnsi="Arial"/>
          <w:sz w:val="24"/>
        </w:rPr>
        <w:t xml:space="preserve"> </w:t>
      </w:r>
      <w:proofErr w:type="gramStart"/>
      <w:r w:rsidR="00CA5A82">
        <w:rPr>
          <w:rFonts w:ascii="Arial" w:hAnsi="Arial"/>
          <w:sz w:val="24"/>
        </w:rPr>
        <w:t>annuo</w:t>
      </w:r>
      <w:r w:rsidR="00A22984">
        <w:rPr>
          <w:rFonts w:ascii="Arial" w:hAnsi="Arial"/>
          <w:sz w:val="24"/>
        </w:rPr>
        <w:t>:…</w:t>
      </w:r>
      <w:proofErr w:type="gramEnd"/>
      <w:r w:rsidR="00A22984">
        <w:rPr>
          <w:rFonts w:ascii="Arial" w:hAnsi="Arial"/>
          <w:sz w:val="24"/>
        </w:rPr>
        <w:t xml:space="preserve">……………………………….nonché le </w:t>
      </w:r>
      <w:r w:rsidR="001E240C">
        <w:rPr>
          <w:rFonts w:ascii="Arial" w:hAnsi="Arial"/>
          <w:sz w:val="24"/>
        </w:rPr>
        <w:t xml:space="preserve">eventuali </w:t>
      </w:r>
      <w:r w:rsidR="00A22984">
        <w:rPr>
          <w:rFonts w:ascii="Arial" w:hAnsi="Arial"/>
          <w:sz w:val="24"/>
        </w:rPr>
        <w:t xml:space="preserve">seguenti </w:t>
      </w:r>
      <w:r w:rsidR="008D2874">
        <w:rPr>
          <w:rFonts w:ascii="Arial" w:hAnsi="Arial"/>
          <w:sz w:val="24"/>
        </w:rPr>
        <w:t>spese di tenuta conto</w:t>
      </w:r>
      <w:r w:rsidR="00A22984">
        <w:rPr>
          <w:rFonts w:ascii="Arial" w:hAnsi="Arial"/>
          <w:sz w:val="24"/>
        </w:rPr>
        <w:t>…………………………………</w:t>
      </w:r>
    </w:p>
    <w:p w14:paraId="1B618773" w14:textId="4D338319" w:rsidR="00515983" w:rsidRDefault="00515983" w:rsidP="00515983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Il </w:t>
      </w:r>
      <w:r w:rsidRPr="004D58E6">
        <w:rPr>
          <w:rFonts w:ascii="Arial" w:hAnsi="Arial"/>
          <w:sz w:val="24"/>
        </w:rPr>
        <w:t>Tesoriere procede, pertanto, di iniziativa</w:t>
      </w:r>
      <w:r>
        <w:rPr>
          <w:rFonts w:ascii="Arial" w:hAnsi="Arial"/>
          <w:sz w:val="24"/>
        </w:rPr>
        <w:t>:</w:t>
      </w:r>
    </w:p>
    <w:p w14:paraId="079607E5" w14:textId="1C9E2836" w:rsidR="00515983" w:rsidRDefault="00515983" w:rsidP="00515983">
      <w:pPr>
        <w:numPr>
          <w:ilvl w:val="0"/>
          <w:numId w:val="27"/>
        </w:numPr>
        <w:jc w:val="both"/>
        <w:rPr>
          <w:rFonts w:ascii="Arial" w:hAnsi="Arial"/>
          <w:sz w:val="24"/>
        </w:rPr>
      </w:pPr>
      <w:proofErr w:type="gramStart"/>
      <w:r w:rsidRPr="004D58E6">
        <w:rPr>
          <w:rFonts w:ascii="Arial" w:hAnsi="Arial"/>
          <w:sz w:val="24"/>
        </w:rPr>
        <w:t>all</w:t>
      </w:r>
      <w:r>
        <w:rPr>
          <w:rFonts w:ascii="Arial" w:hAnsi="Arial"/>
          <w:sz w:val="24"/>
        </w:rPr>
        <w:t>’emissione</w:t>
      </w:r>
      <w:proofErr w:type="gramEnd"/>
      <w:r>
        <w:rPr>
          <w:rFonts w:ascii="Arial" w:hAnsi="Arial"/>
          <w:sz w:val="24"/>
        </w:rPr>
        <w:t xml:space="preserve"> della fattura elettronica relativa al </w:t>
      </w:r>
      <w:r w:rsidR="00C44AC2">
        <w:rPr>
          <w:rFonts w:ascii="Arial" w:hAnsi="Arial"/>
          <w:sz w:val="24"/>
        </w:rPr>
        <w:t xml:space="preserve">compenso </w:t>
      </w:r>
      <w:r>
        <w:rPr>
          <w:rFonts w:ascii="Arial" w:hAnsi="Arial"/>
          <w:sz w:val="24"/>
        </w:rPr>
        <w:t>pattuito</w:t>
      </w:r>
      <w:r w:rsidR="00AC33E1">
        <w:rPr>
          <w:rFonts w:ascii="Arial" w:hAnsi="Arial"/>
          <w:sz w:val="24"/>
        </w:rPr>
        <w:t xml:space="preserve"> e alla </w:t>
      </w:r>
      <w:r w:rsidR="0066666D">
        <w:rPr>
          <w:rFonts w:ascii="Arial" w:hAnsi="Arial"/>
          <w:sz w:val="24"/>
        </w:rPr>
        <w:t xml:space="preserve">contestuale </w:t>
      </w:r>
      <w:r w:rsidR="00AC33E1">
        <w:rPr>
          <w:rFonts w:ascii="Arial" w:hAnsi="Arial"/>
          <w:sz w:val="24"/>
        </w:rPr>
        <w:t>contabilizzazione</w:t>
      </w:r>
      <w:r>
        <w:rPr>
          <w:rFonts w:ascii="Arial" w:hAnsi="Arial"/>
          <w:sz w:val="24"/>
        </w:rPr>
        <w:t xml:space="preserve">. </w:t>
      </w:r>
      <w:r w:rsidRPr="00A73D9D">
        <w:rPr>
          <w:rFonts w:ascii="Arial" w:hAnsi="Arial"/>
          <w:sz w:val="24"/>
        </w:rPr>
        <w:t>L'Ente emette il relativ</w:t>
      </w:r>
      <w:r>
        <w:rPr>
          <w:rFonts w:ascii="Arial" w:hAnsi="Arial"/>
          <w:sz w:val="24"/>
        </w:rPr>
        <w:t>o</w:t>
      </w:r>
      <w:r w:rsidRPr="00A73D9D">
        <w:rPr>
          <w:rFonts w:ascii="Arial" w:hAnsi="Arial"/>
          <w:sz w:val="24"/>
        </w:rPr>
        <w:t xml:space="preserve"> Mandat</w:t>
      </w:r>
      <w:r>
        <w:rPr>
          <w:rFonts w:ascii="Arial" w:hAnsi="Arial"/>
          <w:sz w:val="24"/>
        </w:rPr>
        <w:t>o</w:t>
      </w:r>
      <w:r w:rsidRPr="00A73D9D">
        <w:rPr>
          <w:rFonts w:ascii="Arial" w:hAnsi="Arial"/>
          <w:sz w:val="24"/>
        </w:rPr>
        <w:t xml:space="preserve"> entro trenta giorn</w:t>
      </w:r>
      <w:r w:rsidR="00062078">
        <w:rPr>
          <w:rFonts w:ascii="Arial" w:hAnsi="Arial"/>
          <w:sz w:val="24"/>
        </w:rPr>
        <w:t>i dal ricevimento della fattura;</w:t>
      </w:r>
    </w:p>
    <w:p w14:paraId="21B989C0" w14:textId="68F25EA4" w:rsidR="00515983" w:rsidRDefault="00515983" w:rsidP="00515983">
      <w:pPr>
        <w:numPr>
          <w:ilvl w:val="0"/>
          <w:numId w:val="27"/>
        </w:numPr>
        <w:jc w:val="both"/>
        <w:rPr>
          <w:rFonts w:ascii="Arial" w:hAnsi="Arial"/>
          <w:sz w:val="24"/>
        </w:rPr>
      </w:pPr>
      <w:proofErr w:type="gramStart"/>
      <w:r w:rsidRPr="004D58E6">
        <w:rPr>
          <w:rFonts w:ascii="Arial" w:hAnsi="Arial"/>
          <w:sz w:val="24"/>
        </w:rPr>
        <w:t>a</w:t>
      </w:r>
      <w:r>
        <w:rPr>
          <w:rFonts w:ascii="Arial" w:hAnsi="Arial"/>
          <w:sz w:val="24"/>
        </w:rPr>
        <w:t>lla</w:t>
      </w:r>
      <w:proofErr w:type="gramEnd"/>
      <w:r>
        <w:rPr>
          <w:rFonts w:ascii="Arial" w:hAnsi="Arial"/>
          <w:sz w:val="24"/>
        </w:rPr>
        <w:t xml:space="preserve"> </w:t>
      </w:r>
      <w:r w:rsidRPr="004D58E6">
        <w:rPr>
          <w:rFonts w:ascii="Arial" w:hAnsi="Arial"/>
          <w:sz w:val="24"/>
        </w:rPr>
        <w:t>contabilizzazione</w:t>
      </w:r>
      <w:r>
        <w:rPr>
          <w:rFonts w:ascii="Arial" w:hAnsi="Arial"/>
          <w:sz w:val="24"/>
        </w:rPr>
        <w:t xml:space="preserve"> delle spese di tenuta conto, </w:t>
      </w:r>
      <w:r w:rsidRPr="007C1008">
        <w:rPr>
          <w:rFonts w:ascii="Arial" w:hAnsi="Arial"/>
          <w:sz w:val="24"/>
        </w:rPr>
        <w:t xml:space="preserve">con le modalità di liquidazione </w:t>
      </w:r>
      <w:r>
        <w:rPr>
          <w:rFonts w:ascii="Arial" w:hAnsi="Arial"/>
          <w:sz w:val="24"/>
        </w:rPr>
        <w:t xml:space="preserve">previste nell’offerta. </w:t>
      </w:r>
      <w:r w:rsidRPr="00A73D9D">
        <w:rPr>
          <w:rFonts w:ascii="Arial" w:hAnsi="Arial"/>
          <w:sz w:val="24"/>
        </w:rPr>
        <w:t>L'Ente emette il relativ</w:t>
      </w:r>
      <w:r>
        <w:rPr>
          <w:rFonts w:ascii="Arial" w:hAnsi="Arial"/>
          <w:sz w:val="24"/>
        </w:rPr>
        <w:t>o</w:t>
      </w:r>
      <w:r w:rsidRPr="00A73D9D">
        <w:rPr>
          <w:rFonts w:ascii="Arial" w:hAnsi="Arial"/>
          <w:sz w:val="24"/>
        </w:rPr>
        <w:t xml:space="preserve"> Mandat</w:t>
      </w:r>
      <w:r>
        <w:rPr>
          <w:rFonts w:ascii="Arial" w:hAnsi="Arial"/>
          <w:sz w:val="24"/>
        </w:rPr>
        <w:t>o</w:t>
      </w:r>
      <w:r w:rsidRPr="00A73D9D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a copertura </w:t>
      </w:r>
      <w:r w:rsidR="002A645F">
        <w:rPr>
          <w:rFonts w:ascii="Arial" w:hAnsi="Arial"/>
          <w:sz w:val="24"/>
        </w:rPr>
        <w:t xml:space="preserve">di </w:t>
      </w:r>
      <w:r>
        <w:rPr>
          <w:rFonts w:ascii="Arial" w:hAnsi="Arial"/>
          <w:sz w:val="24"/>
        </w:rPr>
        <w:t>d</w:t>
      </w:r>
      <w:r w:rsidR="00105A2D">
        <w:rPr>
          <w:rFonts w:ascii="Arial" w:hAnsi="Arial"/>
          <w:sz w:val="24"/>
        </w:rPr>
        <w:t>ette</w:t>
      </w:r>
      <w:r>
        <w:rPr>
          <w:rFonts w:ascii="Arial" w:hAnsi="Arial"/>
          <w:sz w:val="24"/>
        </w:rPr>
        <w:t xml:space="preserve"> spese </w:t>
      </w:r>
      <w:r w:rsidRPr="00A73D9D">
        <w:rPr>
          <w:rFonts w:ascii="Arial" w:hAnsi="Arial"/>
          <w:sz w:val="24"/>
        </w:rPr>
        <w:t>entro trenta giorni dal ricevimento del</w:t>
      </w:r>
      <w:r w:rsidR="00105A2D">
        <w:rPr>
          <w:rFonts w:ascii="Arial" w:hAnsi="Arial"/>
          <w:sz w:val="24"/>
        </w:rPr>
        <w:t>l’estratto conto</w:t>
      </w:r>
      <w:r w:rsidRPr="00A73D9D">
        <w:rPr>
          <w:rFonts w:ascii="Arial" w:hAnsi="Arial"/>
          <w:sz w:val="24"/>
        </w:rPr>
        <w:t>.</w:t>
      </w:r>
    </w:p>
    <w:p w14:paraId="65E64F02" w14:textId="77777777" w:rsidR="00515983" w:rsidRDefault="00515983" w:rsidP="00515983">
      <w:pPr>
        <w:jc w:val="both"/>
        <w:rPr>
          <w:rFonts w:ascii="Arial" w:hAnsi="Arial"/>
          <w:sz w:val="24"/>
        </w:rPr>
      </w:pPr>
    </w:p>
    <w:p w14:paraId="4F71EBC6" w14:textId="4008B290" w:rsidR="00515983" w:rsidRDefault="00C44AC2" w:rsidP="008207EA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2. </w:t>
      </w:r>
      <w:r w:rsidR="00515983">
        <w:rPr>
          <w:rFonts w:ascii="Arial" w:hAnsi="Arial"/>
          <w:sz w:val="24"/>
        </w:rPr>
        <w:t>Per la resa di dichiarazioni di terzo</w:t>
      </w:r>
      <w:r w:rsidR="00105A2D">
        <w:rPr>
          <w:rFonts w:ascii="Arial" w:hAnsi="Arial"/>
          <w:sz w:val="24"/>
        </w:rPr>
        <w:t>,</w:t>
      </w:r>
      <w:r w:rsidR="00515983">
        <w:rPr>
          <w:rFonts w:ascii="Arial" w:hAnsi="Arial"/>
          <w:sz w:val="24"/>
        </w:rPr>
        <w:t xml:space="preserve"> legate alle procedure esecutive (pignorament</w:t>
      </w:r>
      <w:r w:rsidR="002A645F">
        <w:rPr>
          <w:rFonts w:ascii="Arial" w:hAnsi="Arial"/>
          <w:sz w:val="24"/>
        </w:rPr>
        <w:t>i) promosse nei confronti dell’E</w:t>
      </w:r>
      <w:r w:rsidR="00515983">
        <w:rPr>
          <w:rFonts w:ascii="Arial" w:hAnsi="Arial"/>
          <w:sz w:val="24"/>
        </w:rPr>
        <w:t>nte</w:t>
      </w:r>
      <w:r w:rsidR="00105A2D">
        <w:rPr>
          <w:rFonts w:ascii="Arial" w:hAnsi="Arial"/>
          <w:sz w:val="24"/>
        </w:rPr>
        <w:t>,</w:t>
      </w:r>
      <w:r w:rsidR="00515983">
        <w:rPr>
          <w:rFonts w:ascii="Arial" w:hAnsi="Arial"/>
          <w:sz w:val="24"/>
        </w:rPr>
        <w:t xml:space="preserve"> spettano al Tesoriere </w:t>
      </w:r>
      <w:r w:rsidR="00515983" w:rsidRPr="002A645F">
        <w:rPr>
          <w:rFonts w:ascii="Arial" w:hAnsi="Arial"/>
          <w:sz w:val="24"/>
        </w:rPr>
        <w:t>i seguenti</w:t>
      </w:r>
      <w:r w:rsidR="001E240C" w:rsidRPr="002A645F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corrispettivi</w:t>
      </w:r>
      <w:r w:rsidR="00515983">
        <w:rPr>
          <w:rFonts w:ascii="Arial" w:hAnsi="Arial"/>
          <w:sz w:val="24"/>
        </w:rPr>
        <w:t>:</w:t>
      </w:r>
    </w:p>
    <w:p w14:paraId="606EE1EB" w14:textId="567B3329" w:rsidR="00515983" w:rsidRDefault="00515983" w:rsidP="00515983">
      <w:pPr>
        <w:numPr>
          <w:ilvl w:val="0"/>
          <w:numId w:val="28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per</w:t>
      </w:r>
      <w:proofErr w:type="gramEnd"/>
      <w:r>
        <w:rPr>
          <w:rFonts w:ascii="Arial" w:hAnsi="Arial"/>
          <w:sz w:val="24"/>
        </w:rPr>
        <w:t xml:space="preserve"> ogni dichiarazione </w:t>
      </w:r>
      <w:r w:rsidR="00540359">
        <w:rPr>
          <w:rFonts w:ascii="Arial" w:hAnsi="Arial"/>
          <w:sz w:val="24"/>
        </w:rPr>
        <w:t>resa…</w:t>
      </w:r>
      <w:r w:rsidR="00C40648">
        <w:rPr>
          <w:rFonts w:ascii="Arial" w:hAnsi="Arial"/>
          <w:sz w:val="24"/>
        </w:rPr>
        <w:t>…………………</w:t>
      </w:r>
      <w:r>
        <w:rPr>
          <w:rFonts w:ascii="Arial" w:hAnsi="Arial"/>
          <w:sz w:val="24"/>
        </w:rPr>
        <w:t>;</w:t>
      </w:r>
    </w:p>
    <w:p w14:paraId="18DDF028" w14:textId="2751B554" w:rsidR="00515983" w:rsidRDefault="00515983" w:rsidP="00515983">
      <w:pPr>
        <w:numPr>
          <w:ilvl w:val="0"/>
          <w:numId w:val="28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per</w:t>
      </w:r>
      <w:proofErr w:type="gramEnd"/>
      <w:r>
        <w:rPr>
          <w:rFonts w:ascii="Arial" w:hAnsi="Arial"/>
          <w:sz w:val="24"/>
        </w:rPr>
        <w:t xml:space="preserve"> ogni pratica di accertamento dell’onere del </w:t>
      </w:r>
      <w:r w:rsidR="00540359">
        <w:rPr>
          <w:rFonts w:ascii="Arial" w:hAnsi="Arial"/>
          <w:sz w:val="24"/>
        </w:rPr>
        <w:t>terzo…</w:t>
      </w:r>
      <w:r w:rsidR="00C40648">
        <w:rPr>
          <w:rFonts w:ascii="Arial" w:hAnsi="Arial"/>
          <w:sz w:val="24"/>
        </w:rPr>
        <w:t>……………….</w:t>
      </w:r>
    </w:p>
    <w:p w14:paraId="27882F4E" w14:textId="4F3DA2A0" w:rsidR="00C44AC2" w:rsidRDefault="00515983" w:rsidP="003C4F3E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Il </w:t>
      </w:r>
      <w:r w:rsidRPr="004D58E6">
        <w:rPr>
          <w:rFonts w:ascii="Arial" w:hAnsi="Arial"/>
          <w:sz w:val="24"/>
        </w:rPr>
        <w:t>Tesoriere procede, pertanto, di iniziativa</w:t>
      </w:r>
      <w:r>
        <w:rPr>
          <w:rFonts w:ascii="Arial" w:hAnsi="Arial"/>
          <w:sz w:val="24"/>
        </w:rPr>
        <w:t xml:space="preserve"> </w:t>
      </w:r>
      <w:r w:rsidRPr="004D58E6">
        <w:rPr>
          <w:rFonts w:ascii="Arial" w:hAnsi="Arial"/>
          <w:sz w:val="24"/>
        </w:rPr>
        <w:t>all</w:t>
      </w:r>
      <w:r>
        <w:rPr>
          <w:rFonts w:ascii="Arial" w:hAnsi="Arial"/>
          <w:sz w:val="24"/>
        </w:rPr>
        <w:t xml:space="preserve">’emissione della fattura elettronica relativa al corrispettivo pattuito. </w:t>
      </w:r>
      <w:r w:rsidRPr="00A73D9D">
        <w:rPr>
          <w:rFonts w:ascii="Arial" w:hAnsi="Arial"/>
          <w:sz w:val="24"/>
        </w:rPr>
        <w:t>L'Ente emette il relativ</w:t>
      </w:r>
      <w:r>
        <w:rPr>
          <w:rFonts w:ascii="Arial" w:hAnsi="Arial"/>
          <w:sz w:val="24"/>
        </w:rPr>
        <w:t>o Mandato</w:t>
      </w:r>
      <w:r w:rsidRPr="00A73D9D">
        <w:rPr>
          <w:rFonts w:ascii="Arial" w:hAnsi="Arial"/>
          <w:sz w:val="24"/>
        </w:rPr>
        <w:t xml:space="preserve"> entro trenta giorni dal ricevimento della fattura</w:t>
      </w:r>
      <w:r w:rsidR="00A523DF">
        <w:rPr>
          <w:rFonts w:ascii="Arial" w:hAnsi="Arial"/>
          <w:sz w:val="24"/>
        </w:rPr>
        <w:t>.</w:t>
      </w:r>
    </w:p>
    <w:p w14:paraId="67F7D3E6" w14:textId="77777777" w:rsidR="00D50788" w:rsidRDefault="00D50788" w:rsidP="003C4F3E">
      <w:pPr>
        <w:jc w:val="both"/>
        <w:rPr>
          <w:rFonts w:ascii="Arial" w:hAnsi="Arial"/>
          <w:sz w:val="24"/>
        </w:rPr>
      </w:pPr>
    </w:p>
    <w:p w14:paraId="5EA43261" w14:textId="67DE5EC6" w:rsidR="00964914" w:rsidRPr="008207EA" w:rsidRDefault="00C44AC2" w:rsidP="008207EA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3. </w:t>
      </w:r>
      <w:r w:rsidR="00964914" w:rsidRPr="008207EA">
        <w:rPr>
          <w:rFonts w:ascii="Arial" w:hAnsi="Arial"/>
          <w:sz w:val="24"/>
        </w:rPr>
        <w:t>A fronte d</w:t>
      </w:r>
      <w:r w:rsidR="00CA191C" w:rsidRPr="008207EA">
        <w:rPr>
          <w:rFonts w:ascii="Arial" w:hAnsi="Arial"/>
          <w:sz w:val="24"/>
        </w:rPr>
        <w:t>i ciascuna</w:t>
      </w:r>
      <w:r w:rsidR="001E240C" w:rsidRPr="008207EA">
        <w:rPr>
          <w:rFonts w:ascii="Arial" w:hAnsi="Arial"/>
          <w:sz w:val="24"/>
        </w:rPr>
        <w:t xml:space="preserve"> </w:t>
      </w:r>
      <w:r w:rsidR="002A645F" w:rsidRPr="008207EA">
        <w:rPr>
          <w:rFonts w:ascii="Arial" w:hAnsi="Arial"/>
          <w:sz w:val="24"/>
        </w:rPr>
        <w:t>O</w:t>
      </w:r>
      <w:r w:rsidR="00964914" w:rsidRPr="008207EA">
        <w:rPr>
          <w:rFonts w:ascii="Arial" w:hAnsi="Arial"/>
          <w:sz w:val="24"/>
        </w:rPr>
        <w:t>perazion</w:t>
      </w:r>
      <w:r w:rsidR="00CA191C" w:rsidRPr="008207EA">
        <w:rPr>
          <w:rFonts w:ascii="Arial" w:hAnsi="Arial"/>
          <w:sz w:val="24"/>
        </w:rPr>
        <w:t>e</w:t>
      </w:r>
      <w:r w:rsidR="00964914" w:rsidRPr="008207EA">
        <w:rPr>
          <w:rFonts w:ascii="Arial" w:hAnsi="Arial"/>
          <w:sz w:val="24"/>
        </w:rPr>
        <w:t xml:space="preserve"> di</w:t>
      </w:r>
      <w:r w:rsidR="002A645F" w:rsidRPr="008207EA">
        <w:rPr>
          <w:rFonts w:ascii="Arial" w:hAnsi="Arial"/>
          <w:sz w:val="24"/>
        </w:rPr>
        <w:t xml:space="preserve"> P</w:t>
      </w:r>
      <w:r w:rsidR="00CA191C" w:rsidRPr="008207EA">
        <w:rPr>
          <w:rFonts w:ascii="Arial" w:hAnsi="Arial"/>
          <w:sz w:val="24"/>
        </w:rPr>
        <w:t>agamento, l’Ente corrisponde</w:t>
      </w:r>
      <w:r w:rsidR="00964914" w:rsidRPr="008207EA">
        <w:rPr>
          <w:rFonts w:ascii="Arial" w:hAnsi="Arial"/>
          <w:sz w:val="24"/>
        </w:rPr>
        <w:t xml:space="preserve"> al Tesoriere le seguenti commissioni: </w:t>
      </w:r>
    </w:p>
    <w:p w14:paraId="5C2D9458" w14:textId="215A6E12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bonifici</w:t>
      </w:r>
      <w:proofErr w:type="gramEnd"/>
      <w:r w:rsidRPr="00D06910">
        <w:rPr>
          <w:rFonts w:ascii="Arial" w:hAnsi="Arial"/>
          <w:sz w:val="24"/>
        </w:rPr>
        <w:t xml:space="preserve"> SEPA disposti su conti correnti </w:t>
      </w:r>
      <w:r w:rsidR="00721264" w:rsidRPr="00D06910">
        <w:rPr>
          <w:rFonts w:ascii="Arial" w:hAnsi="Arial"/>
          <w:sz w:val="24"/>
        </w:rPr>
        <w:t xml:space="preserve">intrattenuti presso soggetti </w:t>
      </w:r>
      <w:r w:rsidRPr="00D06910">
        <w:rPr>
          <w:rFonts w:ascii="Arial" w:hAnsi="Arial"/>
          <w:sz w:val="24"/>
        </w:rPr>
        <w:t>diversi dal</w:t>
      </w:r>
      <w:r w:rsidR="00721264" w:rsidRPr="00D06910">
        <w:rPr>
          <w:rFonts w:ascii="Arial" w:hAnsi="Arial"/>
          <w:sz w:val="24"/>
        </w:rPr>
        <w:t xml:space="preserve"> Tesoriere</w:t>
      </w:r>
      <w:r w:rsidRPr="00D06910">
        <w:rPr>
          <w:rFonts w:ascii="Arial" w:hAnsi="Arial"/>
          <w:sz w:val="24"/>
        </w:rPr>
        <w:t>:</w:t>
      </w:r>
      <w:r w:rsidR="00721264" w:rsidRPr="00D06910">
        <w:rPr>
          <w:rFonts w:ascii="Arial" w:hAnsi="Arial"/>
          <w:sz w:val="24"/>
        </w:rPr>
        <w:t xml:space="preserve"> </w:t>
      </w:r>
      <w:r w:rsidRPr="00D06910">
        <w:rPr>
          <w:rFonts w:ascii="Arial" w:hAnsi="Arial"/>
          <w:sz w:val="24"/>
        </w:rPr>
        <w:t>………………………</w:t>
      </w:r>
      <w:r w:rsidR="00540359" w:rsidRPr="00D06910">
        <w:rPr>
          <w:rFonts w:ascii="Arial" w:hAnsi="Arial"/>
          <w:sz w:val="24"/>
        </w:rPr>
        <w:t>……</w:t>
      </w:r>
      <w:r w:rsidR="00CA191C" w:rsidRPr="00D06910">
        <w:rPr>
          <w:rFonts w:ascii="Arial" w:hAnsi="Arial"/>
          <w:sz w:val="24"/>
        </w:rPr>
        <w:t>;</w:t>
      </w:r>
    </w:p>
    <w:p w14:paraId="5BA0DD64" w14:textId="3F6726F6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bonifici</w:t>
      </w:r>
      <w:proofErr w:type="gramEnd"/>
      <w:r w:rsidRPr="00D06910">
        <w:rPr>
          <w:rFonts w:ascii="Arial" w:hAnsi="Arial"/>
          <w:sz w:val="24"/>
        </w:rPr>
        <w:t xml:space="preserve"> disposti fuori ambito SEPA o in valuta diversa dall’Euro:</w:t>
      </w:r>
      <w:r w:rsidR="00721264" w:rsidRPr="00D06910">
        <w:rPr>
          <w:rFonts w:ascii="Arial" w:hAnsi="Arial"/>
          <w:sz w:val="24"/>
        </w:rPr>
        <w:t xml:space="preserve"> </w:t>
      </w:r>
      <w:r w:rsidRPr="00D06910">
        <w:rPr>
          <w:rFonts w:ascii="Arial" w:hAnsi="Arial"/>
          <w:sz w:val="24"/>
        </w:rPr>
        <w:t>…………………………</w:t>
      </w:r>
      <w:r w:rsidR="00540359" w:rsidRPr="00D06910">
        <w:rPr>
          <w:rFonts w:ascii="Arial" w:hAnsi="Arial"/>
          <w:sz w:val="24"/>
        </w:rPr>
        <w:t>……</w:t>
      </w:r>
      <w:r w:rsidR="00CA191C" w:rsidRPr="00D06910">
        <w:rPr>
          <w:rFonts w:ascii="Arial" w:hAnsi="Arial"/>
          <w:sz w:val="24"/>
        </w:rPr>
        <w:t>;</w:t>
      </w:r>
    </w:p>
    <w:p w14:paraId="455A34F9" w14:textId="6DB7907E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bonifici</w:t>
      </w:r>
      <w:proofErr w:type="gramEnd"/>
      <w:r w:rsidRPr="00D06910">
        <w:rPr>
          <w:rFonts w:ascii="Arial" w:hAnsi="Arial"/>
          <w:sz w:val="24"/>
        </w:rPr>
        <w:t xml:space="preserve"> disposti su conti correnti intrattenuti presso </w:t>
      </w:r>
      <w:r w:rsidR="00721264" w:rsidRPr="00D06910">
        <w:rPr>
          <w:rFonts w:ascii="Arial" w:hAnsi="Arial"/>
          <w:sz w:val="24"/>
        </w:rPr>
        <w:t>il Tesoriere</w:t>
      </w:r>
      <w:r w:rsidR="00AC4F74" w:rsidRPr="00D06910">
        <w:rPr>
          <w:rFonts w:ascii="Arial" w:hAnsi="Arial"/>
          <w:sz w:val="24"/>
        </w:rPr>
        <w:t xml:space="preserve"> …</w:t>
      </w:r>
      <w:r w:rsidR="00721264" w:rsidRPr="00D06910">
        <w:rPr>
          <w:rFonts w:ascii="Arial" w:hAnsi="Arial"/>
          <w:sz w:val="24"/>
        </w:rPr>
        <w:t>………………………</w:t>
      </w:r>
      <w:r w:rsidR="00AC4F74" w:rsidRPr="00D06910">
        <w:rPr>
          <w:rFonts w:ascii="Arial" w:hAnsi="Arial"/>
          <w:sz w:val="24"/>
        </w:rPr>
        <w:t>……</w:t>
      </w:r>
      <w:r w:rsidR="00CA191C" w:rsidRPr="00D06910">
        <w:rPr>
          <w:rFonts w:ascii="Arial" w:hAnsi="Arial"/>
          <w:sz w:val="24"/>
        </w:rPr>
        <w:t>;</w:t>
      </w:r>
    </w:p>
    <w:p w14:paraId="30AF00A9" w14:textId="6A616A4F" w:rsidR="00964914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lastRenderedPageBreak/>
        <w:t>pagamenti</w:t>
      </w:r>
      <w:proofErr w:type="gramEnd"/>
      <w:r w:rsidRPr="00D06910">
        <w:rPr>
          <w:rFonts w:ascii="Arial" w:hAnsi="Arial"/>
          <w:sz w:val="24"/>
        </w:rPr>
        <w:t xml:space="preserve"> disposti tramite </w:t>
      </w:r>
      <w:r w:rsidR="00540359" w:rsidRPr="00D06910">
        <w:rPr>
          <w:rFonts w:ascii="Arial" w:hAnsi="Arial"/>
          <w:sz w:val="24"/>
        </w:rPr>
        <w:t>assegni…</w:t>
      </w:r>
      <w:r w:rsidR="00721264" w:rsidRPr="00D06910">
        <w:rPr>
          <w:rFonts w:ascii="Arial" w:hAnsi="Arial"/>
          <w:sz w:val="24"/>
        </w:rPr>
        <w:t>……………………………</w:t>
      </w:r>
      <w:r w:rsidR="00CA191C" w:rsidRPr="00D06910">
        <w:rPr>
          <w:rFonts w:ascii="Arial" w:hAnsi="Arial"/>
          <w:sz w:val="24"/>
        </w:rPr>
        <w:t>;</w:t>
      </w:r>
    </w:p>
    <w:p w14:paraId="42CA8C06" w14:textId="28788175" w:rsidR="00D06910" w:rsidRDefault="00D06910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SCT </w:t>
      </w:r>
      <w:r w:rsidR="00540359">
        <w:rPr>
          <w:rFonts w:ascii="Arial" w:hAnsi="Arial"/>
          <w:sz w:val="24"/>
        </w:rPr>
        <w:t>prioritario…</w:t>
      </w:r>
      <w:r w:rsidR="00927DA2">
        <w:rPr>
          <w:rFonts w:ascii="Arial" w:hAnsi="Arial"/>
          <w:sz w:val="24"/>
        </w:rPr>
        <w:t>……………</w:t>
      </w:r>
      <w:r w:rsidR="00540359">
        <w:rPr>
          <w:rFonts w:ascii="Arial" w:hAnsi="Arial"/>
          <w:sz w:val="24"/>
        </w:rPr>
        <w:t>……</w:t>
      </w:r>
      <w:r w:rsidR="00927DA2">
        <w:rPr>
          <w:rFonts w:ascii="Arial" w:hAnsi="Arial"/>
          <w:sz w:val="24"/>
        </w:rPr>
        <w:t>;</w:t>
      </w:r>
    </w:p>
    <w:p w14:paraId="5DBFC731" w14:textId="5DCE74B4" w:rsidR="00927DA2" w:rsidRDefault="00927DA2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bonifici</w:t>
      </w:r>
      <w:proofErr w:type="gramEnd"/>
      <w:r>
        <w:rPr>
          <w:rFonts w:ascii="Arial" w:hAnsi="Arial"/>
          <w:sz w:val="24"/>
        </w:rPr>
        <w:t xml:space="preserve"> urgenti: ……………</w:t>
      </w:r>
      <w:r w:rsidR="00540359">
        <w:rPr>
          <w:rFonts w:ascii="Arial" w:hAnsi="Arial"/>
          <w:sz w:val="24"/>
        </w:rPr>
        <w:t>……</w:t>
      </w:r>
      <w:r>
        <w:rPr>
          <w:rFonts w:ascii="Arial" w:hAnsi="Arial"/>
          <w:sz w:val="24"/>
        </w:rPr>
        <w:t>;</w:t>
      </w:r>
    </w:p>
    <w:p w14:paraId="4CD7AF98" w14:textId="7EDC6E0A" w:rsidR="00927DA2" w:rsidRPr="00D06910" w:rsidRDefault="00927DA2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>
        <w:rPr>
          <w:rFonts w:ascii="Arial" w:hAnsi="Arial"/>
          <w:sz w:val="24"/>
        </w:rPr>
        <w:t>bonifici</w:t>
      </w:r>
      <w:proofErr w:type="gramEnd"/>
      <w:r>
        <w:rPr>
          <w:rFonts w:ascii="Arial" w:hAnsi="Arial"/>
          <w:sz w:val="24"/>
        </w:rPr>
        <w:t xml:space="preserve"> esteri: ……………………;</w:t>
      </w:r>
    </w:p>
    <w:p w14:paraId="44B922D2" w14:textId="0300A890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pagamenti</w:t>
      </w:r>
      <w:proofErr w:type="gramEnd"/>
      <w:r w:rsidRPr="00D06910">
        <w:rPr>
          <w:rFonts w:ascii="Arial" w:hAnsi="Arial"/>
          <w:sz w:val="24"/>
        </w:rPr>
        <w:t xml:space="preserve"> disposti tramite bollettini </w:t>
      </w:r>
      <w:r w:rsidR="00540359" w:rsidRPr="00D06910">
        <w:rPr>
          <w:rFonts w:ascii="Arial" w:hAnsi="Arial"/>
          <w:sz w:val="24"/>
        </w:rPr>
        <w:t>postali…</w:t>
      </w:r>
      <w:r w:rsidR="00721264" w:rsidRPr="00D06910">
        <w:rPr>
          <w:rFonts w:ascii="Arial" w:hAnsi="Arial"/>
          <w:sz w:val="24"/>
        </w:rPr>
        <w:t>……………………</w:t>
      </w:r>
      <w:r w:rsidR="00540359" w:rsidRPr="00D06910">
        <w:rPr>
          <w:rFonts w:ascii="Arial" w:hAnsi="Arial"/>
          <w:sz w:val="24"/>
        </w:rPr>
        <w:t>……</w:t>
      </w:r>
      <w:r w:rsidR="00CA191C" w:rsidRPr="00D06910">
        <w:rPr>
          <w:rFonts w:ascii="Arial" w:hAnsi="Arial"/>
          <w:sz w:val="24"/>
        </w:rPr>
        <w:t>;</w:t>
      </w:r>
    </w:p>
    <w:p w14:paraId="0D799A73" w14:textId="531E2D6E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addebiti</w:t>
      </w:r>
      <w:proofErr w:type="gramEnd"/>
      <w:r w:rsidRPr="00D06910">
        <w:rPr>
          <w:rFonts w:ascii="Arial" w:hAnsi="Arial"/>
          <w:sz w:val="24"/>
        </w:rPr>
        <w:t xml:space="preserve"> SEPA Direct </w:t>
      </w:r>
      <w:proofErr w:type="spellStart"/>
      <w:r w:rsidR="00AC4F74" w:rsidRPr="00D06910">
        <w:rPr>
          <w:rFonts w:ascii="Arial" w:hAnsi="Arial"/>
          <w:sz w:val="24"/>
        </w:rPr>
        <w:t>Debit</w:t>
      </w:r>
      <w:proofErr w:type="spellEnd"/>
      <w:r w:rsidR="00AC4F74" w:rsidRPr="00D06910">
        <w:rPr>
          <w:rFonts w:ascii="Arial" w:hAnsi="Arial"/>
          <w:sz w:val="24"/>
        </w:rPr>
        <w:t>…</w:t>
      </w:r>
      <w:r w:rsidR="00721264" w:rsidRPr="00D06910">
        <w:rPr>
          <w:rFonts w:ascii="Arial" w:hAnsi="Arial"/>
          <w:sz w:val="24"/>
        </w:rPr>
        <w:t>…………………</w:t>
      </w:r>
      <w:r w:rsidR="00AC4F74" w:rsidRPr="00D06910">
        <w:rPr>
          <w:rFonts w:ascii="Arial" w:hAnsi="Arial"/>
          <w:sz w:val="24"/>
        </w:rPr>
        <w:t>……</w:t>
      </w:r>
      <w:r w:rsidR="00CA191C" w:rsidRPr="00D06910">
        <w:rPr>
          <w:rFonts w:ascii="Arial" w:hAnsi="Arial"/>
          <w:sz w:val="24"/>
        </w:rPr>
        <w:t>;</w:t>
      </w:r>
    </w:p>
    <w:p w14:paraId="0D26DE2F" w14:textId="70665DA7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accrediti</w:t>
      </w:r>
      <w:proofErr w:type="gramEnd"/>
      <w:r w:rsidRPr="00D06910">
        <w:rPr>
          <w:rFonts w:ascii="Arial" w:hAnsi="Arial"/>
          <w:sz w:val="24"/>
        </w:rPr>
        <w:t xml:space="preserve"> SEPA Direct </w:t>
      </w:r>
      <w:proofErr w:type="spellStart"/>
      <w:r w:rsidR="00AC4F74" w:rsidRPr="00D06910">
        <w:rPr>
          <w:rFonts w:ascii="Arial" w:hAnsi="Arial"/>
          <w:sz w:val="24"/>
        </w:rPr>
        <w:t>Debit</w:t>
      </w:r>
      <w:proofErr w:type="spellEnd"/>
      <w:r w:rsidR="00AC4F74" w:rsidRPr="00D06910">
        <w:rPr>
          <w:rFonts w:ascii="Arial" w:hAnsi="Arial"/>
          <w:sz w:val="24"/>
        </w:rPr>
        <w:t>…</w:t>
      </w:r>
      <w:r w:rsidR="00721264" w:rsidRPr="00D06910">
        <w:rPr>
          <w:rFonts w:ascii="Arial" w:hAnsi="Arial"/>
          <w:sz w:val="24"/>
        </w:rPr>
        <w:t>………………………</w:t>
      </w:r>
      <w:r w:rsidR="00CA191C" w:rsidRPr="00D06910">
        <w:rPr>
          <w:rFonts w:ascii="Arial" w:hAnsi="Arial"/>
          <w:sz w:val="24"/>
        </w:rPr>
        <w:t>;</w:t>
      </w:r>
    </w:p>
    <w:p w14:paraId="27267197" w14:textId="7FC2B8B0" w:rsidR="00964914" w:rsidRPr="00D06910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D06910">
        <w:rPr>
          <w:rFonts w:ascii="Arial" w:hAnsi="Arial"/>
          <w:sz w:val="24"/>
        </w:rPr>
        <w:t>accrediti</w:t>
      </w:r>
      <w:proofErr w:type="gramEnd"/>
      <w:r w:rsidRPr="00D06910">
        <w:rPr>
          <w:rFonts w:ascii="Arial" w:hAnsi="Arial"/>
          <w:sz w:val="24"/>
        </w:rPr>
        <w:t xml:space="preserve"> tramite bonifici </w:t>
      </w:r>
      <w:r w:rsidR="00540359" w:rsidRPr="00D06910">
        <w:rPr>
          <w:rFonts w:ascii="Arial" w:hAnsi="Arial"/>
          <w:sz w:val="24"/>
        </w:rPr>
        <w:t>SEPA…</w:t>
      </w:r>
      <w:r w:rsidR="00CA191C" w:rsidRPr="00D06910">
        <w:rPr>
          <w:rFonts w:ascii="Arial" w:hAnsi="Arial"/>
          <w:sz w:val="24"/>
        </w:rPr>
        <w:t>……………………;</w:t>
      </w:r>
    </w:p>
    <w:p w14:paraId="08E07065" w14:textId="724775F5" w:rsidR="00964914" w:rsidRPr="007E0A92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7E0A92">
        <w:rPr>
          <w:rFonts w:ascii="Arial" w:hAnsi="Arial"/>
          <w:sz w:val="24"/>
        </w:rPr>
        <w:t>accrediti</w:t>
      </w:r>
      <w:proofErr w:type="gramEnd"/>
      <w:r w:rsidRPr="007E0A92">
        <w:rPr>
          <w:rFonts w:ascii="Arial" w:hAnsi="Arial"/>
          <w:sz w:val="24"/>
        </w:rPr>
        <w:t xml:space="preserve"> tramite bonifici non in ambito </w:t>
      </w:r>
      <w:r w:rsidR="00540359" w:rsidRPr="007E0A92">
        <w:rPr>
          <w:rFonts w:ascii="Arial" w:hAnsi="Arial"/>
          <w:sz w:val="24"/>
        </w:rPr>
        <w:t>SEPA…</w:t>
      </w:r>
      <w:r w:rsidR="00721264" w:rsidRPr="007E0A92">
        <w:rPr>
          <w:rFonts w:ascii="Arial" w:hAnsi="Arial"/>
          <w:sz w:val="24"/>
        </w:rPr>
        <w:t>…………</w:t>
      </w:r>
      <w:r w:rsidR="00540359" w:rsidRPr="007E0A92">
        <w:rPr>
          <w:rFonts w:ascii="Arial" w:hAnsi="Arial"/>
          <w:sz w:val="24"/>
        </w:rPr>
        <w:t>……</w:t>
      </w:r>
      <w:r w:rsidR="00CA191C" w:rsidRPr="007E0A92">
        <w:rPr>
          <w:rFonts w:ascii="Arial" w:hAnsi="Arial"/>
          <w:sz w:val="24"/>
        </w:rPr>
        <w:t>;</w:t>
      </w:r>
    </w:p>
    <w:p w14:paraId="5290DDA2" w14:textId="28E270CF" w:rsidR="00964914" w:rsidRPr="007E0A92" w:rsidRDefault="00964914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7E0A92">
        <w:rPr>
          <w:rFonts w:ascii="Arial" w:hAnsi="Arial"/>
          <w:sz w:val="24"/>
        </w:rPr>
        <w:t>accrediti</w:t>
      </w:r>
      <w:proofErr w:type="gramEnd"/>
      <w:r w:rsidRPr="007E0A92">
        <w:rPr>
          <w:rFonts w:ascii="Arial" w:hAnsi="Arial"/>
          <w:sz w:val="24"/>
        </w:rPr>
        <w:t xml:space="preserve"> tramite </w:t>
      </w:r>
      <w:r w:rsidR="00540359" w:rsidRPr="007E0A92">
        <w:rPr>
          <w:rFonts w:ascii="Arial" w:hAnsi="Arial"/>
          <w:sz w:val="24"/>
        </w:rPr>
        <w:t>bollettini…</w:t>
      </w:r>
      <w:r w:rsidR="00CA191C" w:rsidRPr="007E0A92">
        <w:rPr>
          <w:rFonts w:ascii="Arial" w:hAnsi="Arial"/>
          <w:sz w:val="24"/>
        </w:rPr>
        <w:t>……………</w:t>
      </w:r>
      <w:r w:rsidR="00540359" w:rsidRPr="007E0A92">
        <w:rPr>
          <w:rFonts w:ascii="Arial" w:hAnsi="Arial"/>
          <w:sz w:val="24"/>
        </w:rPr>
        <w:t>……</w:t>
      </w:r>
      <w:r w:rsidR="00CA191C" w:rsidRPr="007E0A92">
        <w:rPr>
          <w:rFonts w:ascii="Arial" w:hAnsi="Arial"/>
          <w:sz w:val="24"/>
        </w:rPr>
        <w:t>;</w:t>
      </w:r>
    </w:p>
    <w:p w14:paraId="697660B4" w14:textId="05587DB3" w:rsidR="00927DA2" w:rsidRPr="007E0A92" w:rsidRDefault="00CA191C" w:rsidP="0050011F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proofErr w:type="gramStart"/>
      <w:r w:rsidRPr="007E0A92">
        <w:rPr>
          <w:rFonts w:ascii="Arial" w:hAnsi="Arial"/>
          <w:sz w:val="24"/>
        </w:rPr>
        <w:t>transazioni</w:t>
      </w:r>
      <w:proofErr w:type="gramEnd"/>
      <w:r w:rsidR="00964914" w:rsidRPr="007E0A92">
        <w:rPr>
          <w:rFonts w:ascii="Arial" w:hAnsi="Arial"/>
          <w:sz w:val="24"/>
        </w:rPr>
        <w:t xml:space="preserve"> per l’attività di accredito tramite </w:t>
      </w:r>
      <w:r w:rsidR="00540359" w:rsidRPr="007E0A92">
        <w:rPr>
          <w:rFonts w:ascii="Arial" w:hAnsi="Arial"/>
          <w:sz w:val="24"/>
        </w:rPr>
        <w:t>POS…</w:t>
      </w:r>
      <w:r w:rsidR="00721264" w:rsidRPr="007E0A92">
        <w:rPr>
          <w:rFonts w:ascii="Arial" w:hAnsi="Arial"/>
          <w:sz w:val="24"/>
        </w:rPr>
        <w:t>…………………</w:t>
      </w:r>
      <w:r w:rsidR="00540359" w:rsidRPr="007E0A92">
        <w:rPr>
          <w:rFonts w:ascii="Arial" w:hAnsi="Arial"/>
          <w:sz w:val="24"/>
        </w:rPr>
        <w:t>…………</w:t>
      </w:r>
      <w:r w:rsidR="00A523DF" w:rsidRPr="007E0A92">
        <w:rPr>
          <w:rFonts w:ascii="Arial" w:hAnsi="Arial"/>
          <w:sz w:val="24"/>
        </w:rPr>
        <w:t>;</w:t>
      </w:r>
      <w:r w:rsidR="00964914" w:rsidRPr="007E0A92">
        <w:rPr>
          <w:rFonts w:ascii="Arial" w:hAnsi="Arial"/>
          <w:sz w:val="24"/>
        </w:rPr>
        <w:t xml:space="preserve"> canone fisso </w:t>
      </w:r>
      <w:r w:rsidR="001955DD" w:rsidRPr="007E0A92">
        <w:rPr>
          <w:rFonts w:ascii="Arial" w:hAnsi="Arial"/>
          <w:sz w:val="24"/>
        </w:rPr>
        <w:t>di utilizzo</w:t>
      </w:r>
      <w:r w:rsidR="00540359" w:rsidRPr="007E0A92">
        <w:rPr>
          <w:rFonts w:ascii="Arial" w:hAnsi="Arial"/>
          <w:sz w:val="24"/>
        </w:rPr>
        <w:t>……………………………………………</w:t>
      </w:r>
      <w:r w:rsidR="00A523DF" w:rsidRPr="007E0A92">
        <w:rPr>
          <w:rFonts w:ascii="Arial" w:hAnsi="Arial"/>
          <w:sz w:val="24"/>
        </w:rPr>
        <w:t>;</w:t>
      </w:r>
      <w:r w:rsidR="001955DD" w:rsidRPr="007E0A92">
        <w:rPr>
          <w:rFonts w:ascii="Arial" w:hAnsi="Arial"/>
          <w:sz w:val="24"/>
        </w:rPr>
        <w:t xml:space="preserve"> costo di </w:t>
      </w:r>
      <w:r w:rsidR="00AC4F74" w:rsidRPr="007E0A92">
        <w:rPr>
          <w:rFonts w:ascii="Arial" w:hAnsi="Arial"/>
          <w:sz w:val="24"/>
        </w:rPr>
        <w:t>installazione</w:t>
      </w:r>
      <w:r w:rsidR="001955DD" w:rsidRPr="007E0A92">
        <w:rPr>
          <w:rFonts w:ascii="Arial" w:hAnsi="Arial"/>
          <w:sz w:val="24"/>
        </w:rPr>
        <w:t>/</w:t>
      </w:r>
      <w:r w:rsidR="00AC4F74" w:rsidRPr="007E0A92">
        <w:rPr>
          <w:rFonts w:ascii="Arial" w:hAnsi="Arial"/>
          <w:sz w:val="24"/>
        </w:rPr>
        <w:t>disinstallazione,</w:t>
      </w:r>
      <w:r w:rsidR="00EA3140" w:rsidRPr="007E0A92">
        <w:rPr>
          <w:rFonts w:ascii="Arial" w:hAnsi="Arial"/>
          <w:sz w:val="24"/>
        </w:rPr>
        <w:t>……</w:t>
      </w:r>
      <w:r w:rsidR="00540359" w:rsidRPr="007E0A92">
        <w:rPr>
          <w:rFonts w:ascii="Arial" w:hAnsi="Arial"/>
          <w:sz w:val="24"/>
        </w:rPr>
        <w:t>………………………………………..</w:t>
      </w:r>
      <w:r w:rsidR="00927DA2" w:rsidRPr="007E0A92">
        <w:rPr>
          <w:rFonts w:ascii="Arial" w:hAnsi="Arial"/>
          <w:sz w:val="24"/>
        </w:rPr>
        <w:t>;</w:t>
      </w:r>
    </w:p>
    <w:p w14:paraId="28161143" w14:textId="3F5030C3" w:rsidR="00964914" w:rsidRPr="007E0A92" w:rsidRDefault="00927DA2" w:rsidP="00964914">
      <w:pPr>
        <w:pStyle w:val="Paragrafoelenco"/>
        <w:numPr>
          <w:ilvl w:val="1"/>
          <w:numId w:val="29"/>
        </w:num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i/>
          <w:sz w:val="24"/>
        </w:rPr>
        <w:t>(</w:t>
      </w:r>
      <w:proofErr w:type="gramStart"/>
      <w:r w:rsidRPr="007E0A92">
        <w:rPr>
          <w:rFonts w:ascii="Arial" w:hAnsi="Arial"/>
          <w:i/>
          <w:sz w:val="24"/>
        </w:rPr>
        <w:t>eventuali</w:t>
      </w:r>
      <w:proofErr w:type="gramEnd"/>
      <w:r w:rsidRPr="007E0A92">
        <w:rPr>
          <w:rFonts w:ascii="Arial" w:hAnsi="Arial"/>
          <w:i/>
          <w:sz w:val="24"/>
        </w:rPr>
        <w:t xml:space="preserve"> altre commissioni): </w:t>
      </w:r>
      <w:r w:rsidRPr="007E0A92">
        <w:rPr>
          <w:rFonts w:ascii="Arial" w:hAnsi="Arial"/>
          <w:sz w:val="24"/>
        </w:rPr>
        <w:t>…………</w:t>
      </w:r>
      <w:r w:rsidR="00540359" w:rsidRPr="007E0A92">
        <w:rPr>
          <w:rFonts w:ascii="Arial" w:hAnsi="Arial"/>
          <w:sz w:val="24"/>
        </w:rPr>
        <w:t>....</w:t>
      </w:r>
    </w:p>
    <w:p w14:paraId="3250BE60" w14:textId="77777777" w:rsidR="00964914" w:rsidRPr="007C1008" w:rsidRDefault="00964914" w:rsidP="003C4F3E">
      <w:pPr>
        <w:jc w:val="both"/>
        <w:rPr>
          <w:rFonts w:ascii="Arial" w:hAnsi="Arial"/>
          <w:sz w:val="24"/>
        </w:rPr>
      </w:pPr>
    </w:p>
    <w:p w14:paraId="246E809A" w14:textId="1D47E500" w:rsidR="001E737C" w:rsidRPr="007C1008" w:rsidRDefault="00CA191C" w:rsidP="00247F12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</w:t>
      </w:r>
      <w:r w:rsidR="003C4F3E" w:rsidRPr="007C1008">
        <w:rPr>
          <w:rFonts w:ascii="Arial" w:hAnsi="Arial"/>
          <w:sz w:val="24"/>
        </w:rPr>
        <w:t xml:space="preserve">. Il rimborso al Tesoriere delle </w:t>
      </w:r>
      <w:r w:rsidR="001E737C" w:rsidRPr="007C1008">
        <w:rPr>
          <w:rFonts w:ascii="Arial" w:hAnsi="Arial"/>
          <w:sz w:val="24"/>
        </w:rPr>
        <w:t xml:space="preserve">eventuali </w:t>
      </w:r>
      <w:r w:rsidR="003C4F3E" w:rsidRPr="007C1008">
        <w:rPr>
          <w:rFonts w:ascii="Arial" w:hAnsi="Arial"/>
          <w:sz w:val="24"/>
        </w:rPr>
        <w:t xml:space="preserve">spese postali e per stampati, </w:t>
      </w:r>
      <w:r w:rsidR="001E737C" w:rsidRPr="007C1008">
        <w:rPr>
          <w:rFonts w:ascii="Arial" w:hAnsi="Arial"/>
          <w:sz w:val="24"/>
        </w:rPr>
        <w:t xml:space="preserve">delle spese </w:t>
      </w:r>
      <w:r>
        <w:rPr>
          <w:rFonts w:ascii="Arial" w:hAnsi="Arial"/>
          <w:sz w:val="24"/>
        </w:rPr>
        <w:t>per Operazioni di</w:t>
      </w:r>
      <w:r w:rsidR="00AC3A6F">
        <w:rPr>
          <w:rFonts w:ascii="Arial" w:hAnsi="Arial"/>
          <w:sz w:val="24"/>
        </w:rPr>
        <w:t xml:space="preserve"> P</w:t>
      </w:r>
      <w:r w:rsidR="00755AC9">
        <w:rPr>
          <w:rFonts w:ascii="Arial" w:hAnsi="Arial"/>
          <w:sz w:val="24"/>
        </w:rPr>
        <w:t>agamento</w:t>
      </w:r>
      <w:r>
        <w:rPr>
          <w:rFonts w:ascii="Arial" w:hAnsi="Arial"/>
          <w:sz w:val="24"/>
        </w:rPr>
        <w:t xml:space="preserve"> con oneri</w:t>
      </w:r>
      <w:r w:rsidR="00487E68" w:rsidRPr="007C1008">
        <w:rPr>
          <w:rFonts w:ascii="Arial" w:hAnsi="Arial"/>
          <w:sz w:val="24"/>
        </w:rPr>
        <w:t xml:space="preserve"> a carico dell’Ente</w:t>
      </w:r>
      <w:r w:rsidR="001E737C" w:rsidRPr="007C1008">
        <w:rPr>
          <w:rFonts w:ascii="Arial" w:hAnsi="Arial"/>
          <w:sz w:val="24"/>
        </w:rPr>
        <w:t xml:space="preserve"> e </w:t>
      </w:r>
      <w:r w:rsidR="003C4F3E" w:rsidRPr="007C1008">
        <w:rPr>
          <w:rFonts w:ascii="Arial" w:hAnsi="Arial"/>
          <w:sz w:val="24"/>
        </w:rPr>
        <w:t xml:space="preserve">degli </w:t>
      </w:r>
      <w:r w:rsidR="001E737C" w:rsidRPr="007C1008">
        <w:rPr>
          <w:rFonts w:ascii="Arial" w:hAnsi="Arial"/>
          <w:sz w:val="24"/>
        </w:rPr>
        <w:t xml:space="preserve">eventuali </w:t>
      </w:r>
      <w:r w:rsidR="003C4F3E" w:rsidRPr="007C1008">
        <w:rPr>
          <w:rFonts w:ascii="Arial" w:hAnsi="Arial"/>
          <w:sz w:val="24"/>
        </w:rPr>
        <w:t>oneri fiscali</w:t>
      </w:r>
      <w:r w:rsidR="001E737C" w:rsidRPr="007C1008">
        <w:rPr>
          <w:rFonts w:ascii="Arial" w:hAnsi="Arial"/>
          <w:sz w:val="24"/>
        </w:rPr>
        <w:t xml:space="preserve"> ha luogo </w:t>
      </w:r>
      <w:r w:rsidR="001E737C" w:rsidRPr="00172882">
        <w:rPr>
          <w:rFonts w:ascii="Arial" w:hAnsi="Arial"/>
          <w:sz w:val="24"/>
        </w:rPr>
        <w:t>con la periodicità</w:t>
      </w:r>
      <w:r w:rsidR="00172882">
        <w:rPr>
          <w:rFonts w:ascii="Arial" w:hAnsi="Arial"/>
          <w:sz w:val="24"/>
        </w:rPr>
        <w:t xml:space="preserve"> e le modalità concordate</w:t>
      </w:r>
      <w:r w:rsidR="001E737C" w:rsidRPr="007C1008">
        <w:rPr>
          <w:rFonts w:ascii="Arial" w:hAnsi="Arial"/>
          <w:sz w:val="24"/>
        </w:rPr>
        <w:t xml:space="preserve"> tra l’Ente e il Tesoriere.</w:t>
      </w:r>
      <w:r w:rsidR="003C4F3E" w:rsidRPr="007C1008">
        <w:rPr>
          <w:rFonts w:ascii="Arial" w:hAnsi="Arial"/>
          <w:sz w:val="24"/>
        </w:rPr>
        <w:t xml:space="preserve"> </w:t>
      </w:r>
    </w:p>
    <w:p w14:paraId="3E486518" w14:textId="77777777" w:rsidR="001E737C" w:rsidRPr="007C1008" w:rsidRDefault="001E737C" w:rsidP="00247F12">
      <w:pPr>
        <w:jc w:val="both"/>
        <w:rPr>
          <w:rFonts w:ascii="Arial" w:hAnsi="Arial"/>
          <w:sz w:val="24"/>
        </w:rPr>
      </w:pPr>
    </w:p>
    <w:p w14:paraId="7A5B18B1" w14:textId="7870A270" w:rsidR="001E737C" w:rsidRPr="003F4152" w:rsidRDefault="00CA191C" w:rsidP="001E737C">
      <w:pPr>
        <w:jc w:val="both"/>
        <w:rPr>
          <w:rFonts w:ascii="Arial" w:hAnsi="Arial"/>
          <w:strike/>
          <w:color w:val="FF0000"/>
          <w:sz w:val="24"/>
        </w:rPr>
      </w:pPr>
      <w:r>
        <w:rPr>
          <w:rFonts w:ascii="Arial" w:hAnsi="Arial"/>
          <w:sz w:val="24"/>
        </w:rPr>
        <w:t>5</w:t>
      </w:r>
      <w:r w:rsidR="001E737C" w:rsidRPr="007C1008">
        <w:rPr>
          <w:rFonts w:ascii="Arial" w:hAnsi="Arial"/>
          <w:sz w:val="24"/>
        </w:rPr>
        <w:t>. I</w:t>
      </w:r>
      <w:r w:rsidR="003C4F3E" w:rsidRPr="007C1008">
        <w:rPr>
          <w:rFonts w:ascii="Arial" w:hAnsi="Arial"/>
          <w:sz w:val="24"/>
        </w:rPr>
        <w:t>l Tesoriere procede, di iniziativa, alla contabilizzazione delle spese</w:t>
      </w:r>
      <w:r w:rsidR="0050011F">
        <w:rPr>
          <w:rFonts w:ascii="Arial" w:hAnsi="Arial"/>
          <w:sz w:val="24"/>
        </w:rPr>
        <w:t xml:space="preserve"> di cui ai precedenti commi </w:t>
      </w:r>
      <w:r w:rsidR="00AE005B">
        <w:rPr>
          <w:rFonts w:ascii="Arial" w:hAnsi="Arial"/>
          <w:sz w:val="24"/>
        </w:rPr>
        <w:t>3</w:t>
      </w:r>
      <w:r w:rsidR="0050011F">
        <w:rPr>
          <w:rFonts w:ascii="Arial" w:hAnsi="Arial"/>
          <w:sz w:val="24"/>
        </w:rPr>
        <w:t xml:space="preserve"> e </w:t>
      </w:r>
      <w:r w:rsidR="00AE005B">
        <w:rPr>
          <w:rFonts w:ascii="Arial" w:hAnsi="Arial"/>
          <w:sz w:val="24"/>
        </w:rPr>
        <w:t>4</w:t>
      </w:r>
      <w:r w:rsidR="00AC4F74">
        <w:rPr>
          <w:rFonts w:ascii="Arial" w:hAnsi="Arial"/>
          <w:sz w:val="24"/>
        </w:rPr>
        <w:t>,</w:t>
      </w:r>
      <w:r w:rsidR="003C4F3E" w:rsidRPr="007C1008">
        <w:rPr>
          <w:rFonts w:ascii="Arial" w:hAnsi="Arial"/>
          <w:sz w:val="24"/>
        </w:rPr>
        <w:t xml:space="preserve"> trasmettendo apposita nota-spese sulla base della quale l'Ente, entro</w:t>
      </w:r>
      <w:r w:rsidR="001E737C" w:rsidRPr="007C1008">
        <w:rPr>
          <w:rFonts w:ascii="Arial" w:hAnsi="Arial"/>
          <w:sz w:val="24"/>
        </w:rPr>
        <w:t xml:space="preserve"> i termini </w:t>
      </w:r>
      <w:r w:rsidR="00247F12" w:rsidRPr="007C1008">
        <w:rPr>
          <w:rFonts w:ascii="Arial" w:hAnsi="Arial"/>
          <w:sz w:val="24"/>
        </w:rPr>
        <w:t xml:space="preserve">di cui al precedente art. </w:t>
      </w:r>
      <w:r w:rsidR="00163E38" w:rsidRPr="00AB36F8">
        <w:rPr>
          <w:rFonts w:ascii="Arial" w:hAnsi="Arial"/>
          <w:sz w:val="24"/>
        </w:rPr>
        <w:t>7</w:t>
      </w:r>
      <w:r w:rsidR="003C4F3E" w:rsidRPr="00AB36F8">
        <w:rPr>
          <w:rFonts w:ascii="Arial" w:hAnsi="Arial"/>
          <w:sz w:val="24"/>
        </w:rPr>
        <w:t>, comma 4</w:t>
      </w:r>
      <w:r w:rsidR="00AC3A6F">
        <w:rPr>
          <w:rFonts w:ascii="Arial" w:hAnsi="Arial"/>
          <w:sz w:val="24"/>
        </w:rPr>
        <w:t>, emette i relativi M</w:t>
      </w:r>
      <w:r w:rsidR="003C4F3E" w:rsidRPr="007C1008">
        <w:rPr>
          <w:rFonts w:ascii="Arial" w:hAnsi="Arial"/>
          <w:sz w:val="24"/>
        </w:rPr>
        <w:t>andati.</w:t>
      </w:r>
      <w:r w:rsidR="00247F12" w:rsidRPr="007C1008">
        <w:rPr>
          <w:rFonts w:ascii="Arial" w:hAnsi="Arial"/>
          <w:sz w:val="24"/>
        </w:rPr>
        <w:t xml:space="preserve"> </w:t>
      </w:r>
    </w:p>
    <w:p w14:paraId="13CF2960" w14:textId="77777777" w:rsidR="001E737C" w:rsidRDefault="001E737C" w:rsidP="003C4F3E">
      <w:pPr>
        <w:rPr>
          <w:rFonts w:ascii="Arial" w:hAnsi="Arial"/>
          <w:sz w:val="24"/>
        </w:rPr>
      </w:pPr>
    </w:p>
    <w:p w14:paraId="28882D4D" w14:textId="5F0D303B" w:rsidR="00A22984" w:rsidRDefault="00CA191C" w:rsidP="00A22984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6</w:t>
      </w:r>
      <w:r w:rsidR="00A22984">
        <w:rPr>
          <w:rFonts w:ascii="Arial" w:hAnsi="Arial"/>
          <w:sz w:val="24"/>
        </w:rPr>
        <w:t xml:space="preserve">. Le </w:t>
      </w:r>
      <w:r w:rsidR="00840CB4">
        <w:rPr>
          <w:rFonts w:ascii="Arial" w:hAnsi="Arial"/>
          <w:sz w:val="24"/>
        </w:rPr>
        <w:t>P</w:t>
      </w:r>
      <w:r w:rsidR="00A22984">
        <w:rPr>
          <w:rFonts w:ascii="Arial" w:hAnsi="Arial"/>
          <w:sz w:val="24"/>
        </w:rPr>
        <w:t xml:space="preserve">arti si danno reciprocamente atto che, a fronte di interventi legislativi che incidano sugli </w:t>
      </w:r>
      <w:r w:rsidR="00A22984" w:rsidRPr="00AF1A01">
        <w:rPr>
          <w:rFonts w:ascii="Arial" w:hAnsi="Arial"/>
          <w:sz w:val="24"/>
        </w:rPr>
        <w:t>equilibri del</w:t>
      </w:r>
      <w:r w:rsidR="002A645F" w:rsidRPr="00AF1A01">
        <w:rPr>
          <w:rFonts w:ascii="Arial" w:hAnsi="Arial"/>
          <w:sz w:val="24"/>
        </w:rPr>
        <w:t>la presente convenzione</w:t>
      </w:r>
      <w:r w:rsidR="00A22984" w:rsidRPr="00AF1A01">
        <w:rPr>
          <w:rFonts w:ascii="Arial" w:hAnsi="Arial"/>
          <w:sz w:val="24"/>
        </w:rPr>
        <w:t>, i corrispettivi ivi indicati</w:t>
      </w:r>
      <w:r w:rsidR="00840CB4" w:rsidRPr="00AF1A01">
        <w:rPr>
          <w:rFonts w:ascii="Arial" w:hAnsi="Arial"/>
          <w:sz w:val="24"/>
        </w:rPr>
        <w:t xml:space="preserve"> saranno oggetto di rinegoziazione</w:t>
      </w:r>
      <w:r w:rsidR="00A22984" w:rsidRPr="00AF1A01">
        <w:rPr>
          <w:rFonts w:ascii="Arial" w:hAnsi="Arial"/>
          <w:sz w:val="24"/>
        </w:rPr>
        <w:t>. In cas</w:t>
      </w:r>
      <w:r w:rsidR="00AF1A01">
        <w:rPr>
          <w:rFonts w:ascii="Arial" w:hAnsi="Arial"/>
          <w:sz w:val="24"/>
        </w:rPr>
        <w:t xml:space="preserve">o di mancato accordo tra le </w:t>
      </w:r>
      <w:r w:rsidR="00AF1A01" w:rsidRPr="0016429F">
        <w:rPr>
          <w:rFonts w:ascii="Arial" w:hAnsi="Arial"/>
          <w:sz w:val="24"/>
        </w:rPr>
        <w:t>P</w:t>
      </w:r>
      <w:r w:rsidR="00A22984" w:rsidRPr="0016429F">
        <w:rPr>
          <w:rFonts w:ascii="Arial" w:hAnsi="Arial"/>
          <w:sz w:val="24"/>
        </w:rPr>
        <w:t xml:space="preserve">arti, </w:t>
      </w:r>
      <w:r w:rsidR="002A645F" w:rsidRPr="0016429F">
        <w:rPr>
          <w:rFonts w:ascii="Arial" w:hAnsi="Arial"/>
          <w:sz w:val="24"/>
        </w:rPr>
        <w:t xml:space="preserve">la convenzione </w:t>
      </w:r>
      <w:r w:rsidR="00A22984" w:rsidRPr="0016429F">
        <w:rPr>
          <w:rFonts w:ascii="Arial" w:hAnsi="Arial"/>
          <w:sz w:val="24"/>
        </w:rPr>
        <w:t xml:space="preserve">si intende </w:t>
      </w:r>
      <w:r w:rsidR="00840CB4" w:rsidRPr="0016429F">
        <w:rPr>
          <w:rFonts w:ascii="Arial" w:hAnsi="Arial"/>
          <w:sz w:val="24"/>
        </w:rPr>
        <w:t>automaticamente</w:t>
      </w:r>
      <w:r w:rsidR="002A645F" w:rsidRPr="0016429F">
        <w:rPr>
          <w:rFonts w:ascii="Arial" w:hAnsi="Arial"/>
          <w:sz w:val="24"/>
        </w:rPr>
        <w:t xml:space="preserve"> risolta</w:t>
      </w:r>
      <w:r w:rsidR="00755AC9" w:rsidRPr="0016429F">
        <w:rPr>
          <w:rFonts w:ascii="Arial" w:hAnsi="Arial"/>
          <w:sz w:val="24"/>
        </w:rPr>
        <w:t>, ferma restando l’</w:t>
      </w:r>
      <w:r w:rsidR="00A22984" w:rsidRPr="0016429F">
        <w:rPr>
          <w:rFonts w:ascii="Arial" w:hAnsi="Arial"/>
          <w:sz w:val="24"/>
        </w:rPr>
        <w:t>applicazione del</w:t>
      </w:r>
      <w:r w:rsidR="002A645F" w:rsidRPr="0016429F">
        <w:rPr>
          <w:rFonts w:ascii="Arial" w:hAnsi="Arial"/>
          <w:sz w:val="24"/>
        </w:rPr>
        <w:t>l’art. 21,</w:t>
      </w:r>
      <w:r w:rsidR="00755AC9" w:rsidRPr="0016429F">
        <w:rPr>
          <w:rFonts w:ascii="Arial" w:hAnsi="Arial"/>
          <w:sz w:val="24"/>
        </w:rPr>
        <w:t xml:space="preserve"> comma </w:t>
      </w:r>
      <w:r w:rsidR="0016429F" w:rsidRPr="008207EA">
        <w:rPr>
          <w:rFonts w:ascii="Arial" w:hAnsi="Arial"/>
          <w:sz w:val="24"/>
        </w:rPr>
        <w:t>3</w:t>
      </w:r>
      <w:r w:rsidR="00755AC9" w:rsidRPr="0016429F">
        <w:rPr>
          <w:rFonts w:ascii="Arial" w:hAnsi="Arial"/>
          <w:sz w:val="24"/>
        </w:rPr>
        <w:t>.</w:t>
      </w:r>
    </w:p>
    <w:p w14:paraId="04D2DD80" w14:textId="77777777" w:rsidR="00A22984" w:rsidRDefault="00A22984" w:rsidP="003C4F3E">
      <w:pPr>
        <w:rPr>
          <w:rFonts w:ascii="Arial" w:hAnsi="Arial"/>
          <w:sz w:val="24"/>
        </w:rPr>
      </w:pPr>
    </w:p>
    <w:p w14:paraId="3F475AB2" w14:textId="49405CAF" w:rsidR="00CA191C" w:rsidRPr="00F80419" w:rsidRDefault="00CA191C" w:rsidP="008B6277">
      <w:pPr>
        <w:jc w:val="both"/>
        <w:rPr>
          <w:rFonts w:ascii="Arial" w:hAnsi="Arial"/>
          <w:sz w:val="24"/>
        </w:rPr>
      </w:pPr>
      <w:r w:rsidRPr="008B6277">
        <w:rPr>
          <w:rFonts w:ascii="Arial" w:hAnsi="Arial"/>
          <w:sz w:val="24"/>
        </w:rPr>
        <w:t xml:space="preserve">7. </w:t>
      </w:r>
      <w:r w:rsidRPr="00F80419">
        <w:rPr>
          <w:rFonts w:ascii="Arial" w:hAnsi="Arial"/>
          <w:sz w:val="24"/>
        </w:rPr>
        <w:t xml:space="preserve">Per i servizi inerenti il Nodo dei Pagamenti-SPC </w:t>
      </w:r>
      <w:r w:rsidR="00C07311" w:rsidRPr="00F80419">
        <w:rPr>
          <w:rFonts w:ascii="Arial" w:hAnsi="Arial"/>
          <w:sz w:val="24"/>
        </w:rPr>
        <w:t xml:space="preserve">– come da offerta tecnica - </w:t>
      </w:r>
      <w:r w:rsidRPr="00F80419">
        <w:rPr>
          <w:rFonts w:ascii="Arial" w:hAnsi="Arial"/>
          <w:sz w:val="24"/>
        </w:rPr>
        <w:t>spettano al Tesoriere i seguenti compensi:</w:t>
      </w:r>
    </w:p>
    <w:p w14:paraId="2F6F3C07" w14:textId="77777777" w:rsidR="00CA191C" w:rsidRPr="00F80419" w:rsidRDefault="00CA191C" w:rsidP="008B6277">
      <w:pPr>
        <w:pStyle w:val="Paragrafoelenco"/>
        <w:numPr>
          <w:ilvl w:val="0"/>
          <w:numId w:val="32"/>
        </w:num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>……;</w:t>
      </w:r>
    </w:p>
    <w:p w14:paraId="595E9875" w14:textId="77777777" w:rsidR="00CA191C" w:rsidRPr="00F80419" w:rsidRDefault="00CA191C" w:rsidP="008B6277">
      <w:pPr>
        <w:pStyle w:val="Paragrafoelenco"/>
        <w:numPr>
          <w:ilvl w:val="0"/>
          <w:numId w:val="32"/>
        </w:num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>……;</w:t>
      </w:r>
    </w:p>
    <w:p w14:paraId="1D0B9806" w14:textId="77777777" w:rsidR="00CA191C" w:rsidRPr="00F80419" w:rsidRDefault="00CA191C" w:rsidP="008B6277">
      <w:pPr>
        <w:pStyle w:val="Paragrafoelenco"/>
        <w:numPr>
          <w:ilvl w:val="0"/>
          <w:numId w:val="32"/>
        </w:num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>……</w:t>
      </w:r>
    </w:p>
    <w:p w14:paraId="126317DE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19</w:t>
      </w:r>
    </w:p>
    <w:p w14:paraId="7E974CD4" w14:textId="3E3418D9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Garanzie per la regolare ge</w:t>
      </w:r>
      <w:r w:rsidR="00755AC9">
        <w:rPr>
          <w:rFonts w:ascii="Arial" w:hAnsi="Arial"/>
          <w:sz w:val="24"/>
          <w:u w:val="single"/>
        </w:rPr>
        <w:t>stione del servizio</w:t>
      </w:r>
    </w:p>
    <w:p w14:paraId="0D6B4F2A" w14:textId="77777777" w:rsidR="003C4F3E" w:rsidRDefault="003C4F3E" w:rsidP="003C4F3E">
      <w:pPr>
        <w:rPr>
          <w:rFonts w:ascii="Arial" w:hAnsi="Arial"/>
          <w:b/>
          <w:sz w:val="24"/>
          <w:u w:val="single"/>
        </w:rPr>
      </w:pPr>
    </w:p>
    <w:p w14:paraId="68C8B255" w14:textId="60E8C64A" w:rsidR="003C4F3E" w:rsidRDefault="003C4F3E" w:rsidP="003C4F3E">
      <w:pPr>
        <w:pStyle w:val="Corpodeltesto2"/>
      </w:pPr>
      <w:r>
        <w:t xml:space="preserve">1. Il Tesoriere, a </w:t>
      </w:r>
      <w:r w:rsidRPr="008D2874">
        <w:t xml:space="preserve">norma dell'art. 211 del </w:t>
      </w:r>
      <w:r w:rsidR="00AC3A6F" w:rsidRPr="008D2874">
        <w:t>TUEL</w:t>
      </w:r>
      <w:r w:rsidRPr="008D2874">
        <w:t>,</w:t>
      </w:r>
      <w:r>
        <w:t xml:space="preserve"> risponde con tutte le proprie attività e con il proprio patrimonio di ogni somma e valore dallo stesso trattenuti in deposito per conto dell'Ente, nonché di tutte le operazioni comunque attinenti al servizio di tesoreria.</w:t>
      </w:r>
    </w:p>
    <w:p w14:paraId="154A15F9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20</w:t>
      </w:r>
    </w:p>
    <w:p w14:paraId="5639A801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Imposta di bollo</w:t>
      </w:r>
    </w:p>
    <w:p w14:paraId="7CEF1ED9" w14:textId="77777777" w:rsidR="003C4F3E" w:rsidRDefault="003C4F3E" w:rsidP="003C4F3E">
      <w:pPr>
        <w:rPr>
          <w:rFonts w:ascii="Arial" w:hAnsi="Arial"/>
          <w:sz w:val="24"/>
        </w:rPr>
      </w:pPr>
    </w:p>
    <w:p w14:paraId="7C7F5574" w14:textId="0650A47C" w:rsidR="003C4F3E" w:rsidRDefault="00755AC9" w:rsidP="003C4F3E">
      <w:pPr>
        <w:pStyle w:val="Corpodeltesto2"/>
      </w:pPr>
      <w:r>
        <w:t>1. L'Ente, con osservanza delle leggi sul bollo, deve indicare su tutte le Operazioni di Pagamento</w:t>
      </w:r>
      <w:r w:rsidR="003C4F3E">
        <w:t xml:space="preserve"> </w:t>
      </w:r>
      <w:r>
        <w:t>l’assoggettamento o meno all’imposta di</w:t>
      </w:r>
      <w:r w:rsidR="003C4F3E">
        <w:t xml:space="preserve"> bollo</w:t>
      </w:r>
      <w:r>
        <w:t xml:space="preserve"> di</w:t>
      </w:r>
      <w:r w:rsidR="003C4F3E">
        <w:t xml:space="preserve"> quietanza. Pertanto, sia </w:t>
      </w:r>
      <w:r w:rsidR="00AC3A6F">
        <w:t>le R</w:t>
      </w:r>
      <w:r w:rsidR="001E737C">
        <w:t xml:space="preserve">eversali </w:t>
      </w:r>
      <w:r w:rsidR="003C4F3E">
        <w:t xml:space="preserve">che i </w:t>
      </w:r>
      <w:r w:rsidR="00AC3A6F">
        <w:t>M</w:t>
      </w:r>
      <w:r w:rsidR="003C4F3E">
        <w:t xml:space="preserve">andati devono recare la predetta </w:t>
      </w:r>
      <w:r w:rsidR="007C1452">
        <w:t>indicazione</w:t>
      </w:r>
      <w:r w:rsidR="003C4F3E">
        <w:t>, così com</w:t>
      </w:r>
      <w:r w:rsidR="00247F12">
        <w:t xml:space="preserve">e indicato ai precedenti artt. </w:t>
      </w:r>
      <w:r w:rsidR="00163E38" w:rsidRPr="00AB36F8">
        <w:t>6 e 7</w:t>
      </w:r>
      <w:r w:rsidR="003C4F3E">
        <w:t>.</w:t>
      </w:r>
    </w:p>
    <w:p w14:paraId="69199203" w14:textId="77777777" w:rsidR="00C40648" w:rsidRDefault="00C40648" w:rsidP="003C4F3E">
      <w:pPr>
        <w:pStyle w:val="Corpodeltesto2"/>
      </w:pPr>
    </w:p>
    <w:p w14:paraId="1CC267EC" w14:textId="469424D0" w:rsidR="00C40648" w:rsidRPr="00840CB4" w:rsidRDefault="00C40648" w:rsidP="00C406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Pr="00840CB4">
        <w:rPr>
          <w:rFonts w:ascii="Arial" w:hAnsi="Arial" w:cs="Arial"/>
          <w:sz w:val="24"/>
          <w:szCs w:val="24"/>
        </w:rPr>
        <w:t>Le Parti si danno reciprocamente atto che, poiché le procedure informatiche inerenti all’</w:t>
      </w:r>
      <w:r w:rsidR="00B46B10">
        <w:rPr>
          <w:rFonts w:ascii="Arial" w:hAnsi="Arial" w:cs="Arial"/>
          <w:sz w:val="24"/>
          <w:szCs w:val="24"/>
        </w:rPr>
        <w:t>OPI</w:t>
      </w:r>
      <w:r w:rsidR="00C85DA6">
        <w:rPr>
          <w:rFonts w:ascii="Arial" w:hAnsi="Arial" w:cs="Arial"/>
          <w:sz w:val="24"/>
          <w:szCs w:val="24"/>
        </w:rPr>
        <w:t>/</w:t>
      </w:r>
      <w:r w:rsidRPr="00840CB4">
        <w:rPr>
          <w:rFonts w:ascii="Arial" w:hAnsi="Arial" w:cs="Arial"/>
          <w:sz w:val="24"/>
          <w:szCs w:val="24"/>
        </w:rPr>
        <w:t xml:space="preserve">OIL non consentono di accertare la correttezza degli specifici codici e/o descrizioni apposti dall’Ente, il Tesoriere non è in grado di operare verifiche circa la valenza di detta imposta. Pertanto, nei casi di errata/mancante indicazione dei codici o delle descrizioni </w:t>
      </w:r>
      <w:r w:rsidRPr="00840CB4">
        <w:rPr>
          <w:rFonts w:ascii="Arial" w:hAnsi="Arial" w:cs="Arial"/>
          <w:sz w:val="24"/>
          <w:szCs w:val="24"/>
        </w:rPr>
        <w:lastRenderedPageBreak/>
        <w:t>appropriati, l’Ente si impegna a rifondere al Tesoriere ogni pagamento inerente le eventuali sanzioni.</w:t>
      </w:r>
    </w:p>
    <w:p w14:paraId="2D236A24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21</w:t>
      </w:r>
    </w:p>
    <w:p w14:paraId="42ABBFDE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Durata della convenzione</w:t>
      </w:r>
    </w:p>
    <w:p w14:paraId="51EC8ADA" w14:textId="77777777" w:rsidR="003C4F3E" w:rsidRDefault="003C4F3E" w:rsidP="003C4F3E">
      <w:pPr>
        <w:rPr>
          <w:rFonts w:ascii="Arial" w:hAnsi="Arial"/>
          <w:b/>
          <w:sz w:val="24"/>
          <w:u w:val="single"/>
        </w:rPr>
      </w:pPr>
    </w:p>
    <w:p w14:paraId="7A97B9EA" w14:textId="49DFD543" w:rsidR="00487E68" w:rsidRDefault="003C4F3E">
      <w:pPr>
        <w:pStyle w:val="Corpodeltesto2"/>
        <w:numPr>
          <w:ilvl w:val="0"/>
          <w:numId w:val="0"/>
        </w:numPr>
        <w:shd w:val="clear" w:color="auto" w:fill="FFFFFF"/>
      </w:pPr>
      <w:r w:rsidRPr="007C1008">
        <w:t xml:space="preserve">1. La presente convenzione </w:t>
      </w:r>
      <w:r w:rsidR="0098195A">
        <w:t>ha</w:t>
      </w:r>
      <w:r w:rsidRPr="007C1008">
        <w:t xml:space="preserve"> durata dal </w:t>
      </w:r>
      <w:r w:rsidR="00AE2E6E">
        <w:t>01/01/2022</w:t>
      </w:r>
      <w:r w:rsidR="00831444" w:rsidRPr="007C1008">
        <w:t xml:space="preserve"> al </w:t>
      </w:r>
      <w:r w:rsidR="00AE2E6E">
        <w:t>31/12/2024</w:t>
      </w:r>
      <w:r w:rsidR="00EC2FC4">
        <w:t>.</w:t>
      </w:r>
    </w:p>
    <w:p w14:paraId="1BF78E0A" w14:textId="10E35C40" w:rsidR="0016429F" w:rsidRDefault="0016429F">
      <w:pPr>
        <w:pStyle w:val="Corpodeltesto2"/>
        <w:numPr>
          <w:ilvl w:val="0"/>
          <w:numId w:val="0"/>
        </w:numPr>
        <w:shd w:val="clear" w:color="auto" w:fill="FFFFFF"/>
      </w:pPr>
    </w:p>
    <w:p w14:paraId="01896FBE" w14:textId="2EDAF4C0" w:rsidR="0016429F" w:rsidRPr="0016429F" w:rsidRDefault="0016429F" w:rsidP="0016429F">
      <w:pPr>
        <w:pStyle w:val="Corpodeltesto2"/>
        <w:shd w:val="clear" w:color="auto" w:fill="FFFFFF"/>
      </w:pPr>
      <w:r>
        <w:t xml:space="preserve">2. </w:t>
      </w:r>
      <w:r w:rsidRPr="0016429F">
        <w:t>Ai sensi dell'art. 106, comma 11, del Codice dei contratti pubblici (D.lgs. n. 50</w:t>
      </w:r>
      <w:r w:rsidR="00835D52">
        <w:t>/</w:t>
      </w:r>
      <w:r w:rsidRPr="0016429F">
        <w:t>2016) la durata della convenzione può essere prorogata ricorrendo i seguenti presupposti</w:t>
      </w:r>
      <w:r w:rsidR="00835D52">
        <w:t>:</w:t>
      </w:r>
    </w:p>
    <w:p w14:paraId="10908A38" w14:textId="77777777" w:rsidR="0016429F" w:rsidRPr="0016429F" w:rsidRDefault="0016429F" w:rsidP="0016429F">
      <w:pPr>
        <w:pStyle w:val="Corpodeltesto2"/>
        <w:shd w:val="clear" w:color="auto" w:fill="FFFFFF"/>
      </w:pPr>
      <w:r w:rsidRPr="0016429F">
        <w:t>- previsione nel bando e nei documenti di gara dell’opzione di proroga;</w:t>
      </w:r>
    </w:p>
    <w:p w14:paraId="141330AF" w14:textId="77777777" w:rsidR="0016429F" w:rsidRPr="0016429F" w:rsidRDefault="0016429F" w:rsidP="0016429F">
      <w:pPr>
        <w:pStyle w:val="Corpodeltesto2"/>
        <w:shd w:val="clear" w:color="auto" w:fill="FFFFFF"/>
      </w:pPr>
      <w:r w:rsidRPr="0016429F">
        <w:t>- vigenza del contratto;</w:t>
      </w:r>
    </w:p>
    <w:p w14:paraId="3F3F5A3E" w14:textId="77777777" w:rsidR="0016429F" w:rsidRPr="0016429F" w:rsidRDefault="0016429F" w:rsidP="0016429F">
      <w:pPr>
        <w:pStyle w:val="Corpodeltesto2"/>
        <w:shd w:val="clear" w:color="auto" w:fill="FFFFFF"/>
      </w:pPr>
      <w:r w:rsidRPr="0016429F">
        <w:t xml:space="preserve">- avvenuto avvio delle procedure per l’individuazione del nuovo gestore del sevizio. </w:t>
      </w:r>
    </w:p>
    <w:p w14:paraId="7C75C23E" w14:textId="77777777" w:rsidR="0016429F" w:rsidRPr="0016429F" w:rsidRDefault="0016429F" w:rsidP="0016429F">
      <w:pPr>
        <w:pStyle w:val="Corpodeltesto2"/>
        <w:shd w:val="clear" w:color="auto" w:fill="FFFFFF"/>
      </w:pPr>
      <w:r w:rsidRPr="0016429F">
        <w:t>La proroga è limitata al tempo strettamente necessario (e comunque non oltre i tre mesi successivi alla scadenza della convenzione) alla conclusione delle predette procedure per l'individuazione del gestore subentrante.</w:t>
      </w:r>
    </w:p>
    <w:p w14:paraId="29C4355A" w14:textId="77777777" w:rsidR="00CE0840" w:rsidRPr="007C1008" w:rsidRDefault="00CE0840" w:rsidP="003C4F3E">
      <w:pPr>
        <w:pStyle w:val="Corpodeltesto2"/>
      </w:pPr>
    </w:p>
    <w:p w14:paraId="70A0245B" w14:textId="1414A058" w:rsidR="0016429F" w:rsidRPr="00101161" w:rsidRDefault="0016429F" w:rsidP="0016429F">
      <w:pPr>
        <w:pStyle w:val="Corpodeltesto2"/>
        <w:rPr>
          <w:strike/>
          <w:color w:val="FF0000"/>
          <w:highlight w:val="lightGray"/>
        </w:rPr>
      </w:pPr>
      <w:r w:rsidRPr="006A55EB">
        <w:t>3. Nelle ipotesi in cui alla scadenza della convenzione (ovvero scaduti i termini della proroga di cui al precedente comma) non sia stato individuato dall’Ente, per qualsiasi ragione, un nuovo soggetto cui affidar</w:t>
      </w:r>
      <w:r w:rsidR="00985D78">
        <w:t>e il servizio di tesoreria, il t</w:t>
      </w:r>
      <w:r w:rsidRPr="006A55EB">
        <w:t xml:space="preserve">esoriere uscente assicura la continuità gestionale per l’Ente fino alla nomina del nuovo Tesoriere e riguardo ai soli elementi essenziali del cessato servizio di tesoreria. </w:t>
      </w:r>
    </w:p>
    <w:p w14:paraId="5AD920D0" w14:textId="77777777" w:rsidR="003C4F3E" w:rsidRDefault="003C4F3E" w:rsidP="003C4F3E">
      <w:pPr>
        <w:rPr>
          <w:rFonts w:ascii="Arial" w:hAnsi="Arial"/>
          <w:sz w:val="24"/>
        </w:rPr>
      </w:pPr>
    </w:p>
    <w:p w14:paraId="56CCB12A" w14:textId="77777777" w:rsidR="003C4F3E" w:rsidRDefault="00163E38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22</w:t>
      </w:r>
    </w:p>
    <w:p w14:paraId="05B57DCA" w14:textId="77777777" w:rsidR="003C4F3E" w:rsidRDefault="003C4F3E" w:rsidP="003C4F3E">
      <w:pPr>
        <w:jc w:val="center"/>
        <w:rPr>
          <w:rFonts w:ascii="Arial" w:hAnsi="Arial"/>
          <w:b/>
          <w:sz w:val="24"/>
          <w:u w:val="single"/>
        </w:rPr>
      </w:pPr>
      <w:r>
        <w:rPr>
          <w:rFonts w:ascii="Arial" w:hAnsi="Arial"/>
          <w:sz w:val="24"/>
          <w:u w:val="single"/>
        </w:rPr>
        <w:t>Spese di stipula e di registrazione della convenzione</w:t>
      </w:r>
    </w:p>
    <w:p w14:paraId="1EA76695" w14:textId="77777777" w:rsidR="003C4F3E" w:rsidRDefault="003C4F3E" w:rsidP="003C4F3E">
      <w:pPr>
        <w:rPr>
          <w:rFonts w:ascii="Arial" w:hAnsi="Arial"/>
          <w:b/>
          <w:sz w:val="24"/>
          <w:u w:val="single"/>
        </w:rPr>
      </w:pPr>
    </w:p>
    <w:p w14:paraId="17171E73" w14:textId="3AC3C49B" w:rsidR="003C4F3E" w:rsidRPr="00F80419" w:rsidRDefault="003C4F3E" w:rsidP="003C4F3E">
      <w:p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 xml:space="preserve">1. Le spese di stipulazione della presente convenzione ed ogni altra conseguente sono a carico </w:t>
      </w:r>
      <w:r w:rsidR="008B6157" w:rsidRPr="00F80419">
        <w:rPr>
          <w:rFonts w:ascii="Arial" w:hAnsi="Arial"/>
          <w:sz w:val="24"/>
        </w:rPr>
        <w:t>………………………………………</w:t>
      </w:r>
      <w:proofErr w:type="gramStart"/>
      <w:r w:rsidR="008B6157" w:rsidRPr="00F80419">
        <w:rPr>
          <w:rFonts w:ascii="Arial" w:hAnsi="Arial"/>
          <w:sz w:val="24"/>
        </w:rPr>
        <w:t>…….</w:t>
      </w:r>
      <w:proofErr w:type="gramEnd"/>
      <w:r w:rsidRPr="00F80419">
        <w:rPr>
          <w:rFonts w:ascii="Arial" w:hAnsi="Arial"/>
          <w:sz w:val="24"/>
        </w:rPr>
        <w:t>. Agli effetti della registrazione, si applica il combinato disposto di cui agli artt. 5 e 40 del D.P.R. n. 131</w:t>
      </w:r>
      <w:r w:rsidR="00AC3A6F" w:rsidRPr="00F80419">
        <w:rPr>
          <w:rFonts w:ascii="Arial" w:hAnsi="Arial"/>
          <w:sz w:val="24"/>
        </w:rPr>
        <w:t>/</w:t>
      </w:r>
      <w:r w:rsidRPr="00F80419">
        <w:rPr>
          <w:rFonts w:ascii="Arial" w:hAnsi="Arial"/>
          <w:sz w:val="24"/>
        </w:rPr>
        <w:t>1986.</w:t>
      </w:r>
    </w:p>
    <w:p w14:paraId="6CF7DDB8" w14:textId="77777777" w:rsidR="003C4F3E" w:rsidRPr="00F80419" w:rsidRDefault="003C4F3E" w:rsidP="003C4F3E">
      <w:pPr>
        <w:jc w:val="both"/>
        <w:rPr>
          <w:rFonts w:ascii="Arial" w:hAnsi="Arial"/>
          <w:sz w:val="24"/>
        </w:rPr>
      </w:pPr>
    </w:p>
    <w:p w14:paraId="7C01C1AB" w14:textId="45ACD260" w:rsidR="003C4F3E" w:rsidRPr="00F80419" w:rsidRDefault="003C4F3E" w:rsidP="003C4F3E">
      <w:p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>2.</w:t>
      </w:r>
      <w:r w:rsidR="008D2874" w:rsidRPr="00F80419">
        <w:rPr>
          <w:rFonts w:ascii="Arial" w:hAnsi="Arial"/>
          <w:sz w:val="24"/>
        </w:rPr>
        <w:t>La registrazione della convenzione è prevista solo in caso d’uso e le relative spese sono a carico del richiedente</w:t>
      </w:r>
      <w:r w:rsidRPr="00F80419">
        <w:rPr>
          <w:rFonts w:ascii="Arial" w:hAnsi="Arial"/>
          <w:sz w:val="24"/>
        </w:rPr>
        <w:t>.</w:t>
      </w:r>
    </w:p>
    <w:p w14:paraId="6A6FB7A0" w14:textId="77777777" w:rsidR="003C4F3E" w:rsidRPr="00F80419" w:rsidRDefault="003C4F3E" w:rsidP="003C4F3E">
      <w:pPr>
        <w:rPr>
          <w:rFonts w:ascii="Arial" w:hAnsi="Arial"/>
          <w:sz w:val="24"/>
        </w:rPr>
      </w:pPr>
    </w:p>
    <w:p w14:paraId="56094E39" w14:textId="200CCA82" w:rsidR="00EC2FC4" w:rsidRPr="00EC2FC4" w:rsidRDefault="00EC2FC4" w:rsidP="00A9339A">
      <w:pPr>
        <w:jc w:val="both"/>
        <w:rPr>
          <w:rFonts w:ascii="Arial" w:hAnsi="Arial"/>
          <w:sz w:val="24"/>
        </w:rPr>
      </w:pPr>
      <w:r w:rsidRPr="00F80419">
        <w:rPr>
          <w:rFonts w:ascii="Arial" w:hAnsi="Arial"/>
          <w:sz w:val="24"/>
        </w:rPr>
        <w:t>3. La stipula della convenzione può aver luogo</w:t>
      </w:r>
      <w:r w:rsidR="00327060" w:rsidRPr="00F80419">
        <w:rPr>
          <w:rFonts w:ascii="Arial" w:hAnsi="Arial"/>
          <w:sz w:val="24"/>
        </w:rPr>
        <w:t xml:space="preserve"> anche tramite</w:t>
      </w:r>
      <w:r w:rsidRPr="00F80419">
        <w:rPr>
          <w:rFonts w:ascii="Arial" w:hAnsi="Arial"/>
          <w:sz w:val="24"/>
        </w:rPr>
        <w:t xml:space="preserve"> modalità informatiche, con apposizione della firma digitale da remoto e inoltro tramite PEC.</w:t>
      </w:r>
    </w:p>
    <w:p w14:paraId="2DFA5433" w14:textId="77777777" w:rsidR="00EC2FC4" w:rsidRDefault="00EC2FC4" w:rsidP="003C4F3E">
      <w:pPr>
        <w:rPr>
          <w:rFonts w:ascii="Arial" w:hAnsi="Arial"/>
          <w:sz w:val="24"/>
        </w:rPr>
      </w:pPr>
    </w:p>
    <w:p w14:paraId="3EB78E72" w14:textId="28CD463A" w:rsidR="00EB0391" w:rsidRPr="007E0A92" w:rsidRDefault="000E60F3" w:rsidP="00C41298">
      <w:pPr>
        <w:jc w:val="center"/>
        <w:rPr>
          <w:rFonts w:ascii="Arial" w:hAnsi="Arial"/>
          <w:sz w:val="24"/>
        </w:rPr>
      </w:pPr>
      <w:r w:rsidRPr="007E0A92">
        <w:rPr>
          <w:rFonts w:ascii="Arial" w:hAnsi="Arial"/>
          <w:sz w:val="24"/>
          <w:u w:val="single"/>
        </w:rPr>
        <w:t>Art</w:t>
      </w:r>
      <w:r w:rsidR="00163E38" w:rsidRPr="007E0A92">
        <w:rPr>
          <w:rFonts w:ascii="Arial" w:hAnsi="Arial"/>
          <w:sz w:val="24"/>
          <w:u w:val="single"/>
        </w:rPr>
        <w:t>. 23</w:t>
      </w:r>
      <w:r w:rsidR="00AD2B0C" w:rsidRPr="007E0A92">
        <w:rPr>
          <w:rFonts w:ascii="Arial" w:hAnsi="Arial"/>
          <w:sz w:val="24"/>
          <w:u w:val="single"/>
        </w:rPr>
        <w:t xml:space="preserve"> </w:t>
      </w:r>
    </w:p>
    <w:p w14:paraId="1BCC301F" w14:textId="77777777" w:rsidR="00EB0391" w:rsidRPr="007E0A92" w:rsidRDefault="00EB0391" w:rsidP="00C41298">
      <w:pPr>
        <w:jc w:val="center"/>
        <w:rPr>
          <w:rFonts w:ascii="Arial" w:hAnsi="Arial"/>
          <w:sz w:val="24"/>
          <w:u w:val="single"/>
        </w:rPr>
      </w:pPr>
      <w:r w:rsidRPr="007E0A92">
        <w:rPr>
          <w:rFonts w:ascii="Arial" w:hAnsi="Arial"/>
          <w:sz w:val="24"/>
          <w:u w:val="single"/>
        </w:rPr>
        <w:t>Trattamento dei dati personali</w:t>
      </w:r>
    </w:p>
    <w:p w14:paraId="50F44A3A" w14:textId="77777777" w:rsidR="00B82282" w:rsidRPr="007E0A92" w:rsidRDefault="00B82282" w:rsidP="00C41298">
      <w:pPr>
        <w:jc w:val="center"/>
        <w:rPr>
          <w:rFonts w:ascii="Arial" w:hAnsi="Arial"/>
          <w:sz w:val="24"/>
          <w:u w:val="single"/>
        </w:rPr>
      </w:pPr>
    </w:p>
    <w:p w14:paraId="08AB44DD" w14:textId="60CD72F9" w:rsidR="00CA5B69" w:rsidRPr="007E0A92" w:rsidRDefault="00D11F99" w:rsidP="008207EA">
      <w:p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sz w:val="24"/>
        </w:rPr>
        <w:t xml:space="preserve">1. </w:t>
      </w:r>
      <w:r w:rsidR="00CA5B69" w:rsidRPr="007E0A92">
        <w:rPr>
          <w:rFonts w:ascii="Arial" w:hAnsi="Arial"/>
          <w:sz w:val="24"/>
        </w:rPr>
        <w:t>Le Parti riconoscono di essersi reciprocamente e adeguatamente informate ai sensi della normativa pro tempore applicabile in materia di protezione dei dati personali rispetto alle possibili attività di trattamento di dati personali inerenti all’esecuzione della convenzione e dichiarano che tratteranno tali dati personali in conformità alle relative disposizioni di legge.</w:t>
      </w:r>
    </w:p>
    <w:p w14:paraId="2D7D902D" w14:textId="77777777" w:rsidR="00CA5B69" w:rsidRPr="007E0A92" w:rsidRDefault="00CA5B69" w:rsidP="008207EA">
      <w:p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sz w:val="24"/>
        </w:rPr>
        <w:t> </w:t>
      </w:r>
    </w:p>
    <w:p w14:paraId="4510E989" w14:textId="7BE5A3AF" w:rsidR="00CA5B69" w:rsidRPr="007E0A92" w:rsidRDefault="00CA5B69" w:rsidP="008207EA">
      <w:p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sz w:val="24"/>
        </w:rPr>
        <w:t>2. Con riferimento al trattamento dei dati personali relativi alle Parti, i dati forniti per la sottoscrizione del presente atto saranno raccolti e trattati per le finalità di gestione dello stesso; l’Ente e il Tesoriere agiranno reciprocamente in qualità di autonomi titolari del trattamento.</w:t>
      </w:r>
    </w:p>
    <w:p w14:paraId="34DC08C8" w14:textId="77777777" w:rsidR="00CA5B69" w:rsidRPr="007E0A92" w:rsidRDefault="00CA5B69" w:rsidP="008207EA">
      <w:p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sz w:val="24"/>
        </w:rPr>
        <w:t> </w:t>
      </w:r>
    </w:p>
    <w:p w14:paraId="397DAEFE" w14:textId="4B935CC0" w:rsidR="008B6157" w:rsidRPr="0016429F" w:rsidRDefault="00CA5B69" w:rsidP="008207EA">
      <w:pPr>
        <w:jc w:val="both"/>
        <w:rPr>
          <w:rFonts w:ascii="Arial" w:hAnsi="Arial"/>
          <w:sz w:val="24"/>
        </w:rPr>
      </w:pPr>
      <w:r w:rsidRPr="007E0A92">
        <w:rPr>
          <w:rFonts w:ascii="Arial" w:hAnsi="Arial"/>
          <w:sz w:val="24"/>
        </w:rPr>
        <w:t xml:space="preserve">3. Ove nell’esecuzione delle prestazioni oggetto della convenzione vi sia trattamento di dati personali, l’Ente agisce tipicamente nel ruolo di titolare del trattamento, mentre il Tesoriere </w:t>
      </w:r>
      <w:r w:rsidRPr="007E0A92">
        <w:rPr>
          <w:rFonts w:ascii="Arial" w:hAnsi="Arial"/>
          <w:sz w:val="24"/>
        </w:rPr>
        <w:lastRenderedPageBreak/>
        <w:t>agisce tipicamente in quello di responsabile del trattamento; la relativa nomina da parte del titolare viene formalizzata per iscritto.</w:t>
      </w:r>
    </w:p>
    <w:p w14:paraId="43E90472" w14:textId="77777777" w:rsidR="00CA5B69" w:rsidRPr="00EC2FC4" w:rsidRDefault="00CA5B69" w:rsidP="00FD0B89">
      <w:pPr>
        <w:jc w:val="both"/>
        <w:rPr>
          <w:rFonts w:ascii="Arial" w:hAnsi="Arial"/>
          <w:sz w:val="24"/>
        </w:rPr>
      </w:pPr>
    </w:p>
    <w:p w14:paraId="279D512A" w14:textId="77777777" w:rsidR="00C41298" w:rsidRPr="00EC2FC4" w:rsidRDefault="00C41298" w:rsidP="00FD0B89">
      <w:pPr>
        <w:jc w:val="center"/>
        <w:rPr>
          <w:rFonts w:ascii="Arial" w:hAnsi="Arial"/>
          <w:sz w:val="24"/>
          <w:u w:val="single"/>
        </w:rPr>
      </w:pPr>
      <w:r w:rsidRPr="00EC2FC4">
        <w:rPr>
          <w:rFonts w:ascii="Arial" w:hAnsi="Arial"/>
          <w:sz w:val="24"/>
          <w:u w:val="single"/>
        </w:rPr>
        <w:t>Art 24</w:t>
      </w:r>
    </w:p>
    <w:p w14:paraId="095EEA3A" w14:textId="593F82E3" w:rsidR="000E60F3" w:rsidRPr="00EC2FC4" w:rsidRDefault="000E60F3" w:rsidP="00EC2FC4">
      <w:pPr>
        <w:jc w:val="center"/>
        <w:rPr>
          <w:rFonts w:ascii="Arial" w:hAnsi="Arial"/>
          <w:sz w:val="24"/>
          <w:u w:val="single"/>
        </w:rPr>
      </w:pPr>
      <w:r w:rsidRPr="00EC2FC4">
        <w:rPr>
          <w:rFonts w:ascii="Arial" w:hAnsi="Arial"/>
          <w:sz w:val="24"/>
          <w:u w:val="single"/>
        </w:rPr>
        <w:t>T</w:t>
      </w:r>
      <w:r w:rsidR="00FB7B0D" w:rsidRPr="00EC2FC4">
        <w:rPr>
          <w:rFonts w:ascii="Arial" w:hAnsi="Arial"/>
          <w:sz w:val="24"/>
          <w:u w:val="single"/>
        </w:rPr>
        <w:t>racciabilità</w:t>
      </w:r>
      <w:r w:rsidRPr="00EC2FC4">
        <w:rPr>
          <w:rFonts w:ascii="Arial" w:hAnsi="Arial"/>
          <w:sz w:val="24"/>
          <w:u w:val="single"/>
        </w:rPr>
        <w:t xml:space="preserve"> dei flussi finanziari</w:t>
      </w:r>
    </w:p>
    <w:p w14:paraId="4EF55F23" w14:textId="77777777" w:rsidR="00EC2FC4" w:rsidRDefault="00EC2FC4" w:rsidP="000E60F3">
      <w:pPr>
        <w:pStyle w:val="Corpodeltesto2"/>
      </w:pPr>
    </w:p>
    <w:p w14:paraId="06D507C1" w14:textId="01F02126" w:rsidR="00FD0B89" w:rsidRPr="001A2263" w:rsidRDefault="00D11F99" w:rsidP="000E60F3">
      <w:pPr>
        <w:pStyle w:val="Corpodeltesto2"/>
      </w:pPr>
      <w:r>
        <w:t xml:space="preserve">1. </w:t>
      </w:r>
      <w:r w:rsidR="00172882" w:rsidRPr="00172882">
        <w:t>L’Ente e il Tesoriere</w:t>
      </w:r>
      <w:r w:rsidR="000E60F3">
        <w:t xml:space="preserve"> s</w:t>
      </w:r>
      <w:r w:rsidR="000E60F3" w:rsidRPr="00194C20">
        <w:t>i conformano alla disc</w:t>
      </w:r>
      <w:r w:rsidR="0030317C">
        <w:t>iplina di cui all’art. 3 della L</w:t>
      </w:r>
      <w:r w:rsidR="000E60F3" w:rsidRPr="00194C20">
        <w:t xml:space="preserve">egge </w:t>
      </w:r>
      <w:r w:rsidR="00B63C03">
        <w:t xml:space="preserve">n. </w:t>
      </w:r>
      <w:r w:rsidR="000E60F3" w:rsidRPr="00194C20">
        <w:t>136/2010,</w:t>
      </w:r>
      <w:r w:rsidR="000E60F3">
        <w:t xml:space="preserve"> </w:t>
      </w:r>
      <w:r w:rsidR="000E60F3" w:rsidRPr="00194C20">
        <w:t>tenuto conto della Determinazione n.</w:t>
      </w:r>
      <w:r w:rsidR="00B63C03">
        <w:t xml:space="preserve"> </w:t>
      </w:r>
      <w:r w:rsidR="000E60F3" w:rsidRPr="00194C20">
        <w:t>4 del 7 luglio 2011 dell’</w:t>
      </w:r>
      <w:r w:rsidR="00B63C03">
        <w:t xml:space="preserve">ANAC – Autorità Nazionale Anti Corruzione (già AVCP - </w:t>
      </w:r>
      <w:r w:rsidR="000E60F3" w:rsidRPr="00194C20">
        <w:t>Autorità della Vigilanza sui</w:t>
      </w:r>
      <w:r w:rsidR="000E60F3">
        <w:t xml:space="preserve"> </w:t>
      </w:r>
      <w:r w:rsidR="000E60F3" w:rsidRPr="00B63C03">
        <w:t>Contratti Pubblici)</w:t>
      </w:r>
      <w:r w:rsidR="000E60F3" w:rsidRPr="000E60F3">
        <w:t xml:space="preserve"> paragrafo 4.2, avente ad oggetto le Linee Guida sulla tracciabilità dei flussi finanziari</w:t>
      </w:r>
      <w:r w:rsidR="000E60F3" w:rsidRPr="001A2263">
        <w:t>.</w:t>
      </w:r>
      <w:r w:rsidR="00FD0B89">
        <w:t xml:space="preserve"> Ne consegue che</w:t>
      </w:r>
      <w:r w:rsidR="00FD0B89" w:rsidRPr="00FD0B89">
        <w:t xml:space="preserve"> gli obblighi di tracciabilità sono assolti con l’acquisizione del CIG al momento dell’avvio della procedura di affidamento.</w:t>
      </w:r>
    </w:p>
    <w:p w14:paraId="7B193D6E" w14:textId="77777777" w:rsidR="00AB528C" w:rsidRDefault="00AB528C" w:rsidP="003C4F3E">
      <w:pPr>
        <w:jc w:val="center"/>
        <w:rPr>
          <w:rFonts w:ascii="Arial" w:hAnsi="Arial"/>
          <w:sz w:val="24"/>
          <w:u w:val="single"/>
        </w:rPr>
      </w:pPr>
    </w:p>
    <w:p w14:paraId="18EC2C85" w14:textId="269DBBDB" w:rsidR="003C4F3E" w:rsidRDefault="00375A64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25</w:t>
      </w:r>
    </w:p>
    <w:p w14:paraId="3774BC37" w14:textId="77777777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Rinvio</w:t>
      </w:r>
    </w:p>
    <w:p w14:paraId="146551EA" w14:textId="77777777" w:rsidR="003C4F3E" w:rsidRDefault="003C4F3E" w:rsidP="003C4F3E">
      <w:pPr>
        <w:rPr>
          <w:rFonts w:ascii="Arial" w:hAnsi="Arial"/>
          <w:b/>
          <w:sz w:val="24"/>
          <w:u w:val="single"/>
        </w:rPr>
      </w:pPr>
    </w:p>
    <w:p w14:paraId="0E043FE0" w14:textId="77777777" w:rsidR="003C4F3E" w:rsidRDefault="003C4F3E" w:rsidP="003C4F3E">
      <w:pPr>
        <w:pStyle w:val="Corpodeltesto2"/>
      </w:pPr>
      <w:r>
        <w:t>1. Per quanto non previsto dalla presente convenzione, si fa rinvio alla legge ed ai regolamenti che disciplinano la materia.</w:t>
      </w:r>
    </w:p>
    <w:p w14:paraId="755B39F3" w14:textId="0982B91F" w:rsidR="003C4F3E" w:rsidRDefault="00375A64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Art. 26</w:t>
      </w:r>
    </w:p>
    <w:p w14:paraId="47CB1FC7" w14:textId="1CDFBAF5" w:rsidR="003C4F3E" w:rsidRDefault="003C4F3E" w:rsidP="003C4F3E">
      <w:pPr>
        <w:jc w:val="center"/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  <w:u w:val="single"/>
        </w:rPr>
        <w:t>Domicilio delle parti</w:t>
      </w:r>
      <w:r w:rsidR="00BB51E5">
        <w:rPr>
          <w:rFonts w:ascii="Arial" w:hAnsi="Arial"/>
          <w:sz w:val="24"/>
          <w:u w:val="single"/>
        </w:rPr>
        <w:t xml:space="preserve"> e controversie</w:t>
      </w:r>
    </w:p>
    <w:p w14:paraId="568F02E9" w14:textId="77777777" w:rsidR="003C4F3E" w:rsidRDefault="003C4F3E" w:rsidP="003C4F3E">
      <w:pPr>
        <w:rPr>
          <w:rFonts w:ascii="Arial" w:hAnsi="Arial"/>
          <w:sz w:val="24"/>
          <w:u w:val="single"/>
        </w:rPr>
      </w:pPr>
    </w:p>
    <w:p w14:paraId="476F9AE2" w14:textId="74338507" w:rsidR="003C4F3E" w:rsidRDefault="003C4F3E" w:rsidP="003C4F3E">
      <w:pPr>
        <w:pStyle w:val="Corpodeltesto2"/>
      </w:pPr>
      <w:r>
        <w:t>1. Per gli effetti della presente convenzione e per tutte le conseguenze dalla stessa derivanti, l'Ente e il Tesoriere eleggono il proprio domicilio presso le rispettive sedi indicate nel preambolo della presente convenzione.</w:t>
      </w:r>
      <w:r w:rsidR="0099271C">
        <w:t xml:space="preserve"> Le comunicazioni tra le Parti hanno luogo con l’utilizzo della PEC.</w:t>
      </w:r>
    </w:p>
    <w:p w14:paraId="4E1419ED" w14:textId="0BBA9E74" w:rsidR="00BB51E5" w:rsidRDefault="00BB51E5" w:rsidP="003C4F3E">
      <w:pPr>
        <w:pStyle w:val="Corpodeltesto2"/>
      </w:pPr>
      <w:r>
        <w:t>2. Per ogni controversia che dovesse insorgere nell’applicazi</w:t>
      </w:r>
      <w:r w:rsidR="00FD0B89">
        <w:t>one del</w:t>
      </w:r>
      <w:r w:rsidR="00074702">
        <w:t>la</w:t>
      </w:r>
      <w:r w:rsidR="00FD0B89">
        <w:t xml:space="preserve"> presente </w:t>
      </w:r>
      <w:r w:rsidR="00FD0B89" w:rsidRPr="00AF1A01">
        <w:t>con</w:t>
      </w:r>
      <w:r w:rsidR="00074702" w:rsidRPr="00AF1A01">
        <w:t>venzione</w:t>
      </w:r>
      <w:r w:rsidR="00FD0B89" w:rsidRPr="00AF1A01">
        <w:t>,</w:t>
      </w:r>
      <w:r w:rsidR="00FD0B89">
        <w:t xml:space="preserve"> il F</w:t>
      </w:r>
      <w:r>
        <w:t xml:space="preserve">oro competente deve intendersi quello di </w:t>
      </w:r>
      <w:r w:rsidR="001607A2">
        <w:t>CALTAGIRONE</w:t>
      </w:r>
      <w:r>
        <w:t>.</w:t>
      </w:r>
    </w:p>
    <w:p w14:paraId="49832CCB" w14:textId="77777777" w:rsidR="00235C7F" w:rsidRDefault="00235C7F" w:rsidP="00EB78FF">
      <w:pPr>
        <w:jc w:val="center"/>
        <w:rPr>
          <w:rFonts w:ascii="Arial" w:hAnsi="Arial"/>
          <w:sz w:val="24"/>
          <w:u w:val="single"/>
        </w:rPr>
      </w:pPr>
    </w:p>
    <w:sectPr w:rsidR="00235C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23029C" w14:textId="77777777" w:rsidR="00C1586D" w:rsidRDefault="00C1586D" w:rsidP="003C4F3E">
      <w:r>
        <w:separator/>
      </w:r>
    </w:p>
  </w:endnote>
  <w:endnote w:type="continuationSeparator" w:id="0">
    <w:p w14:paraId="54F0E465" w14:textId="77777777" w:rsidR="00C1586D" w:rsidRDefault="00C1586D" w:rsidP="003C4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udea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918A54" w14:textId="77777777" w:rsidR="001607A2" w:rsidRDefault="001607A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CAE49B" w14:textId="77777777" w:rsidR="001607A2" w:rsidRDefault="001607A2">
    <w:pPr>
      <w:pStyle w:val="Pidipagina"/>
      <w:jc w:val="center"/>
      <w:rPr>
        <w:caps/>
        <w:color w:val="5B9BD5" w:themeColor="accent1"/>
      </w:rPr>
    </w:pPr>
    <w:r>
      <w:rPr>
        <w:caps/>
        <w:color w:val="5B9BD5" w:themeColor="accent1"/>
      </w:rPr>
      <w:fldChar w:fldCharType="begin"/>
    </w:r>
    <w:r>
      <w:rPr>
        <w:caps/>
        <w:color w:val="5B9BD5" w:themeColor="accent1"/>
      </w:rPr>
      <w:instrText>PAGE   \* MERGEFORMAT</w:instrText>
    </w:r>
    <w:r>
      <w:rPr>
        <w:caps/>
        <w:color w:val="5B9BD5" w:themeColor="accent1"/>
      </w:rPr>
      <w:fldChar w:fldCharType="separate"/>
    </w:r>
    <w:r>
      <w:rPr>
        <w:caps/>
        <w:noProof/>
        <w:color w:val="5B9BD5" w:themeColor="accent1"/>
      </w:rPr>
      <w:t>1</w:t>
    </w:r>
    <w:r>
      <w:rPr>
        <w:caps/>
        <w:color w:val="5B9BD5" w:themeColor="accent1"/>
      </w:rPr>
      <w:fldChar w:fldCharType="end"/>
    </w:r>
    <w:bookmarkStart w:id="0" w:name="_GoBack"/>
    <w:bookmarkEnd w:id="0"/>
  </w:p>
  <w:p w14:paraId="56404DE0" w14:textId="77777777" w:rsidR="001607A2" w:rsidRDefault="001607A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245482" w14:textId="77777777" w:rsidR="001607A2" w:rsidRDefault="001607A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E51898" w14:textId="77777777" w:rsidR="00C1586D" w:rsidRDefault="00C1586D" w:rsidP="003C4F3E">
      <w:r>
        <w:separator/>
      </w:r>
    </w:p>
  </w:footnote>
  <w:footnote w:type="continuationSeparator" w:id="0">
    <w:p w14:paraId="5045C242" w14:textId="77777777" w:rsidR="00C1586D" w:rsidRDefault="00C1586D" w:rsidP="003C4F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5398D7" w14:textId="77777777" w:rsidR="001607A2" w:rsidRDefault="001607A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8BA819" w14:textId="77777777" w:rsidR="001607A2" w:rsidRDefault="001607A2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C734A" w14:textId="77777777" w:rsidR="001607A2" w:rsidRDefault="001607A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06E37"/>
    <w:multiLevelType w:val="hybridMultilevel"/>
    <w:tmpl w:val="0E7627A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A02824"/>
    <w:multiLevelType w:val="hybridMultilevel"/>
    <w:tmpl w:val="5EAA19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5C4BBC"/>
    <w:multiLevelType w:val="hybridMultilevel"/>
    <w:tmpl w:val="C92AFE84"/>
    <w:lvl w:ilvl="0" w:tplc="132CFF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0A1D29"/>
    <w:multiLevelType w:val="hybridMultilevel"/>
    <w:tmpl w:val="CFE05614"/>
    <w:lvl w:ilvl="0" w:tplc="51FC8AA8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31674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87C75E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A295EE8"/>
    <w:multiLevelType w:val="hybridMultilevel"/>
    <w:tmpl w:val="7A707B9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F602C9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">
    <w:nsid w:val="26622D19"/>
    <w:multiLevelType w:val="hybridMultilevel"/>
    <w:tmpl w:val="9B1CFF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1422E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DB410FE"/>
    <w:multiLevelType w:val="hybridMultilevel"/>
    <w:tmpl w:val="3ED62A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3B5B7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F341B8A"/>
    <w:multiLevelType w:val="hybridMultilevel"/>
    <w:tmpl w:val="4BD0D8A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F6B641E"/>
    <w:multiLevelType w:val="hybridMultilevel"/>
    <w:tmpl w:val="711803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7D1BC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C333A57"/>
    <w:multiLevelType w:val="hybridMultilevel"/>
    <w:tmpl w:val="92A091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57499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43F681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4580061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4AB265E9"/>
    <w:multiLevelType w:val="hybridMultilevel"/>
    <w:tmpl w:val="E53827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B901E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4CC4ECE"/>
    <w:multiLevelType w:val="hybridMultilevel"/>
    <w:tmpl w:val="0CB491EE"/>
    <w:lvl w:ilvl="0" w:tplc="342252DC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3107D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5903872"/>
    <w:multiLevelType w:val="hybridMultilevel"/>
    <w:tmpl w:val="D382B94A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A86264"/>
    <w:multiLevelType w:val="singleLevel"/>
    <w:tmpl w:val="342252DC"/>
    <w:lvl w:ilvl="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</w:abstractNum>
  <w:abstractNum w:abstractNumId="25">
    <w:nsid w:val="5A69342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5BDF5274"/>
    <w:multiLevelType w:val="hybridMultilevel"/>
    <w:tmpl w:val="023C314C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>
    <w:nsid w:val="60321F9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0601B47"/>
    <w:multiLevelType w:val="hybridMultilevel"/>
    <w:tmpl w:val="5B7E82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9C0B8B"/>
    <w:multiLevelType w:val="hybridMultilevel"/>
    <w:tmpl w:val="5614B5D0"/>
    <w:lvl w:ilvl="0" w:tplc="7806FAF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3784C98"/>
    <w:multiLevelType w:val="multilevel"/>
    <w:tmpl w:val="51941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C0A196E"/>
    <w:multiLevelType w:val="hybridMultilevel"/>
    <w:tmpl w:val="7BDE87B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E17438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7837381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A00192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D1C7B6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7D7665B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E0007D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E23675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7F257B8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4"/>
  </w:num>
  <w:num w:numId="2">
    <w:abstractNumId w:val="20"/>
  </w:num>
  <w:num w:numId="3">
    <w:abstractNumId w:val="38"/>
  </w:num>
  <w:num w:numId="4">
    <w:abstractNumId w:val="18"/>
  </w:num>
  <w:num w:numId="5">
    <w:abstractNumId w:val="14"/>
  </w:num>
  <w:num w:numId="6">
    <w:abstractNumId w:val="34"/>
  </w:num>
  <w:num w:numId="7">
    <w:abstractNumId w:val="16"/>
  </w:num>
  <w:num w:numId="8">
    <w:abstractNumId w:val="33"/>
  </w:num>
  <w:num w:numId="9">
    <w:abstractNumId w:val="36"/>
  </w:num>
  <w:num w:numId="10">
    <w:abstractNumId w:val="37"/>
  </w:num>
  <w:num w:numId="11">
    <w:abstractNumId w:val="7"/>
  </w:num>
  <w:num w:numId="12">
    <w:abstractNumId w:val="4"/>
  </w:num>
  <w:num w:numId="13">
    <w:abstractNumId w:val="27"/>
  </w:num>
  <w:num w:numId="14">
    <w:abstractNumId w:val="17"/>
  </w:num>
  <w:num w:numId="15">
    <w:abstractNumId w:val="35"/>
  </w:num>
  <w:num w:numId="16">
    <w:abstractNumId w:val="9"/>
  </w:num>
  <w:num w:numId="17">
    <w:abstractNumId w:val="11"/>
  </w:num>
  <w:num w:numId="18">
    <w:abstractNumId w:val="32"/>
  </w:num>
  <w:num w:numId="19">
    <w:abstractNumId w:val="22"/>
  </w:num>
  <w:num w:numId="20">
    <w:abstractNumId w:val="5"/>
  </w:num>
  <w:num w:numId="21">
    <w:abstractNumId w:val="25"/>
  </w:num>
  <w:num w:numId="22">
    <w:abstractNumId w:val="39"/>
  </w:num>
  <w:num w:numId="23">
    <w:abstractNumId w:val="21"/>
  </w:num>
  <w:num w:numId="24">
    <w:abstractNumId w:val="23"/>
  </w:num>
  <w:num w:numId="25">
    <w:abstractNumId w:val="19"/>
  </w:num>
  <w:num w:numId="26">
    <w:abstractNumId w:val="15"/>
  </w:num>
  <w:num w:numId="27">
    <w:abstractNumId w:val="0"/>
  </w:num>
  <w:num w:numId="28">
    <w:abstractNumId w:val="31"/>
  </w:num>
  <w:num w:numId="29">
    <w:abstractNumId w:val="26"/>
  </w:num>
  <w:num w:numId="30">
    <w:abstractNumId w:val="30"/>
  </w:num>
  <w:num w:numId="31">
    <w:abstractNumId w:val="12"/>
  </w:num>
  <w:num w:numId="32">
    <w:abstractNumId w:val="10"/>
  </w:num>
  <w:num w:numId="33">
    <w:abstractNumId w:val="2"/>
  </w:num>
  <w:num w:numId="34">
    <w:abstractNumId w:val="3"/>
  </w:num>
  <w:num w:numId="35">
    <w:abstractNumId w:val="13"/>
  </w:num>
  <w:num w:numId="36">
    <w:abstractNumId w:val="28"/>
  </w:num>
  <w:num w:numId="37">
    <w:abstractNumId w:val="8"/>
  </w:num>
  <w:num w:numId="38">
    <w:abstractNumId w:val="29"/>
  </w:num>
  <w:num w:numId="39">
    <w:abstractNumId w:val="6"/>
  </w:num>
  <w:num w:numId="40">
    <w:abstractNumId w:val="1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F3E"/>
    <w:rsid w:val="000000D3"/>
    <w:rsid w:val="00000735"/>
    <w:rsid w:val="00022A1A"/>
    <w:rsid w:val="00024258"/>
    <w:rsid w:val="0002546E"/>
    <w:rsid w:val="00032366"/>
    <w:rsid w:val="000376EB"/>
    <w:rsid w:val="000419DF"/>
    <w:rsid w:val="00047BEE"/>
    <w:rsid w:val="00052ABF"/>
    <w:rsid w:val="000552E2"/>
    <w:rsid w:val="0005573A"/>
    <w:rsid w:val="000576CF"/>
    <w:rsid w:val="00062078"/>
    <w:rsid w:val="000634CB"/>
    <w:rsid w:val="000635E5"/>
    <w:rsid w:val="0006599B"/>
    <w:rsid w:val="0006705B"/>
    <w:rsid w:val="000732BC"/>
    <w:rsid w:val="00074702"/>
    <w:rsid w:val="00075C2B"/>
    <w:rsid w:val="00080C68"/>
    <w:rsid w:val="0008243A"/>
    <w:rsid w:val="00084A86"/>
    <w:rsid w:val="00092517"/>
    <w:rsid w:val="00095675"/>
    <w:rsid w:val="000958E6"/>
    <w:rsid w:val="00096535"/>
    <w:rsid w:val="000A2EBE"/>
    <w:rsid w:val="000A3A21"/>
    <w:rsid w:val="000B1C74"/>
    <w:rsid w:val="000C0795"/>
    <w:rsid w:val="000C1760"/>
    <w:rsid w:val="000C30D3"/>
    <w:rsid w:val="000C62D4"/>
    <w:rsid w:val="000D5E20"/>
    <w:rsid w:val="000D79C7"/>
    <w:rsid w:val="000E1AA5"/>
    <w:rsid w:val="000E1B17"/>
    <w:rsid w:val="000E48C0"/>
    <w:rsid w:val="000E60F3"/>
    <w:rsid w:val="000E7F4D"/>
    <w:rsid w:val="000F52BD"/>
    <w:rsid w:val="00101161"/>
    <w:rsid w:val="00105A2D"/>
    <w:rsid w:val="00106069"/>
    <w:rsid w:val="0011191F"/>
    <w:rsid w:val="00130CDF"/>
    <w:rsid w:val="001341A9"/>
    <w:rsid w:val="00140A4C"/>
    <w:rsid w:val="001445FD"/>
    <w:rsid w:val="00144D2D"/>
    <w:rsid w:val="0014536B"/>
    <w:rsid w:val="001607A2"/>
    <w:rsid w:val="00163E38"/>
    <w:rsid w:val="0016429F"/>
    <w:rsid w:val="0017184E"/>
    <w:rsid w:val="0017188D"/>
    <w:rsid w:val="00172882"/>
    <w:rsid w:val="00184425"/>
    <w:rsid w:val="0019143C"/>
    <w:rsid w:val="00192E8B"/>
    <w:rsid w:val="001955DD"/>
    <w:rsid w:val="00196643"/>
    <w:rsid w:val="001A0BBA"/>
    <w:rsid w:val="001A2195"/>
    <w:rsid w:val="001A3E88"/>
    <w:rsid w:val="001A4BEC"/>
    <w:rsid w:val="001B6C6C"/>
    <w:rsid w:val="001C188A"/>
    <w:rsid w:val="001C3386"/>
    <w:rsid w:val="001C377F"/>
    <w:rsid w:val="001C7F08"/>
    <w:rsid w:val="001E1225"/>
    <w:rsid w:val="001E1791"/>
    <w:rsid w:val="001E240C"/>
    <w:rsid w:val="001E737C"/>
    <w:rsid w:val="001F4EEB"/>
    <w:rsid w:val="001F6AFD"/>
    <w:rsid w:val="001F719D"/>
    <w:rsid w:val="001F73D7"/>
    <w:rsid w:val="00200351"/>
    <w:rsid w:val="00207689"/>
    <w:rsid w:val="002100FD"/>
    <w:rsid w:val="00213C07"/>
    <w:rsid w:val="0021482C"/>
    <w:rsid w:val="0021512F"/>
    <w:rsid w:val="00220AE4"/>
    <w:rsid w:val="00222372"/>
    <w:rsid w:val="0022508F"/>
    <w:rsid w:val="0023432B"/>
    <w:rsid w:val="00235C7F"/>
    <w:rsid w:val="00247F12"/>
    <w:rsid w:val="00251663"/>
    <w:rsid w:val="002653CB"/>
    <w:rsid w:val="002662A0"/>
    <w:rsid w:val="00267947"/>
    <w:rsid w:val="00267F1E"/>
    <w:rsid w:val="00270C00"/>
    <w:rsid w:val="002846E8"/>
    <w:rsid w:val="0029182B"/>
    <w:rsid w:val="002A1878"/>
    <w:rsid w:val="002A3AA1"/>
    <w:rsid w:val="002A4CE7"/>
    <w:rsid w:val="002A5999"/>
    <w:rsid w:val="002A645F"/>
    <w:rsid w:val="002A6CF2"/>
    <w:rsid w:val="002B095C"/>
    <w:rsid w:val="002B141E"/>
    <w:rsid w:val="002B17C0"/>
    <w:rsid w:val="002B2770"/>
    <w:rsid w:val="002B693A"/>
    <w:rsid w:val="002C0816"/>
    <w:rsid w:val="002C0E3B"/>
    <w:rsid w:val="002C13F0"/>
    <w:rsid w:val="002C2398"/>
    <w:rsid w:val="002D262E"/>
    <w:rsid w:val="002D58F1"/>
    <w:rsid w:val="002D7B7F"/>
    <w:rsid w:val="002E02FA"/>
    <w:rsid w:val="002F1770"/>
    <w:rsid w:val="002F210E"/>
    <w:rsid w:val="003006A6"/>
    <w:rsid w:val="00301213"/>
    <w:rsid w:val="0030317C"/>
    <w:rsid w:val="0030450E"/>
    <w:rsid w:val="0030513D"/>
    <w:rsid w:val="003053C5"/>
    <w:rsid w:val="0032079B"/>
    <w:rsid w:val="003215D7"/>
    <w:rsid w:val="0032222C"/>
    <w:rsid w:val="00322C95"/>
    <w:rsid w:val="00325394"/>
    <w:rsid w:val="00327060"/>
    <w:rsid w:val="003278FB"/>
    <w:rsid w:val="00327BF9"/>
    <w:rsid w:val="00331350"/>
    <w:rsid w:val="0033290E"/>
    <w:rsid w:val="00340B68"/>
    <w:rsid w:val="0035190F"/>
    <w:rsid w:val="00355609"/>
    <w:rsid w:val="00355EB3"/>
    <w:rsid w:val="0036099C"/>
    <w:rsid w:val="003615D3"/>
    <w:rsid w:val="0036337B"/>
    <w:rsid w:val="00363EC1"/>
    <w:rsid w:val="003710CE"/>
    <w:rsid w:val="00375A64"/>
    <w:rsid w:val="00381A97"/>
    <w:rsid w:val="003846CA"/>
    <w:rsid w:val="0039617F"/>
    <w:rsid w:val="003A2E92"/>
    <w:rsid w:val="003A4FB5"/>
    <w:rsid w:val="003C4F3E"/>
    <w:rsid w:val="003D0F11"/>
    <w:rsid w:val="003D5AE8"/>
    <w:rsid w:val="003D7528"/>
    <w:rsid w:val="003E51A5"/>
    <w:rsid w:val="003E6C68"/>
    <w:rsid w:val="003F2F66"/>
    <w:rsid w:val="003F4152"/>
    <w:rsid w:val="003F79AC"/>
    <w:rsid w:val="00407D62"/>
    <w:rsid w:val="00421613"/>
    <w:rsid w:val="00425027"/>
    <w:rsid w:val="004279BE"/>
    <w:rsid w:val="004304B8"/>
    <w:rsid w:val="00433769"/>
    <w:rsid w:val="00445770"/>
    <w:rsid w:val="0045115E"/>
    <w:rsid w:val="004548F3"/>
    <w:rsid w:val="00460FBC"/>
    <w:rsid w:val="00465C35"/>
    <w:rsid w:val="004729BB"/>
    <w:rsid w:val="00475B31"/>
    <w:rsid w:val="00475B88"/>
    <w:rsid w:val="0048184F"/>
    <w:rsid w:val="00486367"/>
    <w:rsid w:val="00487E68"/>
    <w:rsid w:val="004902D2"/>
    <w:rsid w:val="00495BBF"/>
    <w:rsid w:val="004A3D8A"/>
    <w:rsid w:val="004A4BBE"/>
    <w:rsid w:val="004A58DE"/>
    <w:rsid w:val="004A76F7"/>
    <w:rsid w:val="004B09DF"/>
    <w:rsid w:val="004B0CAE"/>
    <w:rsid w:val="004B4415"/>
    <w:rsid w:val="004C7A24"/>
    <w:rsid w:val="004D1DC8"/>
    <w:rsid w:val="004D4ADD"/>
    <w:rsid w:val="004D58E6"/>
    <w:rsid w:val="004E1749"/>
    <w:rsid w:val="004E631E"/>
    <w:rsid w:val="004F4601"/>
    <w:rsid w:val="004F7D8B"/>
    <w:rsid w:val="0050011F"/>
    <w:rsid w:val="0050285C"/>
    <w:rsid w:val="0050293E"/>
    <w:rsid w:val="00503AC3"/>
    <w:rsid w:val="005067FD"/>
    <w:rsid w:val="00510669"/>
    <w:rsid w:val="00511518"/>
    <w:rsid w:val="00511A37"/>
    <w:rsid w:val="005149BD"/>
    <w:rsid w:val="00515983"/>
    <w:rsid w:val="00515BEA"/>
    <w:rsid w:val="00524B4A"/>
    <w:rsid w:val="00525586"/>
    <w:rsid w:val="00532C36"/>
    <w:rsid w:val="005356E6"/>
    <w:rsid w:val="0053712C"/>
    <w:rsid w:val="00540359"/>
    <w:rsid w:val="00544446"/>
    <w:rsid w:val="005463C7"/>
    <w:rsid w:val="00550B16"/>
    <w:rsid w:val="00555873"/>
    <w:rsid w:val="00557313"/>
    <w:rsid w:val="00562342"/>
    <w:rsid w:val="00575A41"/>
    <w:rsid w:val="00576D2A"/>
    <w:rsid w:val="005777D1"/>
    <w:rsid w:val="00583F61"/>
    <w:rsid w:val="0059203F"/>
    <w:rsid w:val="0059265B"/>
    <w:rsid w:val="005A511D"/>
    <w:rsid w:val="005A58B5"/>
    <w:rsid w:val="005A7121"/>
    <w:rsid w:val="005B015C"/>
    <w:rsid w:val="005B16A3"/>
    <w:rsid w:val="005B1CBC"/>
    <w:rsid w:val="005B203D"/>
    <w:rsid w:val="005B2A04"/>
    <w:rsid w:val="005C28EB"/>
    <w:rsid w:val="005C5065"/>
    <w:rsid w:val="005D0896"/>
    <w:rsid w:val="005D3408"/>
    <w:rsid w:val="005D4332"/>
    <w:rsid w:val="005E0050"/>
    <w:rsid w:val="005E02EC"/>
    <w:rsid w:val="005E0E3F"/>
    <w:rsid w:val="005E171A"/>
    <w:rsid w:val="006018BA"/>
    <w:rsid w:val="0060310D"/>
    <w:rsid w:val="0060402D"/>
    <w:rsid w:val="006110FD"/>
    <w:rsid w:val="00611BEA"/>
    <w:rsid w:val="00614056"/>
    <w:rsid w:val="00616B27"/>
    <w:rsid w:val="00620B23"/>
    <w:rsid w:val="006224A6"/>
    <w:rsid w:val="00622EF9"/>
    <w:rsid w:val="006244F1"/>
    <w:rsid w:val="00634658"/>
    <w:rsid w:val="00636EED"/>
    <w:rsid w:val="00640AD6"/>
    <w:rsid w:val="0064111D"/>
    <w:rsid w:val="006446C9"/>
    <w:rsid w:val="006457F1"/>
    <w:rsid w:val="00664D48"/>
    <w:rsid w:val="00665155"/>
    <w:rsid w:val="0066666D"/>
    <w:rsid w:val="00672807"/>
    <w:rsid w:val="0068078B"/>
    <w:rsid w:val="006827F6"/>
    <w:rsid w:val="00685800"/>
    <w:rsid w:val="00691162"/>
    <w:rsid w:val="006933B0"/>
    <w:rsid w:val="00693ABF"/>
    <w:rsid w:val="006942B6"/>
    <w:rsid w:val="006944AF"/>
    <w:rsid w:val="006955F0"/>
    <w:rsid w:val="006A0BB9"/>
    <w:rsid w:val="006A3040"/>
    <w:rsid w:val="006A55EB"/>
    <w:rsid w:val="006A73C0"/>
    <w:rsid w:val="006B122E"/>
    <w:rsid w:val="006B1B24"/>
    <w:rsid w:val="006B2538"/>
    <w:rsid w:val="006B3272"/>
    <w:rsid w:val="006D1865"/>
    <w:rsid w:val="006D1DA7"/>
    <w:rsid w:val="006D2245"/>
    <w:rsid w:val="006D2D60"/>
    <w:rsid w:val="006D5DFC"/>
    <w:rsid w:val="006D6FAF"/>
    <w:rsid w:val="006E6B0B"/>
    <w:rsid w:val="006E7AED"/>
    <w:rsid w:val="006F0EBE"/>
    <w:rsid w:val="006F1BDF"/>
    <w:rsid w:val="006F41D3"/>
    <w:rsid w:val="0070188E"/>
    <w:rsid w:val="00704BCE"/>
    <w:rsid w:val="00705AD7"/>
    <w:rsid w:val="00721264"/>
    <w:rsid w:val="00725D51"/>
    <w:rsid w:val="00727371"/>
    <w:rsid w:val="00727B2D"/>
    <w:rsid w:val="0073350A"/>
    <w:rsid w:val="0073465B"/>
    <w:rsid w:val="00734E87"/>
    <w:rsid w:val="00742549"/>
    <w:rsid w:val="00744607"/>
    <w:rsid w:val="00747E3A"/>
    <w:rsid w:val="00751FF4"/>
    <w:rsid w:val="00755AC9"/>
    <w:rsid w:val="00755D8C"/>
    <w:rsid w:val="007641ED"/>
    <w:rsid w:val="00767851"/>
    <w:rsid w:val="0077109D"/>
    <w:rsid w:val="00773B40"/>
    <w:rsid w:val="00777537"/>
    <w:rsid w:val="00782390"/>
    <w:rsid w:val="00784EB8"/>
    <w:rsid w:val="0078630E"/>
    <w:rsid w:val="00787C52"/>
    <w:rsid w:val="00787FE2"/>
    <w:rsid w:val="00792661"/>
    <w:rsid w:val="007976C7"/>
    <w:rsid w:val="0079790F"/>
    <w:rsid w:val="007A0B35"/>
    <w:rsid w:val="007A37B4"/>
    <w:rsid w:val="007B0820"/>
    <w:rsid w:val="007C1008"/>
    <w:rsid w:val="007C1452"/>
    <w:rsid w:val="007D45BC"/>
    <w:rsid w:val="007D5B64"/>
    <w:rsid w:val="007D61BA"/>
    <w:rsid w:val="007D6B99"/>
    <w:rsid w:val="007E078E"/>
    <w:rsid w:val="007E0A92"/>
    <w:rsid w:val="0082065B"/>
    <w:rsid w:val="008207EA"/>
    <w:rsid w:val="00821983"/>
    <w:rsid w:val="0082385F"/>
    <w:rsid w:val="00831444"/>
    <w:rsid w:val="00831F7F"/>
    <w:rsid w:val="0083424B"/>
    <w:rsid w:val="00835D52"/>
    <w:rsid w:val="00835F38"/>
    <w:rsid w:val="00840CB4"/>
    <w:rsid w:val="00843D4F"/>
    <w:rsid w:val="00843F1E"/>
    <w:rsid w:val="0084425C"/>
    <w:rsid w:val="008536A2"/>
    <w:rsid w:val="00856DA7"/>
    <w:rsid w:val="00862828"/>
    <w:rsid w:val="008662DA"/>
    <w:rsid w:val="00870B8A"/>
    <w:rsid w:val="00875F60"/>
    <w:rsid w:val="00882B3E"/>
    <w:rsid w:val="00884198"/>
    <w:rsid w:val="00892773"/>
    <w:rsid w:val="008A285B"/>
    <w:rsid w:val="008B6157"/>
    <w:rsid w:val="008B6277"/>
    <w:rsid w:val="008B6FEB"/>
    <w:rsid w:val="008C0C1C"/>
    <w:rsid w:val="008D2874"/>
    <w:rsid w:val="008E0AD3"/>
    <w:rsid w:val="008E3411"/>
    <w:rsid w:val="008F2B02"/>
    <w:rsid w:val="00900600"/>
    <w:rsid w:val="009009A9"/>
    <w:rsid w:val="0090652C"/>
    <w:rsid w:val="0091228B"/>
    <w:rsid w:val="00917A45"/>
    <w:rsid w:val="0092170B"/>
    <w:rsid w:val="009219B9"/>
    <w:rsid w:val="00922B87"/>
    <w:rsid w:val="0092446E"/>
    <w:rsid w:val="00926B83"/>
    <w:rsid w:val="00927DA2"/>
    <w:rsid w:val="0093289E"/>
    <w:rsid w:val="00936BB8"/>
    <w:rsid w:val="00941DAD"/>
    <w:rsid w:val="00942232"/>
    <w:rsid w:val="00945C56"/>
    <w:rsid w:val="009478DF"/>
    <w:rsid w:val="009504FB"/>
    <w:rsid w:val="0095286D"/>
    <w:rsid w:val="00955B77"/>
    <w:rsid w:val="00955F93"/>
    <w:rsid w:val="00956EC9"/>
    <w:rsid w:val="00957C28"/>
    <w:rsid w:val="00957D71"/>
    <w:rsid w:val="0096099E"/>
    <w:rsid w:val="00961909"/>
    <w:rsid w:val="0096277D"/>
    <w:rsid w:val="00964914"/>
    <w:rsid w:val="00967C1E"/>
    <w:rsid w:val="0098195A"/>
    <w:rsid w:val="00983288"/>
    <w:rsid w:val="00983BB4"/>
    <w:rsid w:val="00985D78"/>
    <w:rsid w:val="00987ADD"/>
    <w:rsid w:val="0099271C"/>
    <w:rsid w:val="009B3B34"/>
    <w:rsid w:val="009B40A4"/>
    <w:rsid w:val="009B44FE"/>
    <w:rsid w:val="009B5C7F"/>
    <w:rsid w:val="009B7881"/>
    <w:rsid w:val="009C0297"/>
    <w:rsid w:val="009C276D"/>
    <w:rsid w:val="009C2A55"/>
    <w:rsid w:val="009D0969"/>
    <w:rsid w:val="009D1F2B"/>
    <w:rsid w:val="009D2008"/>
    <w:rsid w:val="009D3A0E"/>
    <w:rsid w:val="009D5E8A"/>
    <w:rsid w:val="009E0D02"/>
    <w:rsid w:val="009E447C"/>
    <w:rsid w:val="009F2F39"/>
    <w:rsid w:val="00A10412"/>
    <w:rsid w:val="00A107CE"/>
    <w:rsid w:val="00A11B69"/>
    <w:rsid w:val="00A13819"/>
    <w:rsid w:val="00A13918"/>
    <w:rsid w:val="00A16904"/>
    <w:rsid w:val="00A21181"/>
    <w:rsid w:val="00A22984"/>
    <w:rsid w:val="00A2600E"/>
    <w:rsid w:val="00A30194"/>
    <w:rsid w:val="00A31C6B"/>
    <w:rsid w:val="00A33800"/>
    <w:rsid w:val="00A34240"/>
    <w:rsid w:val="00A35B8E"/>
    <w:rsid w:val="00A450AB"/>
    <w:rsid w:val="00A523DF"/>
    <w:rsid w:val="00A533B5"/>
    <w:rsid w:val="00A65685"/>
    <w:rsid w:val="00A67D64"/>
    <w:rsid w:val="00A7467C"/>
    <w:rsid w:val="00A76AF4"/>
    <w:rsid w:val="00A81AA1"/>
    <w:rsid w:val="00A8365D"/>
    <w:rsid w:val="00A85F8F"/>
    <w:rsid w:val="00A90C68"/>
    <w:rsid w:val="00A9212B"/>
    <w:rsid w:val="00A9339A"/>
    <w:rsid w:val="00A93EEB"/>
    <w:rsid w:val="00A97201"/>
    <w:rsid w:val="00A97712"/>
    <w:rsid w:val="00AA1E3A"/>
    <w:rsid w:val="00AB0DA3"/>
    <w:rsid w:val="00AB195C"/>
    <w:rsid w:val="00AB2075"/>
    <w:rsid w:val="00AB36F8"/>
    <w:rsid w:val="00AB528C"/>
    <w:rsid w:val="00AC197B"/>
    <w:rsid w:val="00AC211D"/>
    <w:rsid w:val="00AC33E1"/>
    <w:rsid w:val="00AC3A6F"/>
    <w:rsid w:val="00AC3EF8"/>
    <w:rsid w:val="00AC4F74"/>
    <w:rsid w:val="00AC721C"/>
    <w:rsid w:val="00AD2B0C"/>
    <w:rsid w:val="00AE005B"/>
    <w:rsid w:val="00AE0B5F"/>
    <w:rsid w:val="00AE110F"/>
    <w:rsid w:val="00AE2E6E"/>
    <w:rsid w:val="00AE4089"/>
    <w:rsid w:val="00AE63B1"/>
    <w:rsid w:val="00AE6784"/>
    <w:rsid w:val="00AF0482"/>
    <w:rsid w:val="00AF1A01"/>
    <w:rsid w:val="00AF5BD0"/>
    <w:rsid w:val="00AF6BF6"/>
    <w:rsid w:val="00AF79E1"/>
    <w:rsid w:val="00B10AA6"/>
    <w:rsid w:val="00B1146C"/>
    <w:rsid w:val="00B22DFA"/>
    <w:rsid w:val="00B24DE8"/>
    <w:rsid w:val="00B272D3"/>
    <w:rsid w:val="00B27550"/>
    <w:rsid w:val="00B30211"/>
    <w:rsid w:val="00B32097"/>
    <w:rsid w:val="00B37558"/>
    <w:rsid w:val="00B40DB2"/>
    <w:rsid w:val="00B46B10"/>
    <w:rsid w:val="00B600A8"/>
    <w:rsid w:val="00B600DE"/>
    <w:rsid w:val="00B6362A"/>
    <w:rsid w:val="00B63C03"/>
    <w:rsid w:val="00B64776"/>
    <w:rsid w:val="00B71E0E"/>
    <w:rsid w:val="00B71F54"/>
    <w:rsid w:val="00B73C3A"/>
    <w:rsid w:val="00B77AD0"/>
    <w:rsid w:val="00B82282"/>
    <w:rsid w:val="00B835E0"/>
    <w:rsid w:val="00B97BDF"/>
    <w:rsid w:val="00BB2508"/>
    <w:rsid w:val="00BB41FC"/>
    <w:rsid w:val="00BB51E5"/>
    <w:rsid w:val="00BB6DC2"/>
    <w:rsid w:val="00BC29F7"/>
    <w:rsid w:val="00BD6044"/>
    <w:rsid w:val="00BE296D"/>
    <w:rsid w:val="00BE7E50"/>
    <w:rsid w:val="00BF36E0"/>
    <w:rsid w:val="00BF617D"/>
    <w:rsid w:val="00C01555"/>
    <w:rsid w:val="00C07311"/>
    <w:rsid w:val="00C07521"/>
    <w:rsid w:val="00C075EA"/>
    <w:rsid w:val="00C12FAE"/>
    <w:rsid w:val="00C143CA"/>
    <w:rsid w:val="00C1586D"/>
    <w:rsid w:val="00C1687A"/>
    <w:rsid w:val="00C2014A"/>
    <w:rsid w:val="00C212DE"/>
    <w:rsid w:val="00C21D55"/>
    <w:rsid w:val="00C238A3"/>
    <w:rsid w:val="00C24106"/>
    <w:rsid w:val="00C258B5"/>
    <w:rsid w:val="00C2598A"/>
    <w:rsid w:val="00C25FCD"/>
    <w:rsid w:val="00C2787A"/>
    <w:rsid w:val="00C27924"/>
    <w:rsid w:val="00C304B2"/>
    <w:rsid w:val="00C40262"/>
    <w:rsid w:val="00C40648"/>
    <w:rsid w:val="00C41298"/>
    <w:rsid w:val="00C44AC2"/>
    <w:rsid w:val="00C4620D"/>
    <w:rsid w:val="00C47536"/>
    <w:rsid w:val="00C51DC3"/>
    <w:rsid w:val="00C60D9E"/>
    <w:rsid w:val="00C63214"/>
    <w:rsid w:val="00C63D6E"/>
    <w:rsid w:val="00C64C83"/>
    <w:rsid w:val="00C7557D"/>
    <w:rsid w:val="00C80F95"/>
    <w:rsid w:val="00C85DA6"/>
    <w:rsid w:val="00C868CE"/>
    <w:rsid w:val="00C86C49"/>
    <w:rsid w:val="00C91011"/>
    <w:rsid w:val="00C94025"/>
    <w:rsid w:val="00C94DB5"/>
    <w:rsid w:val="00C97DD7"/>
    <w:rsid w:val="00CA03F7"/>
    <w:rsid w:val="00CA1833"/>
    <w:rsid w:val="00CA191C"/>
    <w:rsid w:val="00CA5A82"/>
    <w:rsid w:val="00CA5B69"/>
    <w:rsid w:val="00CA7D6C"/>
    <w:rsid w:val="00CB0FE7"/>
    <w:rsid w:val="00CB7B7D"/>
    <w:rsid w:val="00CC0034"/>
    <w:rsid w:val="00CC34A9"/>
    <w:rsid w:val="00CC60A3"/>
    <w:rsid w:val="00CC6231"/>
    <w:rsid w:val="00CD182A"/>
    <w:rsid w:val="00CD3D64"/>
    <w:rsid w:val="00CD6E82"/>
    <w:rsid w:val="00CE0840"/>
    <w:rsid w:val="00CE43C2"/>
    <w:rsid w:val="00CE4CC0"/>
    <w:rsid w:val="00CE5104"/>
    <w:rsid w:val="00CE573E"/>
    <w:rsid w:val="00CF2937"/>
    <w:rsid w:val="00CF6B82"/>
    <w:rsid w:val="00D000A7"/>
    <w:rsid w:val="00D02503"/>
    <w:rsid w:val="00D06910"/>
    <w:rsid w:val="00D06BD9"/>
    <w:rsid w:val="00D11F99"/>
    <w:rsid w:val="00D1385B"/>
    <w:rsid w:val="00D14237"/>
    <w:rsid w:val="00D16454"/>
    <w:rsid w:val="00D166B2"/>
    <w:rsid w:val="00D22A70"/>
    <w:rsid w:val="00D27B9D"/>
    <w:rsid w:val="00D41407"/>
    <w:rsid w:val="00D44F37"/>
    <w:rsid w:val="00D45B9D"/>
    <w:rsid w:val="00D506B5"/>
    <w:rsid w:val="00D50788"/>
    <w:rsid w:val="00D5161A"/>
    <w:rsid w:val="00D52C51"/>
    <w:rsid w:val="00D536C1"/>
    <w:rsid w:val="00D55368"/>
    <w:rsid w:val="00D61AC3"/>
    <w:rsid w:val="00D74B72"/>
    <w:rsid w:val="00D757F6"/>
    <w:rsid w:val="00D7641B"/>
    <w:rsid w:val="00D8239B"/>
    <w:rsid w:val="00D859D1"/>
    <w:rsid w:val="00D85D0F"/>
    <w:rsid w:val="00D87B2C"/>
    <w:rsid w:val="00DB267A"/>
    <w:rsid w:val="00DB6E2E"/>
    <w:rsid w:val="00DB7CDB"/>
    <w:rsid w:val="00DD2D2E"/>
    <w:rsid w:val="00DD4A94"/>
    <w:rsid w:val="00DD4AE7"/>
    <w:rsid w:val="00DD7E8C"/>
    <w:rsid w:val="00DE33EE"/>
    <w:rsid w:val="00DE5DFF"/>
    <w:rsid w:val="00DE7E92"/>
    <w:rsid w:val="00DF0BCD"/>
    <w:rsid w:val="00DF2446"/>
    <w:rsid w:val="00E003D4"/>
    <w:rsid w:val="00E010E1"/>
    <w:rsid w:val="00E10EA9"/>
    <w:rsid w:val="00E217A4"/>
    <w:rsid w:val="00E22095"/>
    <w:rsid w:val="00E22367"/>
    <w:rsid w:val="00E2449F"/>
    <w:rsid w:val="00E2602B"/>
    <w:rsid w:val="00E26454"/>
    <w:rsid w:val="00E312F8"/>
    <w:rsid w:val="00E31A10"/>
    <w:rsid w:val="00E3384C"/>
    <w:rsid w:val="00E35C13"/>
    <w:rsid w:val="00E42D96"/>
    <w:rsid w:val="00E44986"/>
    <w:rsid w:val="00E45D7A"/>
    <w:rsid w:val="00E47C47"/>
    <w:rsid w:val="00E546E3"/>
    <w:rsid w:val="00E71F19"/>
    <w:rsid w:val="00E74051"/>
    <w:rsid w:val="00E74C0F"/>
    <w:rsid w:val="00E759D6"/>
    <w:rsid w:val="00E81164"/>
    <w:rsid w:val="00E864F4"/>
    <w:rsid w:val="00E87A57"/>
    <w:rsid w:val="00E94302"/>
    <w:rsid w:val="00E9702D"/>
    <w:rsid w:val="00E97361"/>
    <w:rsid w:val="00EA2C9E"/>
    <w:rsid w:val="00EA3140"/>
    <w:rsid w:val="00EB0391"/>
    <w:rsid w:val="00EB231E"/>
    <w:rsid w:val="00EB3E27"/>
    <w:rsid w:val="00EB6C9A"/>
    <w:rsid w:val="00EB78FF"/>
    <w:rsid w:val="00EC02A5"/>
    <w:rsid w:val="00EC1171"/>
    <w:rsid w:val="00EC1347"/>
    <w:rsid w:val="00EC1F7E"/>
    <w:rsid w:val="00EC2FC4"/>
    <w:rsid w:val="00EC420D"/>
    <w:rsid w:val="00EC72B5"/>
    <w:rsid w:val="00ED035D"/>
    <w:rsid w:val="00ED1347"/>
    <w:rsid w:val="00ED76C4"/>
    <w:rsid w:val="00EE13E4"/>
    <w:rsid w:val="00EE1F01"/>
    <w:rsid w:val="00EE4FCB"/>
    <w:rsid w:val="00F01D69"/>
    <w:rsid w:val="00F05618"/>
    <w:rsid w:val="00F06818"/>
    <w:rsid w:val="00F07D1E"/>
    <w:rsid w:val="00F12142"/>
    <w:rsid w:val="00F12F3C"/>
    <w:rsid w:val="00F13CB1"/>
    <w:rsid w:val="00F16E84"/>
    <w:rsid w:val="00F2045A"/>
    <w:rsid w:val="00F4264E"/>
    <w:rsid w:val="00F43A88"/>
    <w:rsid w:val="00F57486"/>
    <w:rsid w:val="00F62BB0"/>
    <w:rsid w:val="00F64AE9"/>
    <w:rsid w:val="00F80419"/>
    <w:rsid w:val="00F9041E"/>
    <w:rsid w:val="00F906FC"/>
    <w:rsid w:val="00F90EDC"/>
    <w:rsid w:val="00F90FD3"/>
    <w:rsid w:val="00F9205B"/>
    <w:rsid w:val="00FA0422"/>
    <w:rsid w:val="00FA34D5"/>
    <w:rsid w:val="00FB1FAA"/>
    <w:rsid w:val="00FB7B0D"/>
    <w:rsid w:val="00FC51B6"/>
    <w:rsid w:val="00FC7BD8"/>
    <w:rsid w:val="00FD0B89"/>
    <w:rsid w:val="00FD0BB0"/>
    <w:rsid w:val="00FD3734"/>
    <w:rsid w:val="00FE2FFF"/>
    <w:rsid w:val="00FE5758"/>
    <w:rsid w:val="00FE7D7E"/>
    <w:rsid w:val="00FF1CC8"/>
    <w:rsid w:val="00FF4DE5"/>
    <w:rsid w:val="00FF6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DCEED"/>
  <w15:docId w15:val="{30C0C43B-C7B8-4D1E-8D89-96AD198B0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C4F3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qFormat/>
    <w:rsid w:val="000E60F3"/>
    <w:pPr>
      <w:keepNext/>
      <w:ind w:firstLine="708"/>
      <w:outlineLvl w:val="0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1">
    <w:name w:val="Stile1"/>
    <w:basedOn w:val="Normale"/>
    <w:rsid w:val="003C4F3E"/>
    <w:rPr>
      <w:rFonts w:ascii="Arial" w:hAnsi="Arial"/>
      <w:b/>
      <w:sz w:val="24"/>
    </w:rPr>
  </w:style>
  <w:style w:type="paragraph" w:styleId="Corpodeltesto2">
    <w:name w:val="Body Text 2"/>
    <w:basedOn w:val="Normale"/>
    <w:link w:val="Corpodeltesto2Carattere"/>
    <w:semiHidden/>
    <w:rsid w:val="003C4F3E"/>
    <w:pPr>
      <w:numPr>
        <w:ilvl w:val="12"/>
      </w:numPr>
      <w:jc w:val="both"/>
    </w:pPr>
    <w:rPr>
      <w:rFonts w:ascii="Arial" w:hAnsi="Arial"/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C4F3E"/>
    <w:rPr>
      <w:rFonts w:ascii="Arial" w:eastAsia="Times New Roman" w:hAnsi="Arial" w:cs="Times New Roman"/>
      <w:kern w:val="0"/>
      <w:sz w:val="24"/>
      <w:szCs w:val="20"/>
      <w:lang w:eastAsia="it-IT"/>
      <w14:ligatures w14:val="none"/>
    </w:rPr>
  </w:style>
  <w:style w:type="paragraph" w:styleId="Testonotaapidipagina">
    <w:name w:val="footnote text"/>
    <w:basedOn w:val="Normale"/>
    <w:link w:val="TestonotaapidipaginaCarattere"/>
    <w:semiHidden/>
    <w:rsid w:val="003C4F3E"/>
    <w:pPr>
      <w:widowControl w:val="0"/>
      <w:jc w:val="both"/>
    </w:p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3C4F3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semiHidden/>
    <w:rsid w:val="003C4F3E"/>
    <w:rPr>
      <w:vertAlign w:val="superscript"/>
    </w:rPr>
  </w:style>
  <w:style w:type="paragraph" w:styleId="Corpodeltesto3">
    <w:name w:val="Body Text 3"/>
    <w:basedOn w:val="Normale"/>
    <w:link w:val="Corpodeltesto3Carattere"/>
    <w:semiHidden/>
    <w:rsid w:val="003C4F3E"/>
    <w:pPr>
      <w:jc w:val="both"/>
    </w:pPr>
    <w:rPr>
      <w:sz w:val="48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C4F3E"/>
    <w:rPr>
      <w:rFonts w:ascii="Times New Roman" w:eastAsia="Times New Roman" w:hAnsi="Times New Roman" w:cs="Times New Roman"/>
      <w:kern w:val="0"/>
      <w:sz w:val="48"/>
      <w:szCs w:val="20"/>
      <w:lang w:eastAsia="it-IT"/>
      <w14:ligatures w14:val="none"/>
    </w:rPr>
  </w:style>
  <w:style w:type="paragraph" w:styleId="Titolo">
    <w:name w:val="Title"/>
    <w:basedOn w:val="Normale"/>
    <w:link w:val="TitoloCarattere"/>
    <w:qFormat/>
    <w:rsid w:val="003C4F3E"/>
    <w:pPr>
      <w:jc w:val="center"/>
    </w:pPr>
    <w:rPr>
      <w:rFonts w:ascii="Arial" w:hAnsi="Arial"/>
      <w:sz w:val="24"/>
    </w:rPr>
  </w:style>
  <w:style w:type="character" w:customStyle="1" w:styleId="TitoloCarattere">
    <w:name w:val="Titolo Carattere"/>
    <w:basedOn w:val="Carpredefinitoparagrafo"/>
    <w:link w:val="Titolo"/>
    <w:rsid w:val="003C4F3E"/>
    <w:rPr>
      <w:rFonts w:ascii="Arial" w:eastAsia="Times New Roman" w:hAnsi="Arial" w:cs="Times New Roman"/>
      <w:kern w:val="0"/>
      <w:sz w:val="24"/>
      <w:szCs w:val="20"/>
      <w:lang w:eastAsia="it-IT"/>
      <w14:ligatures w14:val="none"/>
    </w:rPr>
  </w:style>
  <w:style w:type="paragraph" w:styleId="Testodelblocco">
    <w:name w:val="Block Text"/>
    <w:basedOn w:val="Normale"/>
    <w:semiHidden/>
    <w:rsid w:val="003C4F3E"/>
    <w:pPr>
      <w:tabs>
        <w:tab w:val="left" w:pos="426"/>
      </w:tabs>
      <w:ind w:left="426" w:right="-1"/>
    </w:pPr>
    <w:rPr>
      <w:rFonts w:ascii="Arial" w:hAnsi="Arial"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C4F3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C4F3E"/>
    <w:rPr>
      <w:rFonts w:ascii="Tahoma" w:eastAsia="Times New Roman" w:hAnsi="Tahoma" w:cs="Tahoma"/>
      <w:kern w:val="0"/>
      <w:sz w:val="16"/>
      <w:szCs w:val="16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1C3386"/>
    <w:pPr>
      <w:ind w:left="720"/>
      <w:contextualSpacing/>
    </w:pPr>
  </w:style>
  <w:style w:type="paragraph" w:customStyle="1" w:styleId="parar2">
    <w:name w:val="parar2"/>
    <w:basedOn w:val="Normale"/>
    <w:rsid w:val="00C143CA"/>
    <w:rPr>
      <w:sz w:val="24"/>
      <w:szCs w:val="24"/>
    </w:rPr>
  </w:style>
  <w:style w:type="character" w:customStyle="1" w:styleId="blackunder">
    <w:name w:val="blackunder"/>
    <w:basedOn w:val="Carpredefinitoparagrafo"/>
    <w:rsid w:val="00C143CA"/>
  </w:style>
  <w:style w:type="paragraph" w:styleId="NormaleWeb">
    <w:name w:val="Normal (Web)"/>
    <w:basedOn w:val="Normale"/>
    <w:uiPriority w:val="99"/>
    <w:unhideWhenUsed/>
    <w:rsid w:val="00B600A8"/>
    <w:pPr>
      <w:spacing w:before="100" w:beforeAutospacing="1" w:after="100" w:afterAutospacing="1"/>
    </w:pPr>
    <w:rPr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rsid w:val="000E60F3"/>
    <w:rPr>
      <w:rFonts w:ascii="Times New Roman" w:eastAsia="Times New Roman" w:hAnsi="Times New Roman" w:cs="Times New Roman"/>
      <w:b/>
      <w:kern w:val="0"/>
      <w:sz w:val="20"/>
      <w:szCs w:val="20"/>
      <w:lang w:eastAsia="it-IT"/>
      <w14:ligatures w14:val="none"/>
    </w:rPr>
  </w:style>
  <w:style w:type="paragraph" w:customStyle="1" w:styleId="Corpodeltesto21">
    <w:name w:val="Corpo del testo 21"/>
    <w:basedOn w:val="Normale"/>
    <w:rsid w:val="000E60F3"/>
    <w:rPr>
      <w:sz w:val="24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6FEB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6FEB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customStyle="1" w:styleId="Default">
    <w:name w:val="Default"/>
    <w:rsid w:val="00AC72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customStyle="1" w:styleId="parar1">
    <w:name w:val="parar1"/>
    <w:basedOn w:val="Normale"/>
    <w:rsid w:val="00843F1E"/>
    <w:rPr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11191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1191F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1191F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191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191F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A21181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A21181"/>
    <w:rPr>
      <w:rFonts w:ascii="Times New Roman" w:eastAsia="Times New Roman" w:hAnsi="Times New Roman" w:cs="Times New Roman"/>
      <w:kern w:val="0"/>
      <w:sz w:val="16"/>
      <w:szCs w:val="16"/>
      <w:lang w:eastAsia="it-IT"/>
      <w14:ligatures w14:val="none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BB2508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BB2508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st">
    <w:name w:val="st"/>
    <w:rsid w:val="002662A0"/>
  </w:style>
  <w:style w:type="paragraph" w:styleId="Revisione">
    <w:name w:val="Revision"/>
    <w:hidden/>
    <w:uiPriority w:val="99"/>
    <w:semiHidden/>
    <w:rsid w:val="00835F3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725D51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5D51"/>
    <w:rPr>
      <w:kern w:val="0"/>
      <w14:ligatures w14:val="none"/>
    </w:rPr>
  </w:style>
  <w:style w:type="paragraph" w:customStyle="1" w:styleId="tx">
    <w:name w:val="tx"/>
    <w:basedOn w:val="Normale"/>
    <w:rsid w:val="00AE2E6E"/>
    <w:pPr>
      <w:spacing w:before="20" w:after="20"/>
    </w:pPr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607A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607A2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1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80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39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2081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471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5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780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87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72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587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195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901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75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2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0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20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451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071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472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6069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113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400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8758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0186746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816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90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9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32CB8-9B3E-43CF-8A65-AE645C7C9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16</Pages>
  <Words>6990</Words>
  <Characters>39845</Characters>
  <Application>Microsoft Office Word</Application>
  <DocSecurity>0</DocSecurity>
  <Lines>332</Lines>
  <Paragraphs>93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appo</dc:creator>
  <cp:lastModifiedBy>pc</cp:lastModifiedBy>
  <cp:revision>5</cp:revision>
  <cp:lastPrinted>2015-10-12T16:51:00Z</cp:lastPrinted>
  <dcterms:created xsi:type="dcterms:W3CDTF">2021-10-06T13:06:00Z</dcterms:created>
  <dcterms:modified xsi:type="dcterms:W3CDTF">2021-10-07T08:15:00Z</dcterms:modified>
</cp:coreProperties>
</file>