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50315" w:rsidRDefault="00350315" w:rsidP="00350315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sz w:val="20"/>
        </w:rPr>
        <w:t>VISTO</w:t>
      </w:r>
      <w:r>
        <w:rPr>
          <w:rFonts w:ascii="Times New Roman" w:hAnsi="Times New Roman"/>
          <w:sz w:val="20"/>
        </w:rPr>
        <w:t xml:space="preserve"> il T.U.E.L., approvato con Decreto Legislativo 18 agosto 2000, n.267 e ss. mm.; </w:t>
      </w:r>
    </w:p>
    <w:p w:rsidR="00350315" w:rsidRDefault="00350315" w:rsidP="00350315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sz w:val="20"/>
        </w:rPr>
        <w:t>VISTO</w:t>
      </w:r>
      <w:r>
        <w:rPr>
          <w:rFonts w:ascii="Times New Roman" w:hAnsi="Times New Roman"/>
          <w:sz w:val="20"/>
        </w:rPr>
        <w:t xml:space="preserve"> il decreto legislativo 23 giugno 2011, n. 118, recante disposizioni in materia di armonizzazione dei sistemi contabili e degli schemi di bilancio delle Regioni, degli enti locali e dei loro organismi, a norma degli articoli 1 e 2 della legge 5 maggio 2009, n. 42;</w:t>
      </w:r>
    </w:p>
    <w:p w:rsidR="00350315" w:rsidRDefault="00350315" w:rsidP="00350315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sz w:val="20"/>
        </w:rPr>
        <w:t>VISTO</w:t>
      </w:r>
      <w:r>
        <w:rPr>
          <w:rFonts w:ascii="Times New Roman" w:hAnsi="Times New Roman"/>
          <w:sz w:val="20"/>
        </w:rPr>
        <w:t xml:space="preserve"> il </w:t>
      </w:r>
      <w:proofErr w:type="spellStart"/>
      <w:r>
        <w:rPr>
          <w:rFonts w:ascii="Times New Roman" w:hAnsi="Times New Roman"/>
          <w:sz w:val="20"/>
        </w:rPr>
        <w:t>D.Lgs.</w:t>
      </w:r>
      <w:proofErr w:type="spellEnd"/>
      <w:r>
        <w:rPr>
          <w:rFonts w:ascii="Times New Roman" w:hAnsi="Times New Roman"/>
          <w:sz w:val="20"/>
        </w:rPr>
        <w:t xml:space="preserve"> 10 agosto 2014, n. 126 avente ad oggetto “Disposizioni integrative e correttive del decreto legislativo 23 giugno 2011, n. 118, recante disposizioni in materia di armonizzazione dei sistemi contabili e degli schemi di bilancio delle Regioni, degli enti locali e dei loro organismi, a norma degli articoli 1 e 2 della legge 5 maggio 2009, n. 42.”;</w:t>
      </w:r>
    </w:p>
    <w:p w:rsidR="00350315" w:rsidRDefault="00350315" w:rsidP="00350315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sz w:val="20"/>
        </w:rPr>
        <w:t>VISTO</w:t>
      </w:r>
      <w:r>
        <w:rPr>
          <w:rFonts w:ascii="Times New Roman" w:hAnsi="Times New Roman"/>
          <w:sz w:val="20"/>
        </w:rPr>
        <w:t xml:space="preserve"> il principio contabile applicato della contabilità finanziaria (Allegato n. 4/2 </w:t>
      </w:r>
      <w:proofErr w:type="spellStart"/>
      <w:r>
        <w:rPr>
          <w:rFonts w:ascii="Times New Roman" w:hAnsi="Times New Roman"/>
          <w:sz w:val="20"/>
        </w:rPr>
        <w:t>D.Lgs</w:t>
      </w:r>
      <w:proofErr w:type="spellEnd"/>
      <w:r>
        <w:rPr>
          <w:rFonts w:ascii="Times New Roman" w:hAnsi="Times New Roman"/>
          <w:sz w:val="20"/>
        </w:rPr>
        <w:t xml:space="preserve"> 118/2011);</w:t>
      </w:r>
    </w:p>
    <w:p w:rsidR="00350315" w:rsidRDefault="00350315" w:rsidP="00350315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sz w:val="20"/>
        </w:rPr>
        <w:t>VISTI</w:t>
      </w:r>
      <w:r>
        <w:rPr>
          <w:rFonts w:ascii="Times New Roman" w:hAnsi="Times New Roman"/>
          <w:sz w:val="20"/>
        </w:rPr>
        <w:t xml:space="preserve"> i Decreti Ministeriali correttivi del </w:t>
      </w:r>
      <w:proofErr w:type="spellStart"/>
      <w:r>
        <w:rPr>
          <w:rFonts w:ascii="Times New Roman" w:hAnsi="Times New Roman"/>
          <w:sz w:val="20"/>
        </w:rPr>
        <w:t>D.Lgs</w:t>
      </w:r>
      <w:proofErr w:type="spellEnd"/>
      <w:r>
        <w:rPr>
          <w:rFonts w:ascii="Times New Roman" w:hAnsi="Times New Roman"/>
          <w:sz w:val="20"/>
        </w:rPr>
        <w:t xml:space="preserve"> 118/2011 e del </w:t>
      </w:r>
      <w:proofErr w:type="spellStart"/>
      <w:r>
        <w:rPr>
          <w:rFonts w:ascii="Times New Roman" w:hAnsi="Times New Roman"/>
          <w:sz w:val="20"/>
        </w:rPr>
        <w:t>D.Lgs.</w:t>
      </w:r>
      <w:proofErr w:type="spellEnd"/>
      <w:r>
        <w:rPr>
          <w:rFonts w:ascii="Times New Roman" w:hAnsi="Times New Roman"/>
          <w:sz w:val="20"/>
        </w:rPr>
        <w:t xml:space="preserve"> 267/2000;</w:t>
      </w:r>
      <w:bookmarkStart w:id="0" w:name="_GoBack"/>
      <w:bookmarkEnd w:id="0"/>
    </w:p>
    <w:p w:rsidR="00350315" w:rsidRDefault="00350315" w:rsidP="00350315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sz w:val="20"/>
        </w:rPr>
        <w:t>VISTO</w:t>
      </w:r>
      <w:r>
        <w:rPr>
          <w:rFonts w:ascii="Times New Roman" w:hAnsi="Times New Roman"/>
          <w:sz w:val="20"/>
        </w:rPr>
        <w:t xml:space="preserve"> lo Statuto Comunale;</w:t>
      </w:r>
    </w:p>
    <w:p w:rsidR="00350315" w:rsidRDefault="00350315" w:rsidP="00350315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sz w:val="20"/>
        </w:rPr>
        <w:t>VISTO</w:t>
      </w:r>
      <w:r>
        <w:rPr>
          <w:rFonts w:ascii="Times New Roman" w:hAnsi="Times New Roman"/>
          <w:sz w:val="20"/>
        </w:rPr>
        <w:t xml:space="preserve"> il vigente Regolamento Comunale di Contabilità;</w:t>
      </w:r>
    </w:p>
    <w:p w:rsidR="00350315" w:rsidRDefault="00350315" w:rsidP="00350315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sz w:val="20"/>
        </w:rPr>
        <w:t>VISTO</w:t>
      </w:r>
      <w:r>
        <w:rPr>
          <w:rFonts w:ascii="Times New Roman" w:hAnsi="Times New Roman"/>
          <w:sz w:val="20"/>
        </w:rPr>
        <w:t xml:space="preserve"> il vigente regolamento sui controlli interni;</w:t>
      </w:r>
    </w:p>
    <w:p w:rsidR="00350315" w:rsidRDefault="00350315" w:rsidP="00350315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sz w:val="20"/>
        </w:rPr>
        <w:t>VISTE</w:t>
      </w:r>
      <w:r>
        <w:rPr>
          <w:rFonts w:ascii="Times New Roman" w:hAnsi="Times New Roman"/>
          <w:sz w:val="20"/>
        </w:rPr>
        <w:t xml:space="preserve"> le LL.RR. 48/91 e 30/2000 che disciplinano l’O.R.E.L.;</w:t>
      </w:r>
    </w:p>
    <w:p w:rsidR="00350315" w:rsidRDefault="00350315" w:rsidP="00350315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sz w:val="20"/>
        </w:rPr>
        <w:t>VISTO</w:t>
      </w:r>
      <w:r>
        <w:rPr>
          <w:rFonts w:ascii="Times New Roman" w:hAnsi="Times New Roman"/>
          <w:sz w:val="20"/>
        </w:rPr>
        <w:t xml:space="preserve"> il </w:t>
      </w:r>
      <w:proofErr w:type="spellStart"/>
      <w:r>
        <w:rPr>
          <w:rFonts w:ascii="Times New Roman" w:hAnsi="Times New Roman"/>
          <w:sz w:val="20"/>
        </w:rPr>
        <w:t>D.Lgs.</w:t>
      </w:r>
      <w:proofErr w:type="spellEnd"/>
      <w:r>
        <w:rPr>
          <w:rFonts w:ascii="Times New Roman" w:hAnsi="Times New Roman"/>
          <w:sz w:val="20"/>
        </w:rPr>
        <w:t xml:space="preserve"> 165/</w:t>
      </w:r>
      <w:proofErr w:type="gramStart"/>
      <w:r>
        <w:rPr>
          <w:rFonts w:ascii="Times New Roman" w:hAnsi="Times New Roman"/>
          <w:sz w:val="20"/>
        </w:rPr>
        <w:t>2001  e</w:t>
      </w:r>
      <w:proofErr w:type="gramEnd"/>
      <w:r>
        <w:rPr>
          <w:rFonts w:ascii="Times New Roman" w:hAnsi="Times New Roman"/>
          <w:sz w:val="20"/>
        </w:rPr>
        <w:t xml:space="preserve"> </w:t>
      </w:r>
      <w:proofErr w:type="spellStart"/>
      <w:r>
        <w:rPr>
          <w:rFonts w:ascii="Times New Roman" w:hAnsi="Times New Roman"/>
          <w:sz w:val="20"/>
        </w:rPr>
        <w:t>ss.mm.ii</w:t>
      </w:r>
      <w:proofErr w:type="spellEnd"/>
      <w:r>
        <w:rPr>
          <w:rFonts w:ascii="Times New Roman" w:hAnsi="Times New Roman"/>
          <w:sz w:val="20"/>
        </w:rPr>
        <w:t>. che attribuisce ai dirigenti la gestione finanziaria, tecnica e amministrativa;</w:t>
      </w:r>
    </w:p>
    <w:p w:rsidR="00350315" w:rsidRDefault="00350315" w:rsidP="00350315">
      <w:pPr>
        <w:rPr>
          <w:rFonts w:ascii="Times New Roman" w:hAnsi="Times New Roman"/>
          <w:sz w:val="20"/>
        </w:rPr>
      </w:pPr>
      <w:r>
        <w:rPr>
          <w:rFonts w:ascii="Times New Roman" w:hAnsi="Times New Roman"/>
          <w:b/>
          <w:sz w:val="20"/>
        </w:rPr>
        <w:t>PREMESSO</w:t>
      </w:r>
      <w:r>
        <w:rPr>
          <w:rFonts w:ascii="Times New Roman" w:hAnsi="Times New Roman"/>
          <w:sz w:val="20"/>
        </w:rPr>
        <w:t xml:space="preserve"> che questo Ente, con delibera di C.C. n. 35 del 21/12/2020, ha approvato il Bilancio di previsione per il triennio 2020/2022;</w:t>
      </w:r>
    </w:p>
    <w:p w:rsidR="00350315" w:rsidRDefault="00350315" w:rsidP="00350315">
      <w:p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PREMESSO</w:t>
      </w:r>
      <w:r>
        <w:rPr>
          <w:rFonts w:ascii="Times New Roman" w:hAnsi="Times New Roman"/>
          <w:sz w:val="20"/>
          <w:szCs w:val="20"/>
        </w:rPr>
        <w:t xml:space="preserve"> che questo Ente, con Delibera di C.C. n. 22 del 16/06/2022 ha dichiarazione lo stato di dissesto finanziario dell'Ente, ai sensi dell'articolo 246 del </w:t>
      </w:r>
      <w:proofErr w:type="spellStart"/>
      <w:r>
        <w:rPr>
          <w:rFonts w:ascii="Times New Roman" w:hAnsi="Times New Roman"/>
          <w:sz w:val="20"/>
          <w:szCs w:val="20"/>
        </w:rPr>
        <w:t>D.Lgs.</w:t>
      </w:r>
      <w:proofErr w:type="spellEnd"/>
      <w:r>
        <w:rPr>
          <w:rFonts w:ascii="Times New Roman" w:hAnsi="Times New Roman"/>
          <w:sz w:val="20"/>
          <w:szCs w:val="20"/>
        </w:rPr>
        <w:t xml:space="preserve"> 267/2000</w:t>
      </w:r>
    </w:p>
    <w:p w:rsidR="00350315" w:rsidRDefault="00350315" w:rsidP="00350315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eastAsia="it-IT"/>
        </w:rPr>
      </w:pPr>
      <w:r>
        <w:rPr>
          <w:rFonts w:ascii="Times New Roman" w:eastAsia="Times New Roman" w:hAnsi="Times New Roman"/>
          <w:sz w:val="20"/>
          <w:szCs w:val="20"/>
          <w:lang w:eastAsia="it-IT"/>
        </w:rPr>
        <w:t>Premesso</w:t>
      </w:r>
    </w:p>
    <w:p w:rsidR="00350315" w:rsidRDefault="00350315" w:rsidP="00350315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eastAsia="it-IT"/>
        </w:rPr>
      </w:pPr>
      <w:r>
        <w:rPr>
          <w:rFonts w:ascii="Times New Roman" w:eastAsia="Times New Roman" w:hAnsi="Times New Roman"/>
          <w:sz w:val="20"/>
          <w:szCs w:val="20"/>
          <w:lang w:eastAsia="it-IT"/>
        </w:rPr>
        <w:t>- Che con contratto amministrativo n.588/43 di rep. del 28/01/</w:t>
      </w:r>
      <w:proofErr w:type="gramStart"/>
      <w:r>
        <w:rPr>
          <w:rFonts w:ascii="Times New Roman" w:eastAsia="Times New Roman" w:hAnsi="Times New Roman"/>
          <w:sz w:val="20"/>
          <w:szCs w:val="20"/>
          <w:lang w:eastAsia="it-IT"/>
        </w:rPr>
        <w:t>1964,veniva</w:t>
      </w:r>
      <w:proofErr w:type="gramEnd"/>
      <w:r>
        <w:rPr>
          <w:rFonts w:ascii="Times New Roman" w:eastAsia="Times New Roman" w:hAnsi="Times New Roman"/>
          <w:sz w:val="20"/>
          <w:szCs w:val="20"/>
          <w:lang w:eastAsia="it-IT"/>
        </w:rPr>
        <w:t xml:space="preserve"> concesso al sig. Nobile Giacomo, un lotto di terreno per la realizzazione di un monumentino a due posti, ubicato nell’emiciclo Sud – </w:t>
      </w:r>
      <w:proofErr w:type="spellStart"/>
      <w:r>
        <w:rPr>
          <w:rFonts w:ascii="Times New Roman" w:eastAsia="Times New Roman" w:hAnsi="Times New Roman"/>
          <w:sz w:val="20"/>
          <w:szCs w:val="20"/>
          <w:lang w:eastAsia="it-IT"/>
        </w:rPr>
        <w:t>Sx</w:t>
      </w:r>
      <w:proofErr w:type="spellEnd"/>
      <w:r>
        <w:rPr>
          <w:rFonts w:ascii="Times New Roman" w:eastAsia="Times New Roman" w:hAnsi="Times New Roman"/>
          <w:sz w:val="20"/>
          <w:szCs w:val="20"/>
          <w:lang w:eastAsia="it-IT"/>
        </w:rPr>
        <w:t xml:space="preserve"> - settore 3° – lotto n.49;</w:t>
      </w:r>
    </w:p>
    <w:p w:rsidR="004F044E" w:rsidRDefault="00350315" w:rsidP="00350315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eastAsia="it-IT"/>
        </w:rPr>
      </w:pPr>
      <w:r>
        <w:rPr>
          <w:rFonts w:ascii="Times New Roman" w:eastAsia="Times New Roman" w:hAnsi="Times New Roman"/>
          <w:sz w:val="20"/>
          <w:szCs w:val="20"/>
          <w:lang w:eastAsia="it-IT"/>
        </w:rPr>
        <w:t>- Che con istanza del 19/01/2009, alla sig.ra Nobile Maria, nata a Caltagirone il 22/06/1929 ed ivi residente in via Madonna della Via, 161/a, unica erede del concessionario sig. Nobile Giacomo, veniva concessa autorizzazione a poter ampliare il suddetto monumentino per realizzare ulteriori due loculi in profondità</w:t>
      </w:r>
      <w:r w:rsidR="004F044E">
        <w:rPr>
          <w:rFonts w:ascii="Times New Roman" w:eastAsia="Times New Roman" w:hAnsi="Times New Roman"/>
          <w:sz w:val="20"/>
          <w:szCs w:val="20"/>
          <w:lang w:eastAsia="it-IT"/>
        </w:rPr>
        <w:t>, destinandoli per la tumulazione dei sig.ri</w:t>
      </w:r>
      <w:r>
        <w:rPr>
          <w:rFonts w:ascii="Times New Roman" w:eastAsia="Times New Roman" w:hAnsi="Times New Roman"/>
          <w:sz w:val="20"/>
          <w:szCs w:val="20"/>
          <w:lang w:eastAsia="it-IT"/>
        </w:rPr>
        <w:t xml:space="preserve"> </w:t>
      </w:r>
      <w:r w:rsidR="004F044E">
        <w:rPr>
          <w:rFonts w:ascii="Times New Roman" w:eastAsia="Times New Roman" w:hAnsi="Times New Roman"/>
          <w:sz w:val="20"/>
          <w:szCs w:val="20"/>
          <w:lang w:eastAsia="it-IT"/>
        </w:rPr>
        <w:t xml:space="preserve">Di Gregorio Michele, nato il 05/09/1963 e </w:t>
      </w:r>
      <w:proofErr w:type="spellStart"/>
      <w:r w:rsidR="004F044E">
        <w:rPr>
          <w:rFonts w:ascii="Times New Roman" w:eastAsia="Times New Roman" w:hAnsi="Times New Roman"/>
          <w:sz w:val="20"/>
          <w:szCs w:val="20"/>
          <w:lang w:eastAsia="it-IT"/>
        </w:rPr>
        <w:t>Larnica</w:t>
      </w:r>
      <w:proofErr w:type="spellEnd"/>
      <w:r w:rsidR="004F044E">
        <w:rPr>
          <w:rFonts w:ascii="Times New Roman" w:eastAsia="Times New Roman" w:hAnsi="Times New Roman"/>
          <w:sz w:val="20"/>
          <w:szCs w:val="20"/>
          <w:lang w:eastAsia="it-IT"/>
        </w:rPr>
        <w:t xml:space="preserve"> Maria, nata il 27/03/1974;</w:t>
      </w:r>
    </w:p>
    <w:p w:rsidR="00350315" w:rsidRDefault="004F044E" w:rsidP="00823537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eastAsia="it-IT"/>
        </w:rPr>
      </w:pPr>
      <w:r>
        <w:rPr>
          <w:rFonts w:ascii="Times New Roman" w:eastAsia="Times New Roman" w:hAnsi="Times New Roman"/>
          <w:sz w:val="20"/>
          <w:szCs w:val="20"/>
          <w:lang w:eastAsia="it-IT"/>
        </w:rPr>
        <w:t xml:space="preserve">- </w:t>
      </w:r>
      <w:r w:rsidR="00350315">
        <w:rPr>
          <w:rFonts w:ascii="Times New Roman" w:eastAsia="Times New Roman" w:hAnsi="Times New Roman"/>
          <w:sz w:val="20"/>
          <w:szCs w:val="20"/>
          <w:lang w:eastAsia="it-IT"/>
        </w:rPr>
        <w:t>Considerato che</w:t>
      </w:r>
      <w:r>
        <w:rPr>
          <w:rFonts w:ascii="Times New Roman" w:eastAsia="Times New Roman" w:hAnsi="Times New Roman"/>
          <w:sz w:val="20"/>
          <w:szCs w:val="20"/>
          <w:lang w:eastAsia="it-IT"/>
        </w:rPr>
        <w:t xml:space="preserve">, </w:t>
      </w:r>
      <w:r w:rsidR="00823537">
        <w:rPr>
          <w:rFonts w:ascii="Times New Roman" w:eastAsia="Times New Roman" w:hAnsi="Times New Roman"/>
          <w:sz w:val="20"/>
          <w:szCs w:val="20"/>
          <w:lang w:eastAsia="it-IT"/>
        </w:rPr>
        <w:t>con istanza del 14/05/2024, prot.n.24447</w:t>
      </w:r>
      <w:r>
        <w:rPr>
          <w:rFonts w:ascii="Times New Roman" w:eastAsia="Times New Roman" w:hAnsi="Times New Roman"/>
          <w:sz w:val="20"/>
          <w:szCs w:val="20"/>
          <w:lang w:eastAsia="it-IT"/>
        </w:rPr>
        <w:t>, la sig.ra Nobile Maria, come sopra generalizzata, intende destinare in modo diverso i due loculi e esattamente il primo sempre al sig. Di Gregorio Michele, il secondo rendendolo libero, da nominare in seguito</w:t>
      </w:r>
      <w:r w:rsidR="00823537">
        <w:rPr>
          <w:rFonts w:ascii="Times New Roman" w:eastAsia="Times New Roman" w:hAnsi="Times New Roman"/>
          <w:sz w:val="20"/>
          <w:szCs w:val="20"/>
          <w:lang w:eastAsia="it-IT"/>
        </w:rPr>
        <w:t>;</w:t>
      </w:r>
    </w:p>
    <w:p w:rsidR="00350315" w:rsidRDefault="00350315" w:rsidP="00350315">
      <w:pPr>
        <w:spacing w:after="0" w:line="240" w:lineRule="auto"/>
        <w:ind w:left="4248" w:firstLine="708"/>
        <w:jc w:val="both"/>
        <w:rPr>
          <w:rFonts w:ascii="Times New Roman" w:eastAsia="Times New Roman" w:hAnsi="Times New Roman"/>
          <w:sz w:val="20"/>
          <w:szCs w:val="20"/>
          <w:lang w:eastAsia="it-IT"/>
        </w:rPr>
      </w:pPr>
    </w:p>
    <w:p w:rsidR="00350315" w:rsidRDefault="00350315" w:rsidP="00A961CF">
      <w:pPr>
        <w:spacing w:after="0" w:line="240" w:lineRule="auto"/>
        <w:ind w:left="3540" w:firstLine="708"/>
        <w:rPr>
          <w:rFonts w:ascii="Times New Roman" w:eastAsia="Times New Roman" w:hAnsi="Times New Roman"/>
          <w:b/>
          <w:sz w:val="20"/>
          <w:szCs w:val="20"/>
          <w:lang w:eastAsia="it-IT"/>
        </w:rPr>
      </w:pPr>
      <w:r>
        <w:rPr>
          <w:rFonts w:ascii="Times New Roman" w:eastAsia="Times New Roman" w:hAnsi="Times New Roman"/>
          <w:b/>
          <w:sz w:val="20"/>
          <w:szCs w:val="20"/>
          <w:lang w:eastAsia="it-IT"/>
        </w:rPr>
        <w:t>DETERMINA</w:t>
      </w:r>
    </w:p>
    <w:p w:rsidR="00350315" w:rsidRDefault="00350315" w:rsidP="00350315">
      <w:pPr>
        <w:spacing w:after="0" w:line="240" w:lineRule="auto"/>
        <w:jc w:val="both"/>
        <w:rPr>
          <w:rFonts w:ascii="Times New Roman" w:eastAsia="Times New Roman" w:hAnsi="Times New Roman"/>
          <w:sz w:val="20"/>
          <w:szCs w:val="20"/>
          <w:lang w:eastAsia="it-IT"/>
        </w:rPr>
      </w:pPr>
    </w:p>
    <w:p w:rsidR="00823537" w:rsidRDefault="00350315" w:rsidP="00823537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eastAsia="it-IT"/>
        </w:rPr>
      </w:pPr>
      <w:r>
        <w:rPr>
          <w:rFonts w:ascii="Times New Roman" w:eastAsia="Times New Roman" w:hAnsi="Times New Roman"/>
          <w:sz w:val="20"/>
          <w:szCs w:val="20"/>
          <w:lang w:eastAsia="it-IT"/>
        </w:rPr>
        <w:t xml:space="preserve">- Prendere atto che </w:t>
      </w:r>
      <w:r w:rsidR="00823537">
        <w:rPr>
          <w:rFonts w:ascii="Times New Roman" w:eastAsia="Times New Roman" w:hAnsi="Times New Roman"/>
          <w:sz w:val="20"/>
          <w:szCs w:val="20"/>
          <w:lang w:eastAsia="it-IT"/>
        </w:rPr>
        <w:t>la sig.ra Nobile Maria, nata a Caltagirone il 22/06/1929 ed ivi residente in via Madonna della Via, 161/a, unica erede del concessionario sig. Nobile Giacomo, con istanza del 14/05/2024, prot.n.24447, intende destinare in modo diverso i due loculi realizzati in profondità, e esattamente il primo sempre al sig. Di Gregorio Michele, il secondo rendendolo libero, da nominare in seguito;</w:t>
      </w:r>
    </w:p>
    <w:p w:rsidR="00350315" w:rsidRDefault="00350315" w:rsidP="00823537">
      <w:pPr>
        <w:spacing w:after="0" w:line="240" w:lineRule="auto"/>
        <w:ind w:left="360"/>
        <w:jc w:val="both"/>
        <w:rPr>
          <w:rFonts w:ascii="Times New Roman" w:eastAsia="Times New Roman" w:hAnsi="Times New Roman"/>
          <w:sz w:val="20"/>
          <w:szCs w:val="20"/>
          <w:lang w:eastAsia="it-IT"/>
        </w:rPr>
      </w:pPr>
    </w:p>
    <w:p w:rsidR="00350315" w:rsidRDefault="00350315" w:rsidP="00350315">
      <w:pPr>
        <w:spacing w:after="0" w:line="240" w:lineRule="auto"/>
        <w:ind w:left="2520" w:hanging="2094"/>
        <w:jc w:val="both"/>
        <w:rPr>
          <w:rFonts w:ascii="Times New Roman" w:eastAsia="Times New Roman" w:hAnsi="Times New Roman"/>
          <w:sz w:val="20"/>
          <w:szCs w:val="20"/>
          <w:lang w:eastAsia="it-IT"/>
        </w:rPr>
      </w:pPr>
      <w:r>
        <w:rPr>
          <w:rFonts w:ascii="Times New Roman" w:eastAsia="Times New Roman" w:hAnsi="Times New Roman"/>
          <w:sz w:val="20"/>
          <w:szCs w:val="20"/>
          <w:lang w:eastAsia="it-IT"/>
        </w:rPr>
        <w:t xml:space="preserve">  Approvare l’allegato schema dell’atto aggiuntivo;</w:t>
      </w:r>
    </w:p>
    <w:p w:rsidR="00350315" w:rsidRDefault="00350315" w:rsidP="00350315">
      <w:pPr>
        <w:spacing w:after="0" w:line="240" w:lineRule="auto"/>
        <w:ind w:left="2520" w:hanging="2094"/>
        <w:jc w:val="both"/>
        <w:rPr>
          <w:rFonts w:ascii="Times New Roman" w:eastAsia="Times New Roman" w:hAnsi="Times New Roman"/>
          <w:sz w:val="20"/>
          <w:szCs w:val="20"/>
          <w:lang w:eastAsia="it-IT"/>
        </w:rPr>
      </w:pPr>
    </w:p>
    <w:p w:rsidR="00350315" w:rsidRDefault="00350315" w:rsidP="00350315">
      <w:pPr>
        <w:spacing w:after="0" w:line="240" w:lineRule="auto"/>
        <w:ind w:left="2520" w:hanging="2094"/>
        <w:jc w:val="both"/>
        <w:rPr>
          <w:rFonts w:ascii="Times New Roman" w:eastAsia="Times New Roman" w:hAnsi="Times New Roman"/>
          <w:sz w:val="20"/>
          <w:szCs w:val="20"/>
          <w:lang w:eastAsia="it-IT"/>
        </w:rPr>
      </w:pPr>
      <w:r>
        <w:rPr>
          <w:rFonts w:ascii="Times New Roman" w:eastAsia="Times New Roman" w:hAnsi="Times New Roman"/>
          <w:sz w:val="20"/>
          <w:szCs w:val="20"/>
          <w:lang w:eastAsia="it-IT"/>
        </w:rPr>
        <w:t xml:space="preserve">  Dare atto che il presente provvedimento non comporta impegno di spesa.</w:t>
      </w:r>
    </w:p>
    <w:p w:rsidR="00350315" w:rsidRDefault="00350315" w:rsidP="00350315">
      <w:pPr>
        <w:spacing w:after="0" w:line="240" w:lineRule="auto"/>
        <w:ind w:left="2520" w:hanging="2094"/>
        <w:jc w:val="both"/>
        <w:rPr>
          <w:rFonts w:ascii="Times New Roman" w:eastAsia="Times New Roman" w:hAnsi="Times New Roman"/>
          <w:sz w:val="20"/>
          <w:szCs w:val="20"/>
          <w:lang w:eastAsia="it-IT"/>
        </w:rPr>
      </w:pPr>
    </w:p>
    <w:p w:rsidR="00350315" w:rsidRDefault="00350315" w:rsidP="00350315">
      <w:pPr>
        <w:spacing w:after="0" w:line="240" w:lineRule="auto"/>
        <w:ind w:left="114" w:right="67"/>
        <w:jc w:val="both"/>
        <w:rPr>
          <w:rFonts w:ascii="Times New Roman" w:eastAsia="Times New Roman" w:hAnsi="Times New Roman"/>
          <w:sz w:val="20"/>
          <w:szCs w:val="20"/>
          <w:lang w:eastAsia="it-IT"/>
        </w:rPr>
      </w:pPr>
    </w:p>
    <w:p w:rsidR="002F3546" w:rsidRPr="00350315" w:rsidRDefault="002F3546" w:rsidP="00350315"/>
    <w:sectPr w:rsidR="002F3546" w:rsidRPr="0035031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attachedTemplate r:id="rId1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0315"/>
    <w:rsid w:val="002F3546"/>
    <w:rsid w:val="00350315"/>
    <w:rsid w:val="004F044E"/>
    <w:rsid w:val="00823537"/>
    <w:rsid w:val="00A961CF"/>
    <w:rsid w:val="00B556EE"/>
    <w:rsid w:val="00F63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9CC14F-0AD8-4E57-9916-E2515D16B6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5031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235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23537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1176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ccavino\AppData\Roaming\Microsoft\Templates\Pe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Pea</Template>
  <TotalTime>41</TotalTime>
  <Pages>1</Pages>
  <Words>452</Words>
  <Characters>2580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Maccavino</cp:lastModifiedBy>
  <cp:revision>2</cp:revision>
  <cp:lastPrinted>2024-06-06T06:26:00Z</cp:lastPrinted>
  <dcterms:created xsi:type="dcterms:W3CDTF">2024-06-06T06:01:00Z</dcterms:created>
  <dcterms:modified xsi:type="dcterms:W3CDTF">2024-06-06T07:39:00Z</dcterms:modified>
</cp:coreProperties>
</file>