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F5BF7D" w14:textId="77777777" w:rsidR="00F74D70" w:rsidRDefault="00F74D70" w:rsidP="00F74D70">
      <w:pPr>
        <w:spacing w:after="80" w:line="360" w:lineRule="auto"/>
        <w:ind w:left="357" w:hanging="357"/>
        <w:jc w:val="center"/>
        <w:rPr>
          <w:rFonts w:ascii="Arial" w:eastAsia="Times New Roman" w:hAnsi="Arial" w:cs="Arial"/>
          <w:b/>
          <w:bCs/>
          <w:color w:val="333399"/>
          <w:sz w:val="40"/>
          <w:szCs w:val="40"/>
          <w:lang w:eastAsia="it-IT"/>
        </w:rPr>
      </w:pPr>
    </w:p>
    <w:p w14:paraId="1EC02163" w14:textId="77777777" w:rsidR="00F74D70" w:rsidRPr="00046402" w:rsidRDefault="00F74D70" w:rsidP="00F74D70">
      <w:pPr>
        <w:spacing w:after="0" w:line="360" w:lineRule="auto"/>
        <w:ind w:left="357" w:hanging="357"/>
        <w:jc w:val="center"/>
        <w:rPr>
          <w:rFonts w:ascii="Calibri" w:eastAsia="Times New Roman" w:hAnsi="Calibri" w:cs="Times New Roman"/>
          <w:sz w:val="24"/>
          <w:szCs w:val="24"/>
          <w:lang w:eastAsia="it-IT"/>
        </w:rPr>
      </w:pPr>
    </w:p>
    <w:p w14:paraId="4BCD99EC" w14:textId="77777777" w:rsidR="00F74D70" w:rsidRPr="00046402" w:rsidRDefault="00F74D70" w:rsidP="00F74D70">
      <w:pPr>
        <w:spacing w:after="0" w:line="360" w:lineRule="auto"/>
        <w:ind w:left="357" w:hanging="357"/>
        <w:jc w:val="center"/>
        <w:rPr>
          <w:rFonts w:ascii="Calibri" w:eastAsia="Times New Roman" w:hAnsi="Calibri" w:cs="Times New Roman"/>
          <w:sz w:val="24"/>
          <w:szCs w:val="24"/>
          <w:lang w:eastAsia="it-IT"/>
        </w:rPr>
      </w:pPr>
    </w:p>
    <w:p w14:paraId="2996CD19" w14:textId="77777777" w:rsidR="00F74D70" w:rsidRPr="00046402" w:rsidRDefault="00F74D70" w:rsidP="00F74D70">
      <w:pPr>
        <w:spacing w:after="0" w:line="240" w:lineRule="auto"/>
        <w:rPr>
          <w:rFonts w:ascii="Calibri" w:eastAsia="Times New Roman" w:hAnsi="Calibri" w:cs="Times New Roman"/>
          <w:sz w:val="24"/>
          <w:szCs w:val="24"/>
          <w:lang w:eastAsia="it-IT"/>
        </w:rPr>
      </w:pPr>
    </w:p>
    <w:p w14:paraId="1947142C" w14:textId="77777777" w:rsidR="00F74D70" w:rsidRPr="00046402" w:rsidRDefault="00F74D70" w:rsidP="00F74D70">
      <w:pPr>
        <w:spacing w:after="80" w:line="240" w:lineRule="auto"/>
        <w:jc w:val="center"/>
        <w:rPr>
          <w:rFonts w:ascii="Calibri" w:eastAsia="Times New Roman" w:hAnsi="Calibri" w:cs="Arial"/>
          <w:b/>
          <w:bCs/>
          <w:sz w:val="48"/>
          <w:szCs w:val="48"/>
          <w:lang w:eastAsia="it-IT"/>
        </w:rPr>
      </w:pPr>
      <w:r w:rsidRPr="00046402">
        <w:rPr>
          <w:rFonts w:ascii="Calibri" w:eastAsia="Times New Roman" w:hAnsi="Calibri" w:cs="Arial"/>
          <w:b/>
          <w:bCs/>
          <w:sz w:val="48"/>
          <w:szCs w:val="48"/>
          <w:lang w:eastAsia="it-IT"/>
        </w:rPr>
        <w:t>PROGETTO ESECUTIVO</w:t>
      </w:r>
    </w:p>
    <w:p w14:paraId="56DD9886" w14:textId="77777777" w:rsidR="00F74D70" w:rsidRDefault="00F74D70" w:rsidP="00F74D70">
      <w:pPr>
        <w:spacing w:after="80" w:line="240" w:lineRule="auto"/>
        <w:jc w:val="center"/>
        <w:rPr>
          <w:rFonts w:ascii="Calibri" w:eastAsia="Times New Roman" w:hAnsi="Calibri" w:cs="Arial"/>
          <w:b/>
          <w:bCs/>
          <w:sz w:val="40"/>
          <w:szCs w:val="40"/>
          <w:lang w:eastAsia="it-IT"/>
        </w:rPr>
      </w:pPr>
    </w:p>
    <w:p w14:paraId="0E3143E5" w14:textId="77777777" w:rsidR="009810FB" w:rsidRDefault="009810FB" w:rsidP="00F74D70">
      <w:pPr>
        <w:spacing w:after="80" w:line="240" w:lineRule="auto"/>
        <w:jc w:val="center"/>
        <w:rPr>
          <w:rFonts w:ascii="Calibri" w:eastAsia="Times New Roman" w:hAnsi="Calibri" w:cs="Arial"/>
          <w:b/>
          <w:bCs/>
          <w:sz w:val="40"/>
          <w:szCs w:val="40"/>
          <w:lang w:eastAsia="it-IT"/>
        </w:rPr>
      </w:pPr>
      <w:r>
        <w:rPr>
          <w:rFonts w:ascii="Arial" w:eastAsia="Times New Roman" w:hAnsi="Arial" w:cs="Arial"/>
          <w:b/>
          <w:bCs/>
          <w:noProof/>
          <w:color w:val="333399"/>
          <w:sz w:val="40"/>
          <w:szCs w:val="40"/>
          <w:lang w:eastAsia="it-IT"/>
        </w:rPr>
        <w:drawing>
          <wp:inline distT="0" distB="0" distL="0" distR="0" wp14:anchorId="498033C9" wp14:editId="564F79F0">
            <wp:extent cx="898497" cy="1241901"/>
            <wp:effectExtent l="0" t="0" r="3810"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eg"/>
                    <pic:cNvPicPr/>
                  </pic:nvPicPr>
                  <pic:blipFill>
                    <a:blip r:embed="rId8">
                      <a:extLst>
                        <a:ext uri="{28A0092B-C50C-407E-A947-70E740481C1C}">
                          <a14:useLocalDpi xmlns:a14="http://schemas.microsoft.com/office/drawing/2010/main" val="0"/>
                        </a:ext>
                      </a:extLst>
                    </a:blip>
                    <a:stretch>
                      <a:fillRect/>
                    </a:stretch>
                  </pic:blipFill>
                  <pic:spPr>
                    <a:xfrm>
                      <a:off x="0" y="0"/>
                      <a:ext cx="933537" cy="1290333"/>
                    </a:xfrm>
                    <a:prstGeom prst="rect">
                      <a:avLst/>
                    </a:prstGeom>
                  </pic:spPr>
                </pic:pic>
              </a:graphicData>
            </a:graphic>
          </wp:inline>
        </w:drawing>
      </w:r>
    </w:p>
    <w:p w14:paraId="13065B4C" w14:textId="77777777" w:rsidR="009810FB" w:rsidRDefault="009810FB" w:rsidP="00F74D70">
      <w:pPr>
        <w:spacing w:after="80" w:line="240" w:lineRule="auto"/>
        <w:jc w:val="center"/>
        <w:rPr>
          <w:rFonts w:ascii="Calibri" w:eastAsia="Times New Roman" w:hAnsi="Calibri" w:cs="Arial"/>
          <w:b/>
          <w:bCs/>
          <w:sz w:val="40"/>
          <w:szCs w:val="40"/>
          <w:lang w:eastAsia="it-IT"/>
        </w:rPr>
      </w:pPr>
    </w:p>
    <w:p w14:paraId="75E92170" w14:textId="77777777" w:rsidR="009810FB" w:rsidRPr="00201CA5" w:rsidRDefault="009810FB" w:rsidP="00F74D70">
      <w:pPr>
        <w:pStyle w:val="Corpotesto"/>
        <w:jc w:val="center"/>
        <w:rPr>
          <w:lang w:val="it-IT"/>
        </w:rPr>
      </w:pPr>
    </w:p>
    <w:p w14:paraId="0BB4B3B0" w14:textId="7C773FD9" w:rsidR="00F74D70" w:rsidRDefault="00CB2DA5" w:rsidP="00F74D70">
      <w:pPr>
        <w:spacing w:after="0" w:line="360" w:lineRule="auto"/>
        <w:ind w:right="-59"/>
        <w:jc w:val="center"/>
        <w:rPr>
          <w:rFonts w:ascii="Calibri" w:eastAsia="Times New Roman" w:hAnsi="Calibri" w:cs="Arial"/>
          <w:b/>
          <w:bCs/>
          <w:sz w:val="36"/>
          <w:szCs w:val="36"/>
          <w:lang w:eastAsia="it-IT"/>
        </w:rPr>
      </w:pPr>
      <w:r>
        <w:rPr>
          <w:rFonts w:ascii="Calibri" w:eastAsia="Times New Roman" w:hAnsi="Calibri" w:cs="Arial"/>
          <w:b/>
          <w:bCs/>
          <w:sz w:val="36"/>
          <w:szCs w:val="36"/>
          <w:lang w:eastAsia="it-IT"/>
        </w:rPr>
        <w:t>Caltagirone Digitale</w:t>
      </w:r>
    </w:p>
    <w:p w14:paraId="2E5E0CED" w14:textId="77777777" w:rsidR="00F74D70" w:rsidRDefault="00F74D70" w:rsidP="00F74D70">
      <w:pPr>
        <w:spacing w:after="0" w:line="360" w:lineRule="auto"/>
        <w:ind w:right="-59"/>
        <w:jc w:val="center"/>
        <w:rPr>
          <w:rFonts w:ascii="Calibri" w:hAnsi="Calibri"/>
        </w:rPr>
      </w:pPr>
    </w:p>
    <w:p w14:paraId="6922BD75" w14:textId="77777777" w:rsidR="00F74D70" w:rsidRDefault="00F74D70" w:rsidP="00F74D70">
      <w:pPr>
        <w:spacing w:after="0" w:line="360" w:lineRule="auto"/>
        <w:ind w:right="-59"/>
        <w:jc w:val="center"/>
        <w:rPr>
          <w:rFonts w:ascii="Calibri" w:hAnsi="Calibri"/>
        </w:rPr>
      </w:pPr>
    </w:p>
    <w:p w14:paraId="74CB17C7" w14:textId="77777777" w:rsidR="00F74D70" w:rsidRDefault="00F74D70" w:rsidP="00F74D70">
      <w:pPr>
        <w:spacing w:after="0" w:line="360" w:lineRule="auto"/>
        <w:ind w:right="-59"/>
        <w:jc w:val="center"/>
        <w:rPr>
          <w:rFonts w:ascii="Calibri" w:hAnsi="Calibri"/>
        </w:rPr>
      </w:pPr>
    </w:p>
    <w:p w14:paraId="2E5C2B2D" w14:textId="77777777" w:rsidR="00F74D70" w:rsidRDefault="00F74D70" w:rsidP="00F74D70">
      <w:pPr>
        <w:spacing w:after="0" w:line="360" w:lineRule="auto"/>
        <w:ind w:right="-59"/>
        <w:jc w:val="center"/>
        <w:rPr>
          <w:rFonts w:ascii="Calibri" w:hAnsi="Calibri"/>
        </w:rPr>
      </w:pPr>
    </w:p>
    <w:p w14:paraId="20F116D2" w14:textId="77777777" w:rsidR="00F74D70" w:rsidRDefault="00F74D70" w:rsidP="00F74D70">
      <w:pPr>
        <w:spacing w:after="0" w:line="360" w:lineRule="auto"/>
        <w:ind w:right="-59"/>
        <w:jc w:val="center"/>
        <w:rPr>
          <w:rFonts w:ascii="Calibri" w:hAnsi="Calibri"/>
        </w:rPr>
      </w:pPr>
    </w:p>
    <w:p w14:paraId="5C0535FA" w14:textId="77777777" w:rsidR="00F74D70" w:rsidRDefault="00F74D70" w:rsidP="00F74D70">
      <w:pPr>
        <w:spacing w:after="0" w:line="360" w:lineRule="auto"/>
        <w:ind w:right="-59"/>
        <w:jc w:val="center"/>
        <w:rPr>
          <w:rFonts w:ascii="Calibri" w:hAnsi="Calibri"/>
        </w:rPr>
      </w:pPr>
    </w:p>
    <w:p w14:paraId="4EF4A0CB" w14:textId="77777777" w:rsidR="00F74D70" w:rsidRDefault="00F74D70" w:rsidP="00F74D70">
      <w:pPr>
        <w:spacing w:after="0" w:line="360" w:lineRule="auto"/>
        <w:ind w:right="-59"/>
        <w:jc w:val="center"/>
        <w:rPr>
          <w:rFonts w:ascii="Calibri" w:hAnsi="Calibri"/>
        </w:rPr>
      </w:pPr>
    </w:p>
    <w:p w14:paraId="19C977F2" w14:textId="77777777" w:rsidR="00F74D70" w:rsidRDefault="00F74D70" w:rsidP="00F74D70">
      <w:pPr>
        <w:spacing w:after="0" w:line="360" w:lineRule="auto"/>
        <w:ind w:right="-59"/>
        <w:jc w:val="center"/>
        <w:rPr>
          <w:rFonts w:ascii="Calibri" w:hAnsi="Calibri"/>
        </w:rPr>
      </w:pPr>
    </w:p>
    <w:p w14:paraId="610B3D7A" w14:textId="77777777" w:rsidR="00F74D70" w:rsidRDefault="00F74D70" w:rsidP="00F74D70">
      <w:pPr>
        <w:spacing w:after="0" w:line="360" w:lineRule="auto"/>
        <w:ind w:right="-59"/>
        <w:jc w:val="center"/>
        <w:rPr>
          <w:rFonts w:ascii="Calibri" w:hAnsi="Calibri"/>
        </w:rPr>
      </w:pPr>
    </w:p>
    <w:p w14:paraId="074264DD" w14:textId="77777777" w:rsidR="00F74D70" w:rsidRDefault="00F74D70" w:rsidP="00F74D70">
      <w:pPr>
        <w:spacing w:after="0" w:line="360" w:lineRule="auto"/>
        <w:ind w:right="-59"/>
        <w:jc w:val="center"/>
        <w:rPr>
          <w:rFonts w:ascii="Calibri" w:hAnsi="Calibri"/>
        </w:rPr>
      </w:pPr>
    </w:p>
    <w:p w14:paraId="19242936" w14:textId="77777777" w:rsidR="00F74D70" w:rsidRDefault="00F74D70" w:rsidP="00F74D70">
      <w:pPr>
        <w:spacing w:after="0" w:line="360" w:lineRule="auto"/>
        <w:ind w:right="-851"/>
        <w:rPr>
          <w:rFonts w:ascii="Calibri" w:eastAsia="Times New Roman" w:hAnsi="Calibri" w:cs="Arial"/>
          <w:b/>
          <w:bCs/>
          <w:sz w:val="28"/>
          <w:szCs w:val="28"/>
          <w:lang w:eastAsia="it-IT"/>
        </w:rPr>
      </w:pPr>
      <w:r>
        <w:rPr>
          <w:rFonts w:ascii="Calibri" w:eastAsia="Times New Roman" w:hAnsi="Calibri" w:cs="Arial"/>
          <w:b/>
          <w:bCs/>
          <w:sz w:val="28"/>
          <w:szCs w:val="28"/>
          <w:lang w:eastAsia="it-IT"/>
        </w:rPr>
        <w:t xml:space="preserve">                                                       </w:t>
      </w:r>
    </w:p>
    <w:p w14:paraId="1B4DB591" w14:textId="77777777" w:rsidR="00386E4B" w:rsidRDefault="00386E4B" w:rsidP="00386E4B"/>
    <w:p w14:paraId="0F3B30F4" w14:textId="77777777" w:rsidR="009F19DB" w:rsidRDefault="009F19DB">
      <w:r>
        <w:br w:type="page"/>
      </w:r>
    </w:p>
    <w:sdt>
      <w:sdtPr>
        <w:rPr>
          <w:rFonts w:ascii="Georgia" w:eastAsiaTheme="minorHAnsi" w:hAnsi="Georgia" w:cstheme="minorBidi"/>
          <w:b w:val="0"/>
          <w:bCs w:val="0"/>
          <w:i w:val="0"/>
          <w:sz w:val="20"/>
          <w:szCs w:val="20"/>
          <w:lang w:val="en-GB"/>
        </w:rPr>
        <w:id w:val="933641673"/>
        <w:docPartObj>
          <w:docPartGallery w:val="Table of Contents"/>
          <w:docPartUnique/>
        </w:docPartObj>
      </w:sdtPr>
      <w:sdtEndPr>
        <w:rPr>
          <w:rFonts w:asciiTheme="minorHAnsi" w:hAnsiTheme="minorHAnsi"/>
          <w:noProof/>
          <w:sz w:val="22"/>
          <w:szCs w:val="22"/>
          <w:lang w:val="it-IT"/>
        </w:rPr>
      </w:sdtEndPr>
      <w:sdtContent>
        <w:p w14:paraId="73F2E8AE" w14:textId="77777777" w:rsidR="00CB2DA5" w:rsidRDefault="00F74D70" w:rsidP="003A7D09">
          <w:pPr>
            <w:pStyle w:val="Titolosommario"/>
            <w:rPr>
              <w:noProof/>
            </w:rPr>
          </w:pPr>
          <w:proofErr w:type="spellStart"/>
          <w:r w:rsidRPr="00D62AD0">
            <w:rPr>
              <w:rFonts w:ascii="Calibri" w:hAnsi="Calibri"/>
              <w:i w:val="0"/>
              <w:iCs/>
            </w:rPr>
            <w:t>Indice</w:t>
          </w:r>
          <w:proofErr w:type="spellEnd"/>
          <w:r w:rsidRPr="00023D62">
            <w:rPr>
              <w:rStyle w:val="Collegamentoipertestuale"/>
              <w:b w:val="0"/>
              <w:bCs w:val="0"/>
            </w:rPr>
            <w:fldChar w:fldCharType="begin"/>
          </w:r>
          <w:r w:rsidRPr="00D62AD0">
            <w:rPr>
              <w:rStyle w:val="Collegamentoipertestuale"/>
              <w:rFonts w:asciiTheme="minorHAnsi" w:eastAsiaTheme="minorHAnsi" w:hAnsiTheme="minorHAnsi" w:cstheme="minorBidi"/>
              <w:b w:val="0"/>
              <w:bCs w:val="0"/>
              <w:noProof/>
              <w:sz w:val="22"/>
              <w:szCs w:val="22"/>
              <w:lang w:val="it-IT"/>
            </w:rPr>
            <w:instrText xml:space="preserve"> TOC \o "1-3" \h \z \u </w:instrText>
          </w:r>
          <w:r w:rsidRPr="00023D62">
            <w:rPr>
              <w:rStyle w:val="Collegamentoipertestuale"/>
              <w:b w:val="0"/>
              <w:bCs w:val="0"/>
            </w:rPr>
            <w:fldChar w:fldCharType="separate"/>
          </w:r>
        </w:p>
        <w:p w14:paraId="48D55C2A" w14:textId="1BC99224" w:rsidR="00CB2DA5" w:rsidRDefault="00CC50CD">
          <w:pPr>
            <w:pStyle w:val="Sommario1"/>
            <w:tabs>
              <w:tab w:val="left" w:pos="440"/>
              <w:tab w:val="right" w:leader="dot" w:pos="9628"/>
            </w:tabs>
            <w:rPr>
              <w:rFonts w:eastAsiaTheme="minorEastAsia"/>
              <w:noProof/>
              <w:sz w:val="24"/>
              <w:szCs w:val="24"/>
              <w:lang w:eastAsia="it-IT"/>
            </w:rPr>
          </w:pPr>
          <w:hyperlink w:anchor="_Toc73987496" w:history="1">
            <w:r w:rsidR="00CB2DA5" w:rsidRPr="00D762D7">
              <w:rPr>
                <w:rStyle w:val="Collegamentoipertestuale"/>
                <w:noProof/>
              </w:rPr>
              <w:t>1</w:t>
            </w:r>
            <w:r w:rsidR="00CB2DA5">
              <w:rPr>
                <w:rFonts w:eastAsiaTheme="minorEastAsia"/>
                <w:noProof/>
                <w:sz w:val="24"/>
                <w:szCs w:val="24"/>
                <w:lang w:eastAsia="it-IT"/>
              </w:rPr>
              <w:tab/>
            </w:r>
            <w:r w:rsidR="00CB2DA5" w:rsidRPr="00D762D7">
              <w:rPr>
                <w:rStyle w:val="Collegamentoipertestuale"/>
                <w:noProof/>
              </w:rPr>
              <w:t>Contesto di riferimento e analisi della domanda</w:t>
            </w:r>
            <w:r w:rsidR="00CB2DA5">
              <w:rPr>
                <w:noProof/>
                <w:webHidden/>
              </w:rPr>
              <w:tab/>
            </w:r>
            <w:r w:rsidR="00CB2DA5">
              <w:rPr>
                <w:noProof/>
                <w:webHidden/>
              </w:rPr>
              <w:fldChar w:fldCharType="begin"/>
            </w:r>
            <w:r w:rsidR="00CB2DA5">
              <w:rPr>
                <w:noProof/>
                <w:webHidden/>
              </w:rPr>
              <w:instrText xml:space="preserve"> PAGEREF _Toc73987496 \h </w:instrText>
            </w:r>
            <w:r w:rsidR="00CB2DA5">
              <w:rPr>
                <w:noProof/>
                <w:webHidden/>
              </w:rPr>
            </w:r>
            <w:r w:rsidR="00CB2DA5">
              <w:rPr>
                <w:noProof/>
                <w:webHidden/>
              </w:rPr>
              <w:fldChar w:fldCharType="separate"/>
            </w:r>
            <w:r w:rsidR="00AD246F">
              <w:rPr>
                <w:noProof/>
                <w:webHidden/>
              </w:rPr>
              <w:t>3</w:t>
            </w:r>
            <w:r w:rsidR="00CB2DA5">
              <w:rPr>
                <w:noProof/>
                <w:webHidden/>
              </w:rPr>
              <w:fldChar w:fldCharType="end"/>
            </w:r>
          </w:hyperlink>
        </w:p>
        <w:p w14:paraId="3C3D81F6" w14:textId="32F314FF" w:rsidR="00CB2DA5" w:rsidRDefault="00CC50CD">
          <w:pPr>
            <w:pStyle w:val="Sommario2"/>
            <w:tabs>
              <w:tab w:val="right" w:leader="dot" w:pos="9628"/>
            </w:tabs>
            <w:rPr>
              <w:rFonts w:eastAsiaTheme="minorEastAsia"/>
              <w:noProof/>
              <w:sz w:val="24"/>
              <w:szCs w:val="24"/>
              <w:lang w:eastAsia="it-IT"/>
            </w:rPr>
          </w:pPr>
          <w:hyperlink w:anchor="_Toc73987497" w:history="1">
            <w:r w:rsidR="00CB2DA5" w:rsidRPr="00D762D7">
              <w:rPr>
                <w:rStyle w:val="Collegamentoipertestuale"/>
                <w:rFonts w:cs="Calibri"/>
                <w:noProof/>
              </w:rPr>
              <w:t>Governance</w:t>
            </w:r>
            <w:r w:rsidR="00CB2DA5">
              <w:rPr>
                <w:noProof/>
                <w:webHidden/>
              </w:rPr>
              <w:tab/>
            </w:r>
            <w:r w:rsidR="00CB2DA5">
              <w:rPr>
                <w:noProof/>
                <w:webHidden/>
              </w:rPr>
              <w:fldChar w:fldCharType="begin"/>
            </w:r>
            <w:r w:rsidR="00CB2DA5">
              <w:rPr>
                <w:noProof/>
                <w:webHidden/>
              </w:rPr>
              <w:instrText xml:space="preserve"> PAGEREF _Toc73987497 \h </w:instrText>
            </w:r>
            <w:r w:rsidR="00CB2DA5">
              <w:rPr>
                <w:noProof/>
                <w:webHidden/>
              </w:rPr>
            </w:r>
            <w:r w:rsidR="00CB2DA5">
              <w:rPr>
                <w:noProof/>
                <w:webHidden/>
              </w:rPr>
              <w:fldChar w:fldCharType="separate"/>
            </w:r>
            <w:r w:rsidR="00AD246F">
              <w:rPr>
                <w:noProof/>
                <w:webHidden/>
              </w:rPr>
              <w:t>3</w:t>
            </w:r>
            <w:r w:rsidR="00CB2DA5">
              <w:rPr>
                <w:noProof/>
                <w:webHidden/>
              </w:rPr>
              <w:fldChar w:fldCharType="end"/>
            </w:r>
          </w:hyperlink>
        </w:p>
        <w:p w14:paraId="1EAF97E1" w14:textId="72D027D1" w:rsidR="00CB2DA5" w:rsidRDefault="00CC50CD">
          <w:pPr>
            <w:pStyle w:val="Sommario2"/>
            <w:tabs>
              <w:tab w:val="right" w:leader="dot" w:pos="9628"/>
            </w:tabs>
            <w:rPr>
              <w:rFonts w:eastAsiaTheme="minorEastAsia"/>
              <w:noProof/>
              <w:sz w:val="24"/>
              <w:szCs w:val="24"/>
              <w:lang w:eastAsia="it-IT"/>
            </w:rPr>
          </w:pPr>
          <w:hyperlink w:anchor="_Toc73987498" w:history="1">
            <w:r w:rsidR="00CB2DA5" w:rsidRPr="00D762D7">
              <w:rPr>
                <w:rStyle w:val="Collegamentoipertestuale"/>
                <w:rFonts w:cs="Calibri"/>
                <w:noProof/>
              </w:rPr>
              <w:t>Connettività e Servizi pubblici digitali</w:t>
            </w:r>
            <w:r w:rsidR="00CB2DA5">
              <w:rPr>
                <w:noProof/>
                <w:webHidden/>
              </w:rPr>
              <w:tab/>
            </w:r>
            <w:r w:rsidR="00CB2DA5">
              <w:rPr>
                <w:noProof/>
                <w:webHidden/>
              </w:rPr>
              <w:fldChar w:fldCharType="begin"/>
            </w:r>
            <w:r w:rsidR="00CB2DA5">
              <w:rPr>
                <w:noProof/>
                <w:webHidden/>
              </w:rPr>
              <w:instrText xml:space="preserve"> PAGEREF _Toc73987498 \h </w:instrText>
            </w:r>
            <w:r w:rsidR="00CB2DA5">
              <w:rPr>
                <w:noProof/>
                <w:webHidden/>
              </w:rPr>
            </w:r>
            <w:r w:rsidR="00CB2DA5">
              <w:rPr>
                <w:noProof/>
                <w:webHidden/>
              </w:rPr>
              <w:fldChar w:fldCharType="separate"/>
            </w:r>
            <w:r w:rsidR="00AD246F">
              <w:rPr>
                <w:noProof/>
                <w:webHidden/>
              </w:rPr>
              <w:t>4</w:t>
            </w:r>
            <w:r w:rsidR="00CB2DA5">
              <w:rPr>
                <w:noProof/>
                <w:webHidden/>
              </w:rPr>
              <w:fldChar w:fldCharType="end"/>
            </w:r>
          </w:hyperlink>
        </w:p>
        <w:p w14:paraId="51626097" w14:textId="7A7162A5" w:rsidR="00CB2DA5" w:rsidRDefault="00CC50CD">
          <w:pPr>
            <w:pStyle w:val="Sommario2"/>
            <w:tabs>
              <w:tab w:val="right" w:leader="dot" w:pos="9628"/>
            </w:tabs>
            <w:rPr>
              <w:rFonts w:eastAsiaTheme="minorEastAsia"/>
              <w:noProof/>
              <w:sz w:val="24"/>
              <w:szCs w:val="24"/>
              <w:lang w:eastAsia="it-IT"/>
            </w:rPr>
          </w:pPr>
          <w:hyperlink w:anchor="_Toc73987499" w:history="1">
            <w:r w:rsidR="00CB2DA5" w:rsidRPr="00D762D7">
              <w:rPr>
                <w:rStyle w:val="Collegamentoipertestuale"/>
                <w:rFonts w:cs="Calibri"/>
                <w:noProof/>
              </w:rPr>
              <w:t>Capitale umano – inclusione digitale.</w:t>
            </w:r>
            <w:r w:rsidR="00CB2DA5">
              <w:rPr>
                <w:noProof/>
                <w:webHidden/>
              </w:rPr>
              <w:tab/>
            </w:r>
            <w:r w:rsidR="00CB2DA5">
              <w:rPr>
                <w:noProof/>
                <w:webHidden/>
              </w:rPr>
              <w:fldChar w:fldCharType="begin"/>
            </w:r>
            <w:r w:rsidR="00CB2DA5">
              <w:rPr>
                <w:noProof/>
                <w:webHidden/>
              </w:rPr>
              <w:instrText xml:space="preserve"> PAGEREF _Toc73987499 \h </w:instrText>
            </w:r>
            <w:r w:rsidR="00CB2DA5">
              <w:rPr>
                <w:noProof/>
                <w:webHidden/>
              </w:rPr>
            </w:r>
            <w:r w:rsidR="00CB2DA5">
              <w:rPr>
                <w:noProof/>
                <w:webHidden/>
              </w:rPr>
              <w:fldChar w:fldCharType="separate"/>
            </w:r>
            <w:r w:rsidR="00AD246F">
              <w:rPr>
                <w:noProof/>
                <w:webHidden/>
              </w:rPr>
              <w:t>5</w:t>
            </w:r>
            <w:r w:rsidR="00CB2DA5">
              <w:rPr>
                <w:noProof/>
                <w:webHidden/>
              </w:rPr>
              <w:fldChar w:fldCharType="end"/>
            </w:r>
          </w:hyperlink>
        </w:p>
        <w:p w14:paraId="46205021" w14:textId="068F4EF4" w:rsidR="00CB2DA5" w:rsidRDefault="00CC50CD">
          <w:pPr>
            <w:pStyle w:val="Sommario2"/>
            <w:tabs>
              <w:tab w:val="left" w:pos="960"/>
              <w:tab w:val="right" w:leader="dot" w:pos="9628"/>
            </w:tabs>
            <w:rPr>
              <w:rFonts w:eastAsiaTheme="minorEastAsia"/>
              <w:noProof/>
              <w:sz w:val="24"/>
              <w:szCs w:val="24"/>
              <w:lang w:eastAsia="it-IT"/>
            </w:rPr>
          </w:pPr>
          <w:hyperlink w:anchor="_Toc73987500" w:history="1">
            <w:r w:rsidR="00CB2DA5" w:rsidRPr="00D762D7">
              <w:rPr>
                <w:rStyle w:val="Collegamentoipertestuale"/>
                <w:noProof/>
              </w:rPr>
              <w:t>1.1</w:t>
            </w:r>
            <w:r w:rsidR="00CB2DA5">
              <w:rPr>
                <w:rFonts w:eastAsiaTheme="minorEastAsia"/>
                <w:noProof/>
                <w:sz w:val="24"/>
                <w:szCs w:val="24"/>
                <w:lang w:eastAsia="it-IT"/>
              </w:rPr>
              <w:tab/>
            </w:r>
            <w:r w:rsidR="00CB2DA5" w:rsidRPr="00D762D7">
              <w:rPr>
                <w:rStyle w:val="Collegamentoipertestuale"/>
                <w:noProof/>
              </w:rPr>
              <w:t>Strategia del Comune di Caltagirone</w:t>
            </w:r>
            <w:r w:rsidR="00CB2DA5">
              <w:rPr>
                <w:noProof/>
                <w:webHidden/>
              </w:rPr>
              <w:tab/>
            </w:r>
            <w:r w:rsidR="00CB2DA5">
              <w:rPr>
                <w:noProof/>
                <w:webHidden/>
              </w:rPr>
              <w:fldChar w:fldCharType="begin"/>
            </w:r>
            <w:r w:rsidR="00CB2DA5">
              <w:rPr>
                <w:noProof/>
                <w:webHidden/>
              </w:rPr>
              <w:instrText xml:space="preserve"> PAGEREF _Toc73987500 \h </w:instrText>
            </w:r>
            <w:r w:rsidR="00CB2DA5">
              <w:rPr>
                <w:noProof/>
                <w:webHidden/>
              </w:rPr>
            </w:r>
            <w:r w:rsidR="00CB2DA5">
              <w:rPr>
                <w:noProof/>
                <w:webHidden/>
              </w:rPr>
              <w:fldChar w:fldCharType="separate"/>
            </w:r>
            <w:r w:rsidR="00AD246F">
              <w:rPr>
                <w:noProof/>
                <w:webHidden/>
              </w:rPr>
              <w:t>5</w:t>
            </w:r>
            <w:r w:rsidR="00CB2DA5">
              <w:rPr>
                <w:noProof/>
                <w:webHidden/>
              </w:rPr>
              <w:fldChar w:fldCharType="end"/>
            </w:r>
          </w:hyperlink>
        </w:p>
        <w:p w14:paraId="60AEE292" w14:textId="73F2227F" w:rsidR="00CB2DA5" w:rsidRDefault="00CC50CD">
          <w:pPr>
            <w:pStyle w:val="Sommario2"/>
            <w:tabs>
              <w:tab w:val="left" w:pos="960"/>
              <w:tab w:val="right" w:leader="dot" w:pos="9628"/>
            </w:tabs>
            <w:rPr>
              <w:rFonts w:eastAsiaTheme="minorEastAsia"/>
              <w:noProof/>
              <w:sz w:val="24"/>
              <w:szCs w:val="24"/>
              <w:lang w:eastAsia="it-IT"/>
            </w:rPr>
          </w:pPr>
          <w:hyperlink w:anchor="_Toc73987501" w:history="1">
            <w:r w:rsidR="00CB2DA5" w:rsidRPr="00D762D7">
              <w:rPr>
                <w:rStyle w:val="Collegamentoipertestuale"/>
                <w:noProof/>
              </w:rPr>
              <w:t>1.2</w:t>
            </w:r>
            <w:r w:rsidR="00CB2DA5">
              <w:rPr>
                <w:rFonts w:eastAsiaTheme="minorEastAsia"/>
                <w:noProof/>
                <w:sz w:val="24"/>
                <w:szCs w:val="24"/>
                <w:lang w:eastAsia="it-IT"/>
              </w:rPr>
              <w:tab/>
            </w:r>
            <w:r w:rsidR="00CB2DA5" w:rsidRPr="00D762D7">
              <w:rPr>
                <w:rStyle w:val="Collegamentoipertestuale"/>
                <w:noProof/>
              </w:rPr>
              <w:t>Piano</w:t>
            </w:r>
            <w:r w:rsidR="00CB2DA5">
              <w:rPr>
                <w:noProof/>
                <w:webHidden/>
              </w:rPr>
              <w:tab/>
            </w:r>
            <w:r w:rsidR="00CB2DA5">
              <w:rPr>
                <w:noProof/>
                <w:webHidden/>
              </w:rPr>
              <w:fldChar w:fldCharType="begin"/>
            </w:r>
            <w:r w:rsidR="00CB2DA5">
              <w:rPr>
                <w:noProof/>
                <w:webHidden/>
              </w:rPr>
              <w:instrText xml:space="preserve"> PAGEREF _Toc73987501 \h </w:instrText>
            </w:r>
            <w:r w:rsidR="00CB2DA5">
              <w:rPr>
                <w:noProof/>
                <w:webHidden/>
              </w:rPr>
            </w:r>
            <w:r w:rsidR="00CB2DA5">
              <w:rPr>
                <w:noProof/>
                <w:webHidden/>
              </w:rPr>
              <w:fldChar w:fldCharType="separate"/>
            </w:r>
            <w:r w:rsidR="00AD246F">
              <w:rPr>
                <w:noProof/>
                <w:webHidden/>
              </w:rPr>
              <w:t>5</w:t>
            </w:r>
            <w:r w:rsidR="00CB2DA5">
              <w:rPr>
                <w:noProof/>
                <w:webHidden/>
              </w:rPr>
              <w:fldChar w:fldCharType="end"/>
            </w:r>
          </w:hyperlink>
        </w:p>
        <w:p w14:paraId="3036DA0D" w14:textId="5D63608C" w:rsidR="00CB2DA5" w:rsidRDefault="00CC50CD">
          <w:pPr>
            <w:pStyle w:val="Sommario2"/>
            <w:tabs>
              <w:tab w:val="left" w:pos="960"/>
              <w:tab w:val="right" w:leader="dot" w:pos="9628"/>
            </w:tabs>
            <w:rPr>
              <w:rFonts w:eastAsiaTheme="minorEastAsia"/>
              <w:noProof/>
              <w:sz w:val="24"/>
              <w:szCs w:val="24"/>
              <w:lang w:eastAsia="it-IT"/>
            </w:rPr>
          </w:pPr>
          <w:hyperlink w:anchor="_Toc73987502" w:history="1">
            <w:r w:rsidR="00CB2DA5" w:rsidRPr="00D762D7">
              <w:rPr>
                <w:rStyle w:val="Collegamentoipertestuale"/>
                <w:noProof/>
              </w:rPr>
              <w:t>1.3</w:t>
            </w:r>
            <w:r w:rsidR="00CB2DA5">
              <w:rPr>
                <w:rFonts w:eastAsiaTheme="minorEastAsia"/>
                <w:noProof/>
                <w:sz w:val="24"/>
                <w:szCs w:val="24"/>
                <w:lang w:eastAsia="it-IT"/>
              </w:rPr>
              <w:tab/>
            </w:r>
            <w:r w:rsidR="00CB2DA5" w:rsidRPr="00D762D7">
              <w:rPr>
                <w:rStyle w:val="Collegamentoipertestuale"/>
                <w:noProof/>
              </w:rPr>
              <w:t>Riferimenti normativi</w:t>
            </w:r>
            <w:r w:rsidR="00CB2DA5">
              <w:rPr>
                <w:noProof/>
                <w:webHidden/>
              </w:rPr>
              <w:tab/>
            </w:r>
            <w:r w:rsidR="00CB2DA5">
              <w:rPr>
                <w:noProof/>
                <w:webHidden/>
              </w:rPr>
              <w:fldChar w:fldCharType="begin"/>
            </w:r>
            <w:r w:rsidR="00CB2DA5">
              <w:rPr>
                <w:noProof/>
                <w:webHidden/>
              </w:rPr>
              <w:instrText xml:space="preserve"> PAGEREF _Toc73987502 \h </w:instrText>
            </w:r>
            <w:r w:rsidR="00CB2DA5">
              <w:rPr>
                <w:noProof/>
                <w:webHidden/>
              </w:rPr>
            </w:r>
            <w:r w:rsidR="00CB2DA5">
              <w:rPr>
                <w:noProof/>
                <w:webHidden/>
              </w:rPr>
              <w:fldChar w:fldCharType="separate"/>
            </w:r>
            <w:r w:rsidR="00AD246F">
              <w:rPr>
                <w:noProof/>
                <w:webHidden/>
              </w:rPr>
              <w:t>6</w:t>
            </w:r>
            <w:r w:rsidR="00CB2DA5">
              <w:rPr>
                <w:noProof/>
                <w:webHidden/>
              </w:rPr>
              <w:fldChar w:fldCharType="end"/>
            </w:r>
          </w:hyperlink>
        </w:p>
        <w:p w14:paraId="4357E47D" w14:textId="4D17E577" w:rsidR="00CB2DA5" w:rsidRDefault="00CC50CD">
          <w:pPr>
            <w:pStyle w:val="Sommario1"/>
            <w:tabs>
              <w:tab w:val="left" w:pos="440"/>
              <w:tab w:val="right" w:leader="dot" w:pos="9628"/>
            </w:tabs>
            <w:rPr>
              <w:rFonts w:eastAsiaTheme="minorEastAsia"/>
              <w:noProof/>
              <w:sz w:val="24"/>
              <w:szCs w:val="24"/>
              <w:lang w:eastAsia="it-IT"/>
            </w:rPr>
          </w:pPr>
          <w:hyperlink w:anchor="_Toc73987503" w:history="1">
            <w:r w:rsidR="00CB2DA5" w:rsidRPr="00D762D7">
              <w:rPr>
                <w:rStyle w:val="Collegamentoipertestuale"/>
                <w:noProof/>
              </w:rPr>
              <w:t>2</w:t>
            </w:r>
            <w:r w:rsidR="00CB2DA5">
              <w:rPr>
                <w:rFonts w:eastAsiaTheme="minorEastAsia"/>
                <w:noProof/>
                <w:sz w:val="24"/>
                <w:szCs w:val="24"/>
                <w:lang w:eastAsia="it-IT"/>
              </w:rPr>
              <w:tab/>
            </w:r>
            <w:r w:rsidR="00CB2DA5" w:rsidRPr="00D762D7">
              <w:rPr>
                <w:rStyle w:val="Collegamentoipertestuale"/>
                <w:noProof/>
              </w:rPr>
              <w:t>Obiettivi del progetto</w:t>
            </w:r>
            <w:r w:rsidR="00CB2DA5">
              <w:rPr>
                <w:noProof/>
                <w:webHidden/>
              </w:rPr>
              <w:tab/>
            </w:r>
            <w:r w:rsidR="00CB2DA5">
              <w:rPr>
                <w:noProof/>
                <w:webHidden/>
              </w:rPr>
              <w:fldChar w:fldCharType="begin"/>
            </w:r>
            <w:r w:rsidR="00CB2DA5">
              <w:rPr>
                <w:noProof/>
                <w:webHidden/>
              </w:rPr>
              <w:instrText xml:space="preserve"> PAGEREF _Toc73987503 \h </w:instrText>
            </w:r>
            <w:r w:rsidR="00CB2DA5">
              <w:rPr>
                <w:noProof/>
                <w:webHidden/>
              </w:rPr>
            </w:r>
            <w:r w:rsidR="00CB2DA5">
              <w:rPr>
                <w:noProof/>
                <w:webHidden/>
              </w:rPr>
              <w:fldChar w:fldCharType="separate"/>
            </w:r>
            <w:r w:rsidR="00AD246F">
              <w:rPr>
                <w:noProof/>
                <w:webHidden/>
              </w:rPr>
              <w:t>6</w:t>
            </w:r>
            <w:r w:rsidR="00CB2DA5">
              <w:rPr>
                <w:noProof/>
                <w:webHidden/>
              </w:rPr>
              <w:fldChar w:fldCharType="end"/>
            </w:r>
          </w:hyperlink>
        </w:p>
        <w:p w14:paraId="1DE558FE" w14:textId="0BC0702B" w:rsidR="00CB2DA5" w:rsidRDefault="00CC50CD">
          <w:pPr>
            <w:pStyle w:val="Sommario1"/>
            <w:tabs>
              <w:tab w:val="left" w:pos="440"/>
              <w:tab w:val="right" w:leader="dot" w:pos="9628"/>
            </w:tabs>
            <w:rPr>
              <w:rFonts w:eastAsiaTheme="minorEastAsia"/>
              <w:noProof/>
              <w:sz w:val="24"/>
              <w:szCs w:val="24"/>
              <w:lang w:eastAsia="it-IT"/>
            </w:rPr>
          </w:pPr>
          <w:hyperlink w:anchor="_Toc73987504" w:history="1">
            <w:r w:rsidR="00CB2DA5" w:rsidRPr="00D762D7">
              <w:rPr>
                <w:rStyle w:val="Collegamentoipertestuale"/>
                <w:noProof/>
              </w:rPr>
              <w:t>3</w:t>
            </w:r>
            <w:r w:rsidR="00CB2DA5">
              <w:rPr>
                <w:rFonts w:eastAsiaTheme="minorEastAsia"/>
                <w:noProof/>
                <w:sz w:val="24"/>
                <w:szCs w:val="24"/>
                <w:lang w:eastAsia="it-IT"/>
              </w:rPr>
              <w:tab/>
            </w:r>
            <w:r w:rsidR="00CB2DA5" w:rsidRPr="00D762D7">
              <w:rPr>
                <w:rStyle w:val="Collegamentoipertestuale"/>
                <w:noProof/>
              </w:rPr>
              <w:t>Soluzione proposta</w:t>
            </w:r>
            <w:r w:rsidR="00CB2DA5">
              <w:rPr>
                <w:noProof/>
                <w:webHidden/>
              </w:rPr>
              <w:tab/>
            </w:r>
            <w:r w:rsidR="00CB2DA5">
              <w:rPr>
                <w:noProof/>
                <w:webHidden/>
              </w:rPr>
              <w:fldChar w:fldCharType="begin"/>
            </w:r>
            <w:r w:rsidR="00CB2DA5">
              <w:rPr>
                <w:noProof/>
                <w:webHidden/>
              </w:rPr>
              <w:instrText xml:space="preserve"> PAGEREF _Toc73987504 \h </w:instrText>
            </w:r>
            <w:r w:rsidR="00CB2DA5">
              <w:rPr>
                <w:noProof/>
                <w:webHidden/>
              </w:rPr>
            </w:r>
            <w:r w:rsidR="00CB2DA5">
              <w:rPr>
                <w:noProof/>
                <w:webHidden/>
              </w:rPr>
              <w:fldChar w:fldCharType="separate"/>
            </w:r>
            <w:r w:rsidR="00AD246F">
              <w:rPr>
                <w:noProof/>
                <w:webHidden/>
              </w:rPr>
              <w:t>6</w:t>
            </w:r>
            <w:r w:rsidR="00CB2DA5">
              <w:rPr>
                <w:noProof/>
                <w:webHidden/>
              </w:rPr>
              <w:fldChar w:fldCharType="end"/>
            </w:r>
          </w:hyperlink>
        </w:p>
        <w:p w14:paraId="0293C9FD" w14:textId="273C3B62" w:rsidR="00CB2DA5" w:rsidRDefault="00CC50CD">
          <w:pPr>
            <w:pStyle w:val="Sommario2"/>
            <w:tabs>
              <w:tab w:val="left" w:pos="960"/>
              <w:tab w:val="right" w:leader="dot" w:pos="9628"/>
            </w:tabs>
            <w:rPr>
              <w:rFonts w:eastAsiaTheme="minorEastAsia"/>
              <w:noProof/>
              <w:sz w:val="24"/>
              <w:szCs w:val="24"/>
              <w:lang w:eastAsia="it-IT"/>
            </w:rPr>
          </w:pPr>
          <w:hyperlink w:anchor="_Toc73987505" w:history="1">
            <w:r w:rsidR="00CB2DA5" w:rsidRPr="00D762D7">
              <w:rPr>
                <w:rStyle w:val="Collegamentoipertestuale"/>
                <w:noProof/>
              </w:rPr>
              <w:t>3.1</w:t>
            </w:r>
            <w:r w:rsidR="00CB2DA5">
              <w:rPr>
                <w:rFonts w:eastAsiaTheme="minorEastAsia"/>
                <w:noProof/>
                <w:sz w:val="24"/>
                <w:szCs w:val="24"/>
                <w:lang w:eastAsia="it-IT"/>
              </w:rPr>
              <w:tab/>
            </w:r>
            <w:r w:rsidR="00CB2DA5" w:rsidRPr="00D762D7">
              <w:rPr>
                <w:rStyle w:val="Collegamentoipertestuale"/>
                <w:noProof/>
              </w:rPr>
              <w:t>Articolazione della soluzione</w:t>
            </w:r>
            <w:r w:rsidR="00CB2DA5">
              <w:rPr>
                <w:noProof/>
                <w:webHidden/>
              </w:rPr>
              <w:tab/>
            </w:r>
            <w:r w:rsidR="00CB2DA5">
              <w:rPr>
                <w:noProof/>
                <w:webHidden/>
              </w:rPr>
              <w:fldChar w:fldCharType="begin"/>
            </w:r>
            <w:r w:rsidR="00CB2DA5">
              <w:rPr>
                <w:noProof/>
                <w:webHidden/>
              </w:rPr>
              <w:instrText xml:space="preserve"> PAGEREF _Toc73987505 \h </w:instrText>
            </w:r>
            <w:r w:rsidR="00CB2DA5">
              <w:rPr>
                <w:noProof/>
                <w:webHidden/>
              </w:rPr>
            </w:r>
            <w:r w:rsidR="00CB2DA5">
              <w:rPr>
                <w:noProof/>
                <w:webHidden/>
              </w:rPr>
              <w:fldChar w:fldCharType="separate"/>
            </w:r>
            <w:r w:rsidR="00AD246F">
              <w:rPr>
                <w:noProof/>
                <w:webHidden/>
              </w:rPr>
              <w:t>7</w:t>
            </w:r>
            <w:r w:rsidR="00CB2DA5">
              <w:rPr>
                <w:noProof/>
                <w:webHidden/>
              </w:rPr>
              <w:fldChar w:fldCharType="end"/>
            </w:r>
          </w:hyperlink>
        </w:p>
        <w:p w14:paraId="7AB8ADD9" w14:textId="51E40009" w:rsidR="00CB2DA5" w:rsidRDefault="00CC50CD">
          <w:pPr>
            <w:pStyle w:val="Sommario3"/>
            <w:tabs>
              <w:tab w:val="left" w:pos="1200"/>
              <w:tab w:val="right" w:leader="dot" w:pos="9628"/>
            </w:tabs>
            <w:rPr>
              <w:rFonts w:eastAsiaTheme="minorEastAsia"/>
              <w:noProof/>
              <w:sz w:val="24"/>
              <w:szCs w:val="24"/>
              <w:lang w:eastAsia="it-IT"/>
            </w:rPr>
          </w:pPr>
          <w:hyperlink w:anchor="_Toc73987506" w:history="1">
            <w:r w:rsidR="00CB2DA5" w:rsidRPr="00D762D7">
              <w:rPr>
                <w:rStyle w:val="Collegamentoipertestuale"/>
                <w:noProof/>
              </w:rPr>
              <w:t>3.1.1</w:t>
            </w:r>
            <w:r w:rsidR="00CB2DA5">
              <w:rPr>
                <w:rFonts w:eastAsiaTheme="minorEastAsia"/>
                <w:noProof/>
                <w:sz w:val="24"/>
                <w:szCs w:val="24"/>
                <w:lang w:eastAsia="it-IT"/>
              </w:rPr>
              <w:tab/>
            </w:r>
            <w:r w:rsidR="00CB2DA5" w:rsidRPr="00D762D7">
              <w:rPr>
                <w:rStyle w:val="Collegamentoipertestuale"/>
                <w:noProof/>
              </w:rPr>
              <w:t>Servizi di personalizzazione e sviluppo software</w:t>
            </w:r>
            <w:r w:rsidR="00CB2DA5">
              <w:rPr>
                <w:noProof/>
                <w:webHidden/>
              </w:rPr>
              <w:tab/>
            </w:r>
            <w:r w:rsidR="00CB2DA5">
              <w:rPr>
                <w:noProof/>
                <w:webHidden/>
              </w:rPr>
              <w:fldChar w:fldCharType="begin"/>
            </w:r>
            <w:r w:rsidR="00CB2DA5">
              <w:rPr>
                <w:noProof/>
                <w:webHidden/>
              </w:rPr>
              <w:instrText xml:space="preserve"> PAGEREF _Toc73987506 \h </w:instrText>
            </w:r>
            <w:r w:rsidR="00CB2DA5">
              <w:rPr>
                <w:noProof/>
                <w:webHidden/>
              </w:rPr>
            </w:r>
            <w:r w:rsidR="00CB2DA5">
              <w:rPr>
                <w:noProof/>
                <w:webHidden/>
              </w:rPr>
              <w:fldChar w:fldCharType="separate"/>
            </w:r>
            <w:r w:rsidR="00AD246F">
              <w:rPr>
                <w:noProof/>
                <w:webHidden/>
              </w:rPr>
              <w:t>7</w:t>
            </w:r>
            <w:r w:rsidR="00CB2DA5">
              <w:rPr>
                <w:noProof/>
                <w:webHidden/>
              </w:rPr>
              <w:fldChar w:fldCharType="end"/>
            </w:r>
          </w:hyperlink>
        </w:p>
        <w:p w14:paraId="19F24DDB" w14:textId="2E84202B" w:rsidR="00CB2DA5" w:rsidRDefault="00CC50CD">
          <w:pPr>
            <w:pStyle w:val="Sommario3"/>
            <w:tabs>
              <w:tab w:val="right" w:leader="dot" w:pos="9628"/>
            </w:tabs>
            <w:rPr>
              <w:rFonts w:eastAsiaTheme="minorEastAsia"/>
              <w:noProof/>
              <w:sz w:val="24"/>
              <w:szCs w:val="24"/>
              <w:lang w:eastAsia="it-IT"/>
            </w:rPr>
          </w:pPr>
          <w:hyperlink w:anchor="_Toc73987507" w:history="1">
            <w:r w:rsidR="00CB2DA5" w:rsidRPr="00D762D7">
              <w:rPr>
                <w:rStyle w:val="Collegamentoipertestuale"/>
                <w:rFonts w:eastAsia="Times New Roman"/>
                <w:noProof/>
                <w:shd w:val="clear" w:color="auto" w:fill="FFFFFF"/>
                <w:lang w:eastAsia="it-IT"/>
              </w:rPr>
              <w:t>3.1.1.1.    Sportello del contribuente</w:t>
            </w:r>
            <w:r w:rsidR="00CB2DA5">
              <w:rPr>
                <w:noProof/>
                <w:webHidden/>
              </w:rPr>
              <w:tab/>
            </w:r>
            <w:r w:rsidR="00CB2DA5">
              <w:rPr>
                <w:noProof/>
                <w:webHidden/>
              </w:rPr>
              <w:fldChar w:fldCharType="begin"/>
            </w:r>
            <w:r w:rsidR="00CB2DA5">
              <w:rPr>
                <w:noProof/>
                <w:webHidden/>
              </w:rPr>
              <w:instrText xml:space="preserve"> PAGEREF _Toc73987507 \h </w:instrText>
            </w:r>
            <w:r w:rsidR="00CB2DA5">
              <w:rPr>
                <w:noProof/>
                <w:webHidden/>
              </w:rPr>
            </w:r>
            <w:r w:rsidR="00CB2DA5">
              <w:rPr>
                <w:noProof/>
                <w:webHidden/>
              </w:rPr>
              <w:fldChar w:fldCharType="separate"/>
            </w:r>
            <w:r w:rsidR="00AD246F">
              <w:rPr>
                <w:noProof/>
                <w:webHidden/>
              </w:rPr>
              <w:t>7</w:t>
            </w:r>
            <w:r w:rsidR="00CB2DA5">
              <w:rPr>
                <w:noProof/>
                <w:webHidden/>
              </w:rPr>
              <w:fldChar w:fldCharType="end"/>
            </w:r>
          </w:hyperlink>
        </w:p>
        <w:p w14:paraId="7FA183E0" w14:textId="3CF97E0F" w:rsidR="00CB2DA5" w:rsidRDefault="00CC50CD">
          <w:pPr>
            <w:pStyle w:val="Sommario3"/>
            <w:tabs>
              <w:tab w:val="right" w:leader="dot" w:pos="9628"/>
            </w:tabs>
            <w:rPr>
              <w:rFonts w:eastAsiaTheme="minorEastAsia"/>
              <w:noProof/>
              <w:sz w:val="24"/>
              <w:szCs w:val="24"/>
              <w:lang w:eastAsia="it-IT"/>
            </w:rPr>
          </w:pPr>
          <w:hyperlink w:anchor="_Toc73987508" w:history="1">
            <w:r w:rsidR="00CB2DA5" w:rsidRPr="00D762D7">
              <w:rPr>
                <w:rStyle w:val="Collegamentoipertestuale"/>
                <w:rFonts w:eastAsia="Times New Roman"/>
                <w:noProof/>
                <w:shd w:val="clear" w:color="auto" w:fill="FFFFFF"/>
                <w:lang w:eastAsia="it-IT"/>
              </w:rPr>
              <w:t>3.1.1.2 Dialogo con l’amministrazione e partecipazione attiva</w:t>
            </w:r>
            <w:r w:rsidR="00CB2DA5">
              <w:rPr>
                <w:noProof/>
                <w:webHidden/>
              </w:rPr>
              <w:tab/>
            </w:r>
            <w:r w:rsidR="00CB2DA5">
              <w:rPr>
                <w:noProof/>
                <w:webHidden/>
              </w:rPr>
              <w:fldChar w:fldCharType="begin"/>
            </w:r>
            <w:r w:rsidR="00CB2DA5">
              <w:rPr>
                <w:noProof/>
                <w:webHidden/>
              </w:rPr>
              <w:instrText xml:space="preserve"> PAGEREF _Toc73987508 \h </w:instrText>
            </w:r>
            <w:r w:rsidR="00CB2DA5">
              <w:rPr>
                <w:noProof/>
                <w:webHidden/>
              </w:rPr>
            </w:r>
            <w:r w:rsidR="00CB2DA5">
              <w:rPr>
                <w:noProof/>
                <w:webHidden/>
              </w:rPr>
              <w:fldChar w:fldCharType="separate"/>
            </w:r>
            <w:r w:rsidR="00AD246F">
              <w:rPr>
                <w:noProof/>
                <w:webHidden/>
              </w:rPr>
              <w:t>8</w:t>
            </w:r>
            <w:r w:rsidR="00CB2DA5">
              <w:rPr>
                <w:noProof/>
                <w:webHidden/>
              </w:rPr>
              <w:fldChar w:fldCharType="end"/>
            </w:r>
          </w:hyperlink>
        </w:p>
        <w:p w14:paraId="724D26DA" w14:textId="4328150D" w:rsidR="00CB2DA5" w:rsidRDefault="00CC50CD">
          <w:pPr>
            <w:pStyle w:val="Sommario3"/>
            <w:tabs>
              <w:tab w:val="right" w:leader="dot" w:pos="9628"/>
            </w:tabs>
            <w:rPr>
              <w:rFonts w:eastAsiaTheme="minorEastAsia"/>
              <w:noProof/>
              <w:sz w:val="24"/>
              <w:szCs w:val="24"/>
              <w:lang w:eastAsia="it-IT"/>
            </w:rPr>
          </w:pPr>
          <w:hyperlink w:anchor="_Toc73987509" w:history="1">
            <w:r w:rsidR="00CB2DA5" w:rsidRPr="00D762D7">
              <w:rPr>
                <w:rStyle w:val="Collegamentoipertestuale"/>
                <w:rFonts w:eastAsia="Times New Roman"/>
                <w:noProof/>
                <w:shd w:val="clear" w:color="auto" w:fill="FFFFFF"/>
                <w:lang w:eastAsia="it-IT"/>
              </w:rPr>
              <w:t>3.1.1.3 Condivisione dell’azione amministrativa</w:t>
            </w:r>
            <w:r w:rsidR="00CB2DA5">
              <w:rPr>
                <w:noProof/>
                <w:webHidden/>
              </w:rPr>
              <w:tab/>
            </w:r>
            <w:r w:rsidR="00CB2DA5">
              <w:rPr>
                <w:noProof/>
                <w:webHidden/>
              </w:rPr>
              <w:fldChar w:fldCharType="begin"/>
            </w:r>
            <w:r w:rsidR="00CB2DA5">
              <w:rPr>
                <w:noProof/>
                <w:webHidden/>
              </w:rPr>
              <w:instrText xml:space="preserve"> PAGEREF _Toc73987509 \h </w:instrText>
            </w:r>
            <w:r w:rsidR="00CB2DA5">
              <w:rPr>
                <w:noProof/>
                <w:webHidden/>
              </w:rPr>
            </w:r>
            <w:r w:rsidR="00CB2DA5">
              <w:rPr>
                <w:noProof/>
                <w:webHidden/>
              </w:rPr>
              <w:fldChar w:fldCharType="separate"/>
            </w:r>
            <w:r w:rsidR="00AD246F">
              <w:rPr>
                <w:noProof/>
                <w:webHidden/>
              </w:rPr>
              <w:t>10</w:t>
            </w:r>
            <w:r w:rsidR="00CB2DA5">
              <w:rPr>
                <w:noProof/>
                <w:webHidden/>
              </w:rPr>
              <w:fldChar w:fldCharType="end"/>
            </w:r>
          </w:hyperlink>
        </w:p>
        <w:p w14:paraId="14D86A6A" w14:textId="2078EB54" w:rsidR="00CB2DA5" w:rsidRDefault="00CC50CD">
          <w:pPr>
            <w:pStyle w:val="Sommario3"/>
            <w:tabs>
              <w:tab w:val="left" w:pos="1200"/>
              <w:tab w:val="right" w:leader="dot" w:pos="9628"/>
            </w:tabs>
            <w:rPr>
              <w:rFonts w:eastAsiaTheme="minorEastAsia"/>
              <w:noProof/>
              <w:sz w:val="24"/>
              <w:szCs w:val="24"/>
              <w:lang w:eastAsia="it-IT"/>
            </w:rPr>
          </w:pPr>
          <w:hyperlink w:anchor="_Toc73987510" w:history="1">
            <w:r w:rsidR="00CB2DA5" w:rsidRPr="00D762D7">
              <w:rPr>
                <w:rStyle w:val="Collegamentoipertestuale"/>
                <w:noProof/>
              </w:rPr>
              <w:t>3.1.2</w:t>
            </w:r>
            <w:r w:rsidR="00CB2DA5">
              <w:rPr>
                <w:rFonts w:eastAsiaTheme="minorEastAsia"/>
                <w:noProof/>
                <w:sz w:val="24"/>
                <w:szCs w:val="24"/>
                <w:lang w:eastAsia="it-IT"/>
              </w:rPr>
              <w:tab/>
            </w:r>
            <w:r w:rsidR="00CB2DA5" w:rsidRPr="00D762D7">
              <w:rPr>
                <w:rStyle w:val="Collegamentoipertestuale"/>
                <w:noProof/>
              </w:rPr>
              <w:t>Interoperabilità ed integrazione con sistemi trasversali</w:t>
            </w:r>
            <w:r w:rsidR="00CB2DA5">
              <w:rPr>
                <w:noProof/>
                <w:webHidden/>
              </w:rPr>
              <w:tab/>
            </w:r>
            <w:r w:rsidR="00CB2DA5">
              <w:rPr>
                <w:noProof/>
                <w:webHidden/>
              </w:rPr>
              <w:fldChar w:fldCharType="begin"/>
            </w:r>
            <w:r w:rsidR="00CB2DA5">
              <w:rPr>
                <w:noProof/>
                <w:webHidden/>
              </w:rPr>
              <w:instrText xml:space="preserve"> PAGEREF _Toc73987510 \h </w:instrText>
            </w:r>
            <w:r w:rsidR="00CB2DA5">
              <w:rPr>
                <w:noProof/>
                <w:webHidden/>
              </w:rPr>
            </w:r>
            <w:r w:rsidR="00CB2DA5">
              <w:rPr>
                <w:noProof/>
                <w:webHidden/>
              </w:rPr>
              <w:fldChar w:fldCharType="separate"/>
            </w:r>
            <w:r w:rsidR="00AD246F">
              <w:rPr>
                <w:noProof/>
                <w:webHidden/>
              </w:rPr>
              <w:t>10</w:t>
            </w:r>
            <w:r w:rsidR="00CB2DA5">
              <w:rPr>
                <w:noProof/>
                <w:webHidden/>
              </w:rPr>
              <w:fldChar w:fldCharType="end"/>
            </w:r>
          </w:hyperlink>
        </w:p>
        <w:p w14:paraId="4D7729AB" w14:textId="51793DF9" w:rsidR="00CB2DA5" w:rsidRDefault="00CC50CD">
          <w:pPr>
            <w:pStyle w:val="Sommario3"/>
            <w:tabs>
              <w:tab w:val="left" w:pos="1200"/>
              <w:tab w:val="right" w:leader="dot" w:pos="9628"/>
            </w:tabs>
            <w:rPr>
              <w:rFonts w:eastAsiaTheme="minorEastAsia"/>
              <w:noProof/>
              <w:sz w:val="24"/>
              <w:szCs w:val="24"/>
              <w:lang w:eastAsia="it-IT"/>
            </w:rPr>
          </w:pPr>
          <w:hyperlink w:anchor="_Toc73987511" w:history="1">
            <w:r w:rsidR="00CB2DA5" w:rsidRPr="00D762D7">
              <w:rPr>
                <w:rStyle w:val="Collegamentoipertestuale"/>
                <w:noProof/>
              </w:rPr>
              <w:t>3.1.3</w:t>
            </w:r>
            <w:r w:rsidR="00CB2DA5">
              <w:rPr>
                <w:rFonts w:eastAsiaTheme="minorEastAsia"/>
                <w:noProof/>
                <w:sz w:val="24"/>
                <w:szCs w:val="24"/>
                <w:lang w:eastAsia="it-IT"/>
              </w:rPr>
              <w:tab/>
            </w:r>
            <w:r w:rsidR="00CB2DA5" w:rsidRPr="00D762D7">
              <w:rPr>
                <w:rStyle w:val="Collegamentoipertestuale"/>
                <w:noProof/>
              </w:rPr>
              <w:t>Riuso</w:t>
            </w:r>
            <w:r w:rsidR="00CB2DA5">
              <w:rPr>
                <w:noProof/>
                <w:webHidden/>
              </w:rPr>
              <w:tab/>
            </w:r>
            <w:r w:rsidR="00CB2DA5">
              <w:rPr>
                <w:noProof/>
                <w:webHidden/>
              </w:rPr>
              <w:fldChar w:fldCharType="begin"/>
            </w:r>
            <w:r w:rsidR="00CB2DA5">
              <w:rPr>
                <w:noProof/>
                <w:webHidden/>
              </w:rPr>
              <w:instrText xml:space="preserve"> PAGEREF _Toc73987511 \h </w:instrText>
            </w:r>
            <w:r w:rsidR="00CB2DA5">
              <w:rPr>
                <w:noProof/>
                <w:webHidden/>
              </w:rPr>
            </w:r>
            <w:r w:rsidR="00CB2DA5">
              <w:rPr>
                <w:noProof/>
                <w:webHidden/>
              </w:rPr>
              <w:fldChar w:fldCharType="separate"/>
            </w:r>
            <w:r w:rsidR="00AD246F">
              <w:rPr>
                <w:noProof/>
                <w:webHidden/>
              </w:rPr>
              <w:t>11</w:t>
            </w:r>
            <w:r w:rsidR="00CB2DA5">
              <w:rPr>
                <w:noProof/>
                <w:webHidden/>
              </w:rPr>
              <w:fldChar w:fldCharType="end"/>
            </w:r>
          </w:hyperlink>
        </w:p>
        <w:p w14:paraId="6F8651B2" w14:textId="6E737D80" w:rsidR="00CB2DA5" w:rsidRDefault="00CC50CD">
          <w:pPr>
            <w:pStyle w:val="Sommario3"/>
            <w:tabs>
              <w:tab w:val="left" w:pos="1200"/>
              <w:tab w:val="right" w:leader="dot" w:pos="9628"/>
            </w:tabs>
            <w:rPr>
              <w:rFonts w:eastAsiaTheme="minorEastAsia"/>
              <w:noProof/>
              <w:sz w:val="24"/>
              <w:szCs w:val="24"/>
              <w:lang w:eastAsia="it-IT"/>
            </w:rPr>
          </w:pPr>
          <w:hyperlink w:anchor="_Toc73987512" w:history="1">
            <w:r w:rsidR="00CB2DA5" w:rsidRPr="00D762D7">
              <w:rPr>
                <w:rStyle w:val="Collegamentoipertestuale"/>
                <w:rFonts w:eastAsia="Times New Roman"/>
                <w:noProof/>
                <w:lang w:eastAsia="it-IT"/>
              </w:rPr>
              <w:t>3.1.4</w:t>
            </w:r>
            <w:r w:rsidR="00CB2DA5">
              <w:rPr>
                <w:rFonts w:eastAsiaTheme="minorEastAsia"/>
                <w:noProof/>
                <w:sz w:val="24"/>
                <w:szCs w:val="24"/>
                <w:lang w:eastAsia="it-IT"/>
              </w:rPr>
              <w:tab/>
            </w:r>
            <w:r w:rsidR="00CB2DA5" w:rsidRPr="00D762D7">
              <w:rPr>
                <w:rStyle w:val="Collegamentoipertestuale"/>
                <w:rFonts w:eastAsia="Times New Roman"/>
                <w:noProof/>
                <w:shd w:val="clear" w:color="auto" w:fill="FFFFFF"/>
                <w:lang w:eastAsia="it-IT"/>
              </w:rPr>
              <w:t>Servizi di gestione, manutenzione e assistenza</w:t>
            </w:r>
            <w:r w:rsidR="00CB2DA5">
              <w:rPr>
                <w:noProof/>
                <w:webHidden/>
              </w:rPr>
              <w:tab/>
            </w:r>
            <w:r w:rsidR="00CB2DA5">
              <w:rPr>
                <w:noProof/>
                <w:webHidden/>
              </w:rPr>
              <w:fldChar w:fldCharType="begin"/>
            </w:r>
            <w:r w:rsidR="00CB2DA5">
              <w:rPr>
                <w:noProof/>
                <w:webHidden/>
              </w:rPr>
              <w:instrText xml:space="preserve"> PAGEREF _Toc73987512 \h </w:instrText>
            </w:r>
            <w:r w:rsidR="00CB2DA5">
              <w:rPr>
                <w:noProof/>
                <w:webHidden/>
              </w:rPr>
            </w:r>
            <w:r w:rsidR="00CB2DA5">
              <w:rPr>
                <w:noProof/>
                <w:webHidden/>
              </w:rPr>
              <w:fldChar w:fldCharType="separate"/>
            </w:r>
            <w:r w:rsidR="00AD246F">
              <w:rPr>
                <w:noProof/>
                <w:webHidden/>
              </w:rPr>
              <w:t>12</w:t>
            </w:r>
            <w:r w:rsidR="00CB2DA5">
              <w:rPr>
                <w:noProof/>
                <w:webHidden/>
              </w:rPr>
              <w:fldChar w:fldCharType="end"/>
            </w:r>
          </w:hyperlink>
        </w:p>
        <w:p w14:paraId="0EF90BEF" w14:textId="784FCC6A" w:rsidR="00CB2DA5" w:rsidRDefault="00CC50CD">
          <w:pPr>
            <w:pStyle w:val="Sommario3"/>
            <w:tabs>
              <w:tab w:val="left" w:pos="1200"/>
              <w:tab w:val="right" w:leader="dot" w:pos="9628"/>
            </w:tabs>
            <w:rPr>
              <w:rFonts w:eastAsiaTheme="minorEastAsia"/>
              <w:noProof/>
              <w:sz w:val="24"/>
              <w:szCs w:val="24"/>
              <w:lang w:eastAsia="it-IT"/>
            </w:rPr>
          </w:pPr>
          <w:hyperlink w:anchor="_Toc73987513" w:history="1">
            <w:r w:rsidR="00CB2DA5" w:rsidRPr="00D762D7">
              <w:rPr>
                <w:rStyle w:val="Collegamentoipertestuale"/>
                <w:noProof/>
              </w:rPr>
              <w:t>3.1.5</w:t>
            </w:r>
            <w:r w:rsidR="00CB2DA5">
              <w:rPr>
                <w:rFonts w:eastAsiaTheme="minorEastAsia"/>
                <w:noProof/>
                <w:sz w:val="24"/>
                <w:szCs w:val="24"/>
                <w:lang w:eastAsia="it-IT"/>
              </w:rPr>
              <w:tab/>
            </w:r>
            <w:r w:rsidR="00CB2DA5" w:rsidRPr="00D762D7">
              <w:rPr>
                <w:rStyle w:val="Collegamentoipertestuale"/>
                <w:noProof/>
              </w:rPr>
              <w:t>Servizi di supporto organizzativo</w:t>
            </w:r>
            <w:r w:rsidR="00CB2DA5">
              <w:rPr>
                <w:noProof/>
                <w:webHidden/>
              </w:rPr>
              <w:tab/>
            </w:r>
            <w:r w:rsidR="00CB2DA5">
              <w:rPr>
                <w:noProof/>
                <w:webHidden/>
              </w:rPr>
              <w:fldChar w:fldCharType="begin"/>
            </w:r>
            <w:r w:rsidR="00CB2DA5">
              <w:rPr>
                <w:noProof/>
                <w:webHidden/>
              </w:rPr>
              <w:instrText xml:space="preserve"> PAGEREF _Toc73987513 \h </w:instrText>
            </w:r>
            <w:r w:rsidR="00CB2DA5">
              <w:rPr>
                <w:noProof/>
                <w:webHidden/>
              </w:rPr>
            </w:r>
            <w:r w:rsidR="00CB2DA5">
              <w:rPr>
                <w:noProof/>
                <w:webHidden/>
              </w:rPr>
              <w:fldChar w:fldCharType="separate"/>
            </w:r>
            <w:r w:rsidR="00AD246F">
              <w:rPr>
                <w:noProof/>
                <w:webHidden/>
              </w:rPr>
              <w:t>12</w:t>
            </w:r>
            <w:r w:rsidR="00CB2DA5">
              <w:rPr>
                <w:noProof/>
                <w:webHidden/>
              </w:rPr>
              <w:fldChar w:fldCharType="end"/>
            </w:r>
          </w:hyperlink>
        </w:p>
        <w:p w14:paraId="034B8374" w14:textId="52448023" w:rsidR="00CB2DA5" w:rsidRDefault="00CC50CD">
          <w:pPr>
            <w:pStyle w:val="Sommario3"/>
            <w:tabs>
              <w:tab w:val="left" w:pos="1200"/>
              <w:tab w:val="right" w:leader="dot" w:pos="9628"/>
            </w:tabs>
            <w:rPr>
              <w:rFonts w:eastAsiaTheme="minorEastAsia"/>
              <w:noProof/>
              <w:sz w:val="24"/>
              <w:szCs w:val="24"/>
              <w:lang w:eastAsia="it-IT"/>
            </w:rPr>
          </w:pPr>
          <w:hyperlink w:anchor="_Toc73987514" w:history="1">
            <w:r w:rsidR="00CB2DA5" w:rsidRPr="00D762D7">
              <w:rPr>
                <w:rStyle w:val="Collegamentoipertestuale"/>
                <w:noProof/>
              </w:rPr>
              <w:t>3.1.6</w:t>
            </w:r>
            <w:r w:rsidR="00CB2DA5">
              <w:rPr>
                <w:rFonts w:eastAsiaTheme="minorEastAsia"/>
                <w:noProof/>
                <w:sz w:val="24"/>
                <w:szCs w:val="24"/>
                <w:lang w:eastAsia="it-IT"/>
              </w:rPr>
              <w:tab/>
            </w:r>
            <w:r w:rsidR="00CB2DA5" w:rsidRPr="00D762D7">
              <w:rPr>
                <w:rStyle w:val="Collegamentoipertestuale"/>
                <w:noProof/>
              </w:rPr>
              <w:t>Acquisizione hardware</w:t>
            </w:r>
            <w:r w:rsidR="00CB2DA5">
              <w:rPr>
                <w:noProof/>
                <w:webHidden/>
              </w:rPr>
              <w:tab/>
            </w:r>
            <w:r w:rsidR="00CB2DA5">
              <w:rPr>
                <w:noProof/>
                <w:webHidden/>
              </w:rPr>
              <w:fldChar w:fldCharType="begin"/>
            </w:r>
            <w:r w:rsidR="00CB2DA5">
              <w:rPr>
                <w:noProof/>
                <w:webHidden/>
              </w:rPr>
              <w:instrText xml:space="preserve"> PAGEREF _Toc73987514 \h </w:instrText>
            </w:r>
            <w:r w:rsidR="00CB2DA5">
              <w:rPr>
                <w:noProof/>
                <w:webHidden/>
              </w:rPr>
            </w:r>
            <w:r w:rsidR="00CB2DA5">
              <w:rPr>
                <w:noProof/>
                <w:webHidden/>
              </w:rPr>
              <w:fldChar w:fldCharType="separate"/>
            </w:r>
            <w:r w:rsidR="00AD246F">
              <w:rPr>
                <w:noProof/>
                <w:webHidden/>
              </w:rPr>
              <w:t>13</w:t>
            </w:r>
            <w:r w:rsidR="00CB2DA5">
              <w:rPr>
                <w:noProof/>
                <w:webHidden/>
              </w:rPr>
              <w:fldChar w:fldCharType="end"/>
            </w:r>
          </w:hyperlink>
        </w:p>
        <w:p w14:paraId="02FEB264" w14:textId="4B92E57D" w:rsidR="00CB2DA5" w:rsidRDefault="00CC50CD">
          <w:pPr>
            <w:pStyle w:val="Sommario1"/>
            <w:tabs>
              <w:tab w:val="left" w:pos="440"/>
              <w:tab w:val="right" w:leader="dot" w:pos="9628"/>
            </w:tabs>
            <w:rPr>
              <w:rFonts w:eastAsiaTheme="minorEastAsia"/>
              <w:noProof/>
              <w:sz w:val="24"/>
              <w:szCs w:val="24"/>
              <w:lang w:eastAsia="it-IT"/>
            </w:rPr>
          </w:pPr>
          <w:hyperlink w:anchor="_Toc73987515" w:history="1">
            <w:r w:rsidR="00CB2DA5" w:rsidRPr="00D762D7">
              <w:rPr>
                <w:rStyle w:val="Collegamentoipertestuale"/>
                <w:noProof/>
              </w:rPr>
              <w:t>4</w:t>
            </w:r>
            <w:r w:rsidR="00CB2DA5">
              <w:rPr>
                <w:rFonts w:eastAsiaTheme="minorEastAsia"/>
                <w:noProof/>
                <w:sz w:val="24"/>
                <w:szCs w:val="24"/>
                <w:lang w:eastAsia="it-IT"/>
              </w:rPr>
              <w:tab/>
            </w:r>
            <w:r w:rsidR="00CB2DA5" w:rsidRPr="00D762D7">
              <w:rPr>
                <w:rStyle w:val="Collegamentoipertestuale"/>
                <w:noProof/>
              </w:rPr>
              <w:t>Piano di Progetto</w:t>
            </w:r>
            <w:r w:rsidR="00CB2DA5">
              <w:rPr>
                <w:noProof/>
                <w:webHidden/>
              </w:rPr>
              <w:tab/>
            </w:r>
            <w:r w:rsidR="00CB2DA5">
              <w:rPr>
                <w:noProof/>
                <w:webHidden/>
              </w:rPr>
              <w:fldChar w:fldCharType="begin"/>
            </w:r>
            <w:r w:rsidR="00CB2DA5">
              <w:rPr>
                <w:noProof/>
                <w:webHidden/>
              </w:rPr>
              <w:instrText xml:space="preserve"> PAGEREF _Toc73987515 \h </w:instrText>
            </w:r>
            <w:r w:rsidR="00CB2DA5">
              <w:rPr>
                <w:noProof/>
                <w:webHidden/>
              </w:rPr>
            </w:r>
            <w:r w:rsidR="00CB2DA5">
              <w:rPr>
                <w:noProof/>
                <w:webHidden/>
              </w:rPr>
              <w:fldChar w:fldCharType="separate"/>
            </w:r>
            <w:r w:rsidR="00AD246F">
              <w:rPr>
                <w:noProof/>
                <w:webHidden/>
              </w:rPr>
              <w:t>13</w:t>
            </w:r>
            <w:r w:rsidR="00CB2DA5">
              <w:rPr>
                <w:noProof/>
                <w:webHidden/>
              </w:rPr>
              <w:fldChar w:fldCharType="end"/>
            </w:r>
          </w:hyperlink>
        </w:p>
        <w:p w14:paraId="000E511E" w14:textId="4B4DA8D3" w:rsidR="00CB2DA5" w:rsidRDefault="00CC50CD">
          <w:pPr>
            <w:pStyle w:val="Sommario2"/>
            <w:tabs>
              <w:tab w:val="left" w:pos="960"/>
              <w:tab w:val="right" w:leader="dot" w:pos="9628"/>
            </w:tabs>
            <w:rPr>
              <w:rFonts w:eastAsiaTheme="minorEastAsia"/>
              <w:noProof/>
              <w:sz w:val="24"/>
              <w:szCs w:val="24"/>
              <w:lang w:eastAsia="it-IT"/>
            </w:rPr>
          </w:pPr>
          <w:hyperlink w:anchor="_Toc73987516" w:history="1">
            <w:r w:rsidR="00CB2DA5" w:rsidRPr="00D762D7">
              <w:rPr>
                <w:rStyle w:val="Collegamentoipertestuale"/>
                <w:noProof/>
              </w:rPr>
              <w:t>4.1</w:t>
            </w:r>
            <w:r w:rsidR="00CB2DA5">
              <w:rPr>
                <w:rFonts w:eastAsiaTheme="minorEastAsia"/>
                <w:noProof/>
                <w:sz w:val="24"/>
                <w:szCs w:val="24"/>
                <w:lang w:eastAsia="it-IT"/>
              </w:rPr>
              <w:tab/>
            </w:r>
            <w:r w:rsidR="00CB2DA5" w:rsidRPr="00D762D7">
              <w:rPr>
                <w:rStyle w:val="Collegamentoipertestuale"/>
                <w:noProof/>
              </w:rPr>
              <w:t>Cronoprogramma</w:t>
            </w:r>
            <w:r w:rsidR="00CB2DA5">
              <w:rPr>
                <w:noProof/>
                <w:webHidden/>
              </w:rPr>
              <w:tab/>
            </w:r>
            <w:r w:rsidR="00CB2DA5">
              <w:rPr>
                <w:noProof/>
                <w:webHidden/>
              </w:rPr>
              <w:fldChar w:fldCharType="begin"/>
            </w:r>
            <w:r w:rsidR="00CB2DA5">
              <w:rPr>
                <w:noProof/>
                <w:webHidden/>
              </w:rPr>
              <w:instrText xml:space="preserve"> PAGEREF _Toc73987516 \h </w:instrText>
            </w:r>
            <w:r w:rsidR="00CB2DA5">
              <w:rPr>
                <w:noProof/>
                <w:webHidden/>
              </w:rPr>
            </w:r>
            <w:r w:rsidR="00CB2DA5">
              <w:rPr>
                <w:noProof/>
                <w:webHidden/>
              </w:rPr>
              <w:fldChar w:fldCharType="separate"/>
            </w:r>
            <w:r w:rsidR="00AD246F">
              <w:rPr>
                <w:noProof/>
                <w:webHidden/>
              </w:rPr>
              <w:t>13</w:t>
            </w:r>
            <w:r w:rsidR="00CB2DA5">
              <w:rPr>
                <w:noProof/>
                <w:webHidden/>
              </w:rPr>
              <w:fldChar w:fldCharType="end"/>
            </w:r>
          </w:hyperlink>
        </w:p>
        <w:p w14:paraId="404AAB82" w14:textId="62B340F3" w:rsidR="00CB2DA5" w:rsidRDefault="00CC50CD">
          <w:pPr>
            <w:pStyle w:val="Sommario2"/>
            <w:tabs>
              <w:tab w:val="left" w:pos="960"/>
              <w:tab w:val="right" w:leader="dot" w:pos="9628"/>
            </w:tabs>
            <w:rPr>
              <w:rFonts w:eastAsiaTheme="minorEastAsia"/>
              <w:noProof/>
              <w:sz w:val="24"/>
              <w:szCs w:val="24"/>
              <w:lang w:eastAsia="it-IT"/>
            </w:rPr>
          </w:pPr>
          <w:hyperlink w:anchor="_Toc73987517" w:history="1">
            <w:r w:rsidR="00CB2DA5" w:rsidRPr="00D762D7">
              <w:rPr>
                <w:rStyle w:val="Collegamentoipertestuale"/>
                <w:noProof/>
              </w:rPr>
              <w:t>4.2</w:t>
            </w:r>
            <w:r w:rsidR="00CB2DA5">
              <w:rPr>
                <w:rFonts w:eastAsiaTheme="minorEastAsia"/>
                <w:noProof/>
                <w:sz w:val="24"/>
                <w:szCs w:val="24"/>
                <w:lang w:eastAsia="it-IT"/>
              </w:rPr>
              <w:tab/>
            </w:r>
            <w:r w:rsidR="00CB2DA5" w:rsidRPr="00D762D7">
              <w:rPr>
                <w:rStyle w:val="Collegamentoipertestuale"/>
                <w:noProof/>
              </w:rPr>
              <w:t>Piano di formazione e comunicazione</w:t>
            </w:r>
            <w:r w:rsidR="00CB2DA5">
              <w:rPr>
                <w:noProof/>
                <w:webHidden/>
              </w:rPr>
              <w:tab/>
            </w:r>
            <w:r w:rsidR="00CB2DA5">
              <w:rPr>
                <w:noProof/>
                <w:webHidden/>
              </w:rPr>
              <w:fldChar w:fldCharType="begin"/>
            </w:r>
            <w:r w:rsidR="00CB2DA5">
              <w:rPr>
                <w:noProof/>
                <w:webHidden/>
              </w:rPr>
              <w:instrText xml:space="preserve"> PAGEREF _Toc73987517 \h </w:instrText>
            </w:r>
            <w:r w:rsidR="00CB2DA5">
              <w:rPr>
                <w:noProof/>
                <w:webHidden/>
              </w:rPr>
            </w:r>
            <w:r w:rsidR="00CB2DA5">
              <w:rPr>
                <w:noProof/>
                <w:webHidden/>
              </w:rPr>
              <w:fldChar w:fldCharType="separate"/>
            </w:r>
            <w:r w:rsidR="00AD246F">
              <w:rPr>
                <w:noProof/>
                <w:webHidden/>
              </w:rPr>
              <w:t>14</w:t>
            </w:r>
            <w:r w:rsidR="00CB2DA5">
              <w:rPr>
                <w:noProof/>
                <w:webHidden/>
              </w:rPr>
              <w:fldChar w:fldCharType="end"/>
            </w:r>
          </w:hyperlink>
        </w:p>
        <w:p w14:paraId="0BA2749C" w14:textId="64A9DAED" w:rsidR="00CB2DA5" w:rsidRDefault="00CC50CD">
          <w:pPr>
            <w:pStyle w:val="Sommario2"/>
            <w:tabs>
              <w:tab w:val="left" w:pos="960"/>
              <w:tab w:val="right" w:leader="dot" w:pos="9628"/>
            </w:tabs>
            <w:rPr>
              <w:rFonts w:eastAsiaTheme="minorEastAsia"/>
              <w:noProof/>
              <w:sz w:val="24"/>
              <w:szCs w:val="24"/>
              <w:lang w:eastAsia="it-IT"/>
            </w:rPr>
          </w:pPr>
          <w:hyperlink w:anchor="_Toc73987518" w:history="1">
            <w:r w:rsidR="00CB2DA5" w:rsidRPr="00D762D7">
              <w:rPr>
                <w:rStyle w:val="Collegamentoipertestuale"/>
                <w:noProof/>
              </w:rPr>
              <w:t>4.3</w:t>
            </w:r>
            <w:r w:rsidR="00CB2DA5">
              <w:rPr>
                <w:rFonts w:eastAsiaTheme="minorEastAsia"/>
                <w:noProof/>
                <w:sz w:val="24"/>
                <w:szCs w:val="24"/>
                <w:lang w:eastAsia="it-IT"/>
              </w:rPr>
              <w:tab/>
            </w:r>
            <w:r w:rsidR="00CB2DA5" w:rsidRPr="00D762D7">
              <w:rPr>
                <w:rStyle w:val="Collegamentoipertestuale"/>
                <w:noProof/>
              </w:rPr>
              <w:t>Funzionigramma</w:t>
            </w:r>
            <w:r w:rsidR="00CB2DA5">
              <w:rPr>
                <w:noProof/>
                <w:webHidden/>
              </w:rPr>
              <w:tab/>
            </w:r>
            <w:r w:rsidR="00CB2DA5">
              <w:rPr>
                <w:noProof/>
                <w:webHidden/>
              </w:rPr>
              <w:fldChar w:fldCharType="begin"/>
            </w:r>
            <w:r w:rsidR="00CB2DA5">
              <w:rPr>
                <w:noProof/>
                <w:webHidden/>
              </w:rPr>
              <w:instrText xml:space="preserve"> PAGEREF _Toc73987518 \h </w:instrText>
            </w:r>
            <w:r w:rsidR="00CB2DA5">
              <w:rPr>
                <w:noProof/>
                <w:webHidden/>
              </w:rPr>
            </w:r>
            <w:r w:rsidR="00CB2DA5">
              <w:rPr>
                <w:noProof/>
                <w:webHidden/>
              </w:rPr>
              <w:fldChar w:fldCharType="separate"/>
            </w:r>
            <w:r w:rsidR="00AD246F">
              <w:rPr>
                <w:noProof/>
                <w:webHidden/>
              </w:rPr>
              <w:t>14</w:t>
            </w:r>
            <w:r w:rsidR="00CB2DA5">
              <w:rPr>
                <w:noProof/>
                <w:webHidden/>
              </w:rPr>
              <w:fldChar w:fldCharType="end"/>
            </w:r>
          </w:hyperlink>
        </w:p>
        <w:p w14:paraId="72603898" w14:textId="4129217A" w:rsidR="00CB2DA5" w:rsidRDefault="00CC50CD">
          <w:pPr>
            <w:pStyle w:val="Sommario1"/>
            <w:tabs>
              <w:tab w:val="left" w:pos="440"/>
              <w:tab w:val="right" w:leader="dot" w:pos="9628"/>
            </w:tabs>
            <w:rPr>
              <w:rFonts w:eastAsiaTheme="minorEastAsia"/>
              <w:noProof/>
              <w:sz w:val="24"/>
              <w:szCs w:val="24"/>
              <w:lang w:eastAsia="it-IT"/>
            </w:rPr>
          </w:pPr>
          <w:hyperlink w:anchor="_Toc73987519" w:history="1">
            <w:r w:rsidR="00CB2DA5" w:rsidRPr="00D762D7">
              <w:rPr>
                <w:rStyle w:val="Collegamentoipertestuale"/>
                <w:noProof/>
              </w:rPr>
              <w:t>5</w:t>
            </w:r>
            <w:r w:rsidR="00CB2DA5">
              <w:rPr>
                <w:rFonts w:eastAsiaTheme="minorEastAsia"/>
                <w:noProof/>
                <w:sz w:val="24"/>
                <w:szCs w:val="24"/>
                <w:lang w:eastAsia="it-IT"/>
              </w:rPr>
              <w:tab/>
            </w:r>
            <w:r w:rsidR="00CB2DA5" w:rsidRPr="00D762D7">
              <w:rPr>
                <w:rStyle w:val="Collegamentoipertestuale"/>
                <w:noProof/>
              </w:rPr>
              <w:t>Dimensionamento e budget economico</w:t>
            </w:r>
            <w:r w:rsidR="00CB2DA5">
              <w:rPr>
                <w:noProof/>
                <w:webHidden/>
              </w:rPr>
              <w:tab/>
            </w:r>
            <w:r w:rsidR="00CB2DA5">
              <w:rPr>
                <w:noProof/>
                <w:webHidden/>
              </w:rPr>
              <w:fldChar w:fldCharType="begin"/>
            </w:r>
            <w:r w:rsidR="00CB2DA5">
              <w:rPr>
                <w:noProof/>
                <w:webHidden/>
              </w:rPr>
              <w:instrText xml:space="preserve"> PAGEREF _Toc73987519 \h </w:instrText>
            </w:r>
            <w:r w:rsidR="00CB2DA5">
              <w:rPr>
                <w:noProof/>
                <w:webHidden/>
              </w:rPr>
            </w:r>
            <w:r w:rsidR="00CB2DA5">
              <w:rPr>
                <w:noProof/>
                <w:webHidden/>
              </w:rPr>
              <w:fldChar w:fldCharType="separate"/>
            </w:r>
            <w:r w:rsidR="00AD246F">
              <w:rPr>
                <w:noProof/>
                <w:webHidden/>
              </w:rPr>
              <w:t>16</w:t>
            </w:r>
            <w:r w:rsidR="00CB2DA5">
              <w:rPr>
                <w:noProof/>
                <w:webHidden/>
              </w:rPr>
              <w:fldChar w:fldCharType="end"/>
            </w:r>
          </w:hyperlink>
        </w:p>
        <w:p w14:paraId="70681AB3" w14:textId="3A8374A7" w:rsidR="00CB2DA5" w:rsidRDefault="00CC50CD">
          <w:pPr>
            <w:pStyle w:val="Sommario2"/>
            <w:tabs>
              <w:tab w:val="left" w:pos="960"/>
              <w:tab w:val="right" w:leader="dot" w:pos="9628"/>
            </w:tabs>
            <w:rPr>
              <w:rFonts w:eastAsiaTheme="minorEastAsia"/>
              <w:noProof/>
              <w:sz w:val="24"/>
              <w:szCs w:val="24"/>
              <w:lang w:eastAsia="it-IT"/>
            </w:rPr>
          </w:pPr>
          <w:hyperlink w:anchor="_Toc73987520" w:history="1">
            <w:r w:rsidR="00CB2DA5" w:rsidRPr="00D762D7">
              <w:rPr>
                <w:rStyle w:val="Collegamentoipertestuale"/>
                <w:noProof/>
              </w:rPr>
              <w:t>5.1</w:t>
            </w:r>
            <w:r w:rsidR="00CB2DA5">
              <w:rPr>
                <w:rFonts w:eastAsiaTheme="minorEastAsia"/>
                <w:noProof/>
                <w:sz w:val="24"/>
                <w:szCs w:val="24"/>
                <w:lang w:eastAsia="it-IT"/>
              </w:rPr>
              <w:tab/>
            </w:r>
            <w:r w:rsidR="00CB2DA5" w:rsidRPr="00D762D7">
              <w:rPr>
                <w:rStyle w:val="Collegamentoipertestuale"/>
                <w:noProof/>
              </w:rPr>
              <w:t>Quadro economico di riferimento</w:t>
            </w:r>
            <w:r w:rsidR="00CB2DA5">
              <w:rPr>
                <w:noProof/>
                <w:webHidden/>
              </w:rPr>
              <w:tab/>
            </w:r>
            <w:r w:rsidR="00CB2DA5">
              <w:rPr>
                <w:noProof/>
                <w:webHidden/>
              </w:rPr>
              <w:fldChar w:fldCharType="begin"/>
            </w:r>
            <w:r w:rsidR="00CB2DA5">
              <w:rPr>
                <w:noProof/>
                <w:webHidden/>
              </w:rPr>
              <w:instrText xml:space="preserve"> PAGEREF _Toc73987520 \h </w:instrText>
            </w:r>
            <w:r w:rsidR="00CB2DA5">
              <w:rPr>
                <w:noProof/>
                <w:webHidden/>
              </w:rPr>
            </w:r>
            <w:r w:rsidR="00CB2DA5">
              <w:rPr>
                <w:noProof/>
                <w:webHidden/>
              </w:rPr>
              <w:fldChar w:fldCharType="separate"/>
            </w:r>
            <w:r w:rsidR="00AD246F">
              <w:rPr>
                <w:noProof/>
                <w:webHidden/>
              </w:rPr>
              <w:t>16</w:t>
            </w:r>
            <w:r w:rsidR="00CB2DA5">
              <w:rPr>
                <w:noProof/>
                <w:webHidden/>
              </w:rPr>
              <w:fldChar w:fldCharType="end"/>
            </w:r>
          </w:hyperlink>
        </w:p>
        <w:p w14:paraId="2FC27032" w14:textId="77777777" w:rsidR="00F74D70" w:rsidRDefault="00F74D70" w:rsidP="00F74D70">
          <w:pPr>
            <w:rPr>
              <w:noProof/>
            </w:rPr>
          </w:pPr>
          <w:r w:rsidRPr="00023D62">
            <w:rPr>
              <w:rFonts w:ascii="Calibri" w:hAnsi="Calibri"/>
              <w:b/>
              <w:bCs/>
              <w:noProof/>
            </w:rPr>
            <w:fldChar w:fldCharType="end"/>
          </w:r>
        </w:p>
      </w:sdtContent>
    </w:sdt>
    <w:p w14:paraId="5157090D" w14:textId="77777777" w:rsidR="00F74D70" w:rsidRDefault="00F74D70">
      <w:pPr>
        <w:rPr>
          <w:noProof/>
        </w:rPr>
      </w:pPr>
      <w:r>
        <w:rPr>
          <w:noProof/>
        </w:rPr>
        <w:br w:type="page"/>
      </w:r>
    </w:p>
    <w:p w14:paraId="79AB5D20" w14:textId="47B1D511" w:rsidR="00F74D70" w:rsidRDefault="0021637A" w:rsidP="003A7D09">
      <w:pPr>
        <w:pStyle w:val="Titolo1"/>
      </w:pPr>
      <w:bookmarkStart w:id="0" w:name="_Toc73987496"/>
      <w:r>
        <w:lastRenderedPageBreak/>
        <w:t>Contesto di riferimento</w:t>
      </w:r>
      <w:r w:rsidR="001050D6">
        <w:t xml:space="preserve"> </w:t>
      </w:r>
      <w:r w:rsidR="001050D6" w:rsidRPr="005C424A">
        <w:rPr>
          <w:highlight w:val="yellow"/>
        </w:rPr>
        <w:t>e analisi della</w:t>
      </w:r>
      <w:r w:rsidR="005D0D1B" w:rsidRPr="005C424A">
        <w:rPr>
          <w:highlight w:val="yellow"/>
        </w:rPr>
        <w:t xml:space="preserve"> domanda</w:t>
      </w:r>
      <w:bookmarkEnd w:id="0"/>
    </w:p>
    <w:p w14:paraId="3E208E75" w14:textId="77777777" w:rsidR="0021637A" w:rsidRPr="007D5B93" w:rsidRDefault="003A7D09" w:rsidP="007D5B93">
      <w:pPr>
        <w:spacing w:line="240" w:lineRule="auto"/>
        <w:ind w:right="-1"/>
        <w:jc w:val="both"/>
      </w:pPr>
      <w:r>
        <w:t>Il presente progetto</w:t>
      </w:r>
      <w:r w:rsidR="0021637A" w:rsidRPr="007D5B93">
        <w:t xml:space="preserve"> si inserisce nell’ambito </w:t>
      </w:r>
      <w:r w:rsidR="003630F0" w:rsidRPr="007D5B93">
        <w:t>dell’attuazione de</w:t>
      </w:r>
      <w:r w:rsidR="0021637A" w:rsidRPr="007D5B93">
        <w:t xml:space="preserve">ll’OT2 </w:t>
      </w:r>
      <w:r w:rsidR="003630F0" w:rsidRPr="007D5B93">
        <w:t>dell’accordo di Partenariato 2014-2020 “Migliorare l’accesso alle tecnologie dell’informazione e della comunicazione, nonché l’impiego e la qualità delle medesime”</w:t>
      </w:r>
      <w:r w:rsidR="00DE2969" w:rsidRPr="007D5B93">
        <w:t>, a fronte dell’Avviso pubblicato con D.D.G. 422 del 31 dicembre 2018</w:t>
      </w:r>
      <w:r w:rsidR="00CF1FFD" w:rsidRPr="007D5B93">
        <w:t>, relativo all’attuazione dell’Asse 10 del Programma di Azione e Coesione della Sicilia 2014 - 2020</w:t>
      </w:r>
      <w:r w:rsidR="003630F0" w:rsidRPr="007D5B93">
        <w:t xml:space="preserve">. Tale </w:t>
      </w:r>
      <w:r>
        <w:t>progetto</w:t>
      </w:r>
      <w:r w:rsidR="003630F0" w:rsidRPr="007D5B93">
        <w:t xml:space="preserve"> si prefigge di essere coerente </w:t>
      </w:r>
      <w:r w:rsidR="00DE2969" w:rsidRPr="007D5B93">
        <w:t>con la normativa europea, nazionale e regionale in termini di attuazione dell’Agenda Digitale</w:t>
      </w:r>
      <w:r w:rsidR="0021637A" w:rsidRPr="007D5B93">
        <w:t xml:space="preserve">, uno degli obiettivi </w:t>
      </w:r>
      <w:r w:rsidR="00DE2969" w:rsidRPr="007D5B93">
        <w:t xml:space="preserve">faro della strategia di sviluppo europea 2014-2020, e complementare con la Strategia </w:t>
      </w:r>
      <w:proofErr w:type="spellStart"/>
      <w:r w:rsidR="00DE2969" w:rsidRPr="007D5B93">
        <w:t>SNAi</w:t>
      </w:r>
      <w:proofErr w:type="spellEnd"/>
      <w:r w:rsidR="00DE2969" w:rsidRPr="007D5B93">
        <w:t xml:space="preserve"> Calatino</w:t>
      </w:r>
      <w:r>
        <w:t>,</w:t>
      </w:r>
      <w:r w:rsidR="00DE2969" w:rsidRPr="007D5B93">
        <w:t xml:space="preserve"> relativa all’attuazione dell’agenda digitale, per tutti quei servizi da erogare che non fanno parte di quelli da sviluppare in forma associata per l’Area ma necessari per lo svolgimento dell’attività amministrativa del Comune</w:t>
      </w:r>
      <w:r w:rsidR="0021637A" w:rsidRPr="007D5B93">
        <w:t xml:space="preserve">. </w:t>
      </w:r>
    </w:p>
    <w:p w14:paraId="020605D6" w14:textId="77777777" w:rsidR="00CF1FFD" w:rsidRPr="007D5B93" w:rsidRDefault="00CF1FFD" w:rsidP="007D5B93">
      <w:pPr>
        <w:spacing w:after="120" w:line="240" w:lineRule="auto"/>
        <w:ind w:right="-1"/>
        <w:jc w:val="both"/>
        <w:rPr>
          <w:rFonts w:eastAsia="Times New Roman" w:cs="Calibri"/>
          <w:lang w:eastAsia="it-IT"/>
        </w:rPr>
      </w:pPr>
      <w:r w:rsidRPr="007D5B93">
        <w:rPr>
          <w:rFonts w:eastAsia="Times New Roman" w:cs="Calibri"/>
          <w:lang w:eastAsia="it-IT"/>
        </w:rPr>
        <w:t>Nell’ambito della profonda innovazione digitale che negli ultimi anni ha caratterizzato la Pubblica Amministrazione, gli Enti Centrali e Locali sono sempre più protagonisti del processo di trasformazione organizzativa e tecnologica che, finalizzato a un’integrazione tra i sistemi più evoluta e all’ampliamento quantitativo e qualitativo dei servizi al Cittadino, ha richiesto un radicale ripensamento degli obiettivi e delle modalità di implementazione, gestione e manutenzione del parco applicativo e tecnologico.</w:t>
      </w:r>
    </w:p>
    <w:p w14:paraId="3C1A825D" w14:textId="77777777" w:rsidR="00CF1FFD" w:rsidRPr="007D5B93" w:rsidRDefault="00CF1FFD" w:rsidP="007D5B93">
      <w:pPr>
        <w:spacing w:after="120" w:line="240" w:lineRule="auto"/>
        <w:ind w:right="-1"/>
        <w:jc w:val="both"/>
        <w:rPr>
          <w:rFonts w:eastAsia="Times New Roman" w:cs="Calibri"/>
          <w:lang w:eastAsia="it-IT"/>
        </w:rPr>
      </w:pPr>
      <w:r w:rsidRPr="007D5B93">
        <w:rPr>
          <w:rFonts w:eastAsia="Times New Roman" w:cs="Calibri"/>
          <w:lang w:eastAsia="it-IT"/>
        </w:rPr>
        <w:t>In tale contesto, il Comune di Caltagirone sta adottando un percorso che si pone l’obiettivo di una progressiva integrazione e standardizzazione dei propri processi, attraverso l’integrazione di banche dati e l’integrazione applicativa di diversi sistemi software.</w:t>
      </w:r>
    </w:p>
    <w:p w14:paraId="27129698"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xml:space="preserve">Il comune di Caltagirone ha avviato un percorso di transizione al digitale a partire dal 2019 attuando una strategia specifica. La base informativa, attraverso cui è stata avviata nel gennaio 2019 ed aggiornata al dicembre 2020, la macroanalisi sull’attuazione dell’agenda digitale presso il comune di Caltagirone, è rappresentata dall’insieme degli strumenti programmatici, statistici, regolatori individuati a livello locale e supportati dai dati della Corte dei Conti, dell’IPA, di </w:t>
      </w:r>
      <w:proofErr w:type="spellStart"/>
      <w:r w:rsidRPr="005C424A">
        <w:rPr>
          <w:rFonts w:eastAsia="Times New Roman" w:cs="Calibri"/>
          <w:highlight w:val="yellow"/>
          <w:lang w:eastAsia="it-IT"/>
        </w:rPr>
        <w:t>Agid</w:t>
      </w:r>
      <w:proofErr w:type="spellEnd"/>
      <w:r w:rsidRPr="005C424A">
        <w:rPr>
          <w:rFonts w:eastAsia="Times New Roman" w:cs="Calibri"/>
          <w:highlight w:val="yellow"/>
          <w:lang w:eastAsia="it-IT"/>
        </w:rPr>
        <w:t xml:space="preserve"> e del Mise </w:t>
      </w:r>
    </w:p>
    <w:p w14:paraId="0F281A44"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Gli indicatori su cui si è basata l’analisi sono:</w:t>
      </w:r>
    </w:p>
    <w:p w14:paraId="10845C67" w14:textId="4F0B4780" w:rsidR="004F121F" w:rsidRPr="005C424A" w:rsidRDefault="004F121F" w:rsidP="004F121F">
      <w:pPr>
        <w:pStyle w:val="Paragrafoelenco"/>
        <w:numPr>
          <w:ilvl w:val="0"/>
          <w:numId w:val="22"/>
        </w:numPr>
        <w:spacing w:after="120" w:line="240" w:lineRule="auto"/>
        <w:ind w:right="-1"/>
        <w:jc w:val="both"/>
        <w:rPr>
          <w:rFonts w:eastAsia="Times New Roman" w:cs="Calibri"/>
          <w:highlight w:val="yellow"/>
          <w:lang w:eastAsia="it-IT"/>
        </w:rPr>
      </w:pPr>
      <w:proofErr w:type="spellStart"/>
      <w:proofErr w:type="gramStart"/>
      <w:r w:rsidRPr="005C424A">
        <w:rPr>
          <w:rFonts w:eastAsia="Times New Roman" w:cs="Calibri"/>
          <w:highlight w:val="yellow"/>
          <w:lang w:eastAsia="it-IT"/>
        </w:rPr>
        <w:t>governance</w:t>
      </w:r>
      <w:proofErr w:type="spellEnd"/>
      <w:proofErr w:type="gramEnd"/>
      <w:r w:rsidRPr="005C424A">
        <w:rPr>
          <w:rFonts w:eastAsia="Times New Roman" w:cs="Calibri"/>
          <w:highlight w:val="yellow"/>
          <w:lang w:eastAsia="it-IT"/>
        </w:rPr>
        <w:t>;</w:t>
      </w:r>
    </w:p>
    <w:p w14:paraId="40D989A6" w14:textId="77777777" w:rsidR="004F121F" w:rsidRPr="005C424A" w:rsidRDefault="004F121F" w:rsidP="004F121F">
      <w:pPr>
        <w:pStyle w:val="Paragrafoelenco"/>
        <w:numPr>
          <w:ilvl w:val="0"/>
          <w:numId w:val="22"/>
        </w:numPr>
        <w:spacing w:after="120" w:line="240" w:lineRule="auto"/>
        <w:ind w:right="-1"/>
        <w:jc w:val="both"/>
        <w:rPr>
          <w:rFonts w:eastAsia="Times New Roman" w:cs="Calibri"/>
          <w:highlight w:val="yellow"/>
          <w:lang w:eastAsia="it-IT"/>
        </w:rPr>
      </w:pPr>
      <w:proofErr w:type="gramStart"/>
      <w:r w:rsidRPr="005C424A">
        <w:rPr>
          <w:rFonts w:eastAsia="Times New Roman" w:cs="Calibri"/>
          <w:highlight w:val="yellow"/>
          <w:lang w:eastAsia="it-IT"/>
        </w:rPr>
        <w:t>connettività</w:t>
      </w:r>
      <w:proofErr w:type="gramEnd"/>
      <w:r w:rsidRPr="005C424A">
        <w:rPr>
          <w:rFonts w:eastAsia="Times New Roman" w:cs="Calibri"/>
          <w:highlight w:val="yellow"/>
          <w:lang w:eastAsia="it-IT"/>
        </w:rPr>
        <w:t xml:space="preserve"> e servizi pubblici digitali;</w:t>
      </w:r>
    </w:p>
    <w:p w14:paraId="748281EA" w14:textId="48B85439" w:rsidR="004F121F" w:rsidRPr="005C424A" w:rsidRDefault="004F121F" w:rsidP="004F121F">
      <w:pPr>
        <w:pStyle w:val="Paragrafoelenco"/>
        <w:numPr>
          <w:ilvl w:val="0"/>
          <w:numId w:val="22"/>
        </w:numPr>
        <w:spacing w:after="120" w:line="240" w:lineRule="auto"/>
        <w:ind w:right="-1"/>
        <w:jc w:val="both"/>
        <w:rPr>
          <w:rFonts w:eastAsia="Times New Roman" w:cs="Calibri"/>
          <w:highlight w:val="yellow"/>
          <w:lang w:eastAsia="it-IT"/>
        </w:rPr>
      </w:pPr>
      <w:proofErr w:type="gramStart"/>
      <w:r w:rsidRPr="005C424A">
        <w:rPr>
          <w:rFonts w:eastAsia="Times New Roman" w:cs="Calibri"/>
          <w:highlight w:val="yellow"/>
          <w:lang w:eastAsia="it-IT"/>
        </w:rPr>
        <w:t>capitale</w:t>
      </w:r>
      <w:proofErr w:type="gramEnd"/>
      <w:r w:rsidRPr="005C424A">
        <w:rPr>
          <w:rFonts w:eastAsia="Times New Roman" w:cs="Calibri"/>
          <w:highlight w:val="yellow"/>
          <w:lang w:eastAsia="it-IT"/>
        </w:rPr>
        <w:t xml:space="preserve"> umano – inclusione digitale.</w:t>
      </w:r>
    </w:p>
    <w:p w14:paraId="6283F475" w14:textId="4EF799E3" w:rsidR="009C5E8E" w:rsidRPr="005C424A" w:rsidRDefault="009C5E8E" w:rsidP="009C5E8E">
      <w:pPr>
        <w:pStyle w:val="Titolo2"/>
        <w:numPr>
          <w:ilvl w:val="0"/>
          <w:numId w:val="0"/>
        </w:numPr>
        <w:rPr>
          <w:rFonts w:cs="Calibri"/>
          <w:color w:val="000000" w:themeColor="text1"/>
          <w:sz w:val="22"/>
          <w:szCs w:val="22"/>
          <w:highlight w:val="yellow"/>
        </w:rPr>
      </w:pPr>
      <w:bookmarkStart w:id="1" w:name="_Toc73987497"/>
      <w:proofErr w:type="spellStart"/>
      <w:r w:rsidRPr="005C424A">
        <w:rPr>
          <w:rFonts w:cs="Calibri"/>
          <w:color w:val="000000" w:themeColor="text1"/>
          <w:sz w:val="22"/>
          <w:szCs w:val="22"/>
          <w:highlight w:val="yellow"/>
        </w:rPr>
        <w:t>Governance</w:t>
      </w:r>
      <w:bookmarkEnd w:id="1"/>
      <w:proofErr w:type="spellEnd"/>
    </w:p>
    <w:p w14:paraId="09C230E1"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xml:space="preserve">Nell’analizzare la base informativa dell’Ente si è rilevato che nel DUP 2020-2022 ((documento unico di programmazione) l’attuazione dell’Agenda Digitale diventa uno degli elementi strategici, a differenza del DUP 2019-2021 nel quale non c’era nessun riferimento all’Agenda Digitale e allo </w:t>
      </w:r>
      <w:proofErr w:type="spellStart"/>
      <w:r w:rsidRPr="005C424A">
        <w:rPr>
          <w:rFonts w:eastAsia="Times New Roman" w:cs="Calibri"/>
          <w:highlight w:val="yellow"/>
          <w:lang w:eastAsia="it-IT"/>
        </w:rPr>
        <w:t>switch</w:t>
      </w:r>
      <w:proofErr w:type="spellEnd"/>
      <w:r w:rsidRPr="005C424A">
        <w:rPr>
          <w:rFonts w:eastAsia="Times New Roman" w:cs="Calibri"/>
          <w:highlight w:val="yellow"/>
          <w:lang w:eastAsia="it-IT"/>
        </w:rPr>
        <w:t xml:space="preserve"> off verso il digitale dell’Ente con tutte le potenzialità in essi contenute (se non ad una generica informatizzazione dei procedimenti).</w:t>
      </w:r>
    </w:p>
    <w:p w14:paraId="79D9E64D"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xml:space="preserve">In questo percorso il Comune si è dotato della </w:t>
      </w:r>
      <w:proofErr w:type="spellStart"/>
      <w:r w:rsidRPr="005C424A">
        <w:rPr>
          <w:rFonts w:eastAsia="Times New Roman" w:cs="Calibri"/>
          <w:highlight w:val="yellow"/>
          <w:lang w:eastAsia="it-IT"/>
        </w:rPr>
        <w:t>governance</w:t>
      </w:r>
      <w:proofErr w:type="spellEnd"/>
      <w:r w:rsidRPr="005C424A">
        <w:rPr>
          <w:rFonts w:eastAsia="Times New Roman" w:cs="Calibri"/>
          <w:highlight w:val="yellow"/>
          <w:lang w:eastAsia="it-IT"/>
        </w:rPr>
        <w:t xml:space="preserve"> necessaria all’attuazione dell’Agenda Digitale e ha individuato i relativi responsabili:</w:t>
      </w:r>
    </w:p>
    <w:p w14:paraId="37650B83"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Responsabile alla transizione digitale, che è colui il quale avvia ed accompagna il processo;</w:t>
      </w:r>
    </w:p>
    <w:p w14:paraId="3A777E07"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Responsabile gestione documentale e suo vicario (come da DPCM 3 dicembre 2013);</w:t>
      </w:r>
    </w:p>
    <w:p w14:paraId="152A996E"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Responsabile della conservazione;</w:t>
      </w:r>
    </w:p>
    <w:p w14:paraId="1E4CBDFF"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xml:space="preserve">- DPO (Data </w:t>
      </w:r>
      <w:proofErr w:type="spellStart"/>
      <w:r w:rsidRPr="005C424A">
        <w:rPr>
          <w:rFonts w:eastAsia="Times New Roman" w:cs="Calibri"/>
          <w:highlight w:val="yellow"/>
          <w:lang w:eastAsia="it-IT"/>
        </w:rPr>
        <w:t>Protection</w:t>
      </w:r>
      <w:proofErr w:type="spellEnd"/>
      <w:r w:rsidRPr="005C424A">
        <w:rPr>
          <w:rFonts w:eastAsia="Times New Roman" w:cs="Calibri"/>
          <w:highlight w:val="yellow"/>
          <w:lang w:eastAsia="it-IT"/>
        </w:rPr>
        <w:t xml:space="preserve"> </w:t>
      </w:r>
      <w:proofErr w:type="spellStart"/>
      <w:r w:rsidRPr="005C424A">
        <w:rPr>
          <w:rFonts w:eastAsia="Times New Roman" w:cs="Calibri"/>
          <w:highlight w:val="yellow"/>
          <w:lang w:eastAsia="it-IT"/>
        </w:rPr>
        <w:t>Officer</w:t>
      </w:r>
      <w:proofErr w:type="spellEnd"/>
      <w:r w:rsidRPr="005C424A">
        <w:rPr>
          <w:rFonts w:eastAsia="Times New Roman" w:cs="Calibri"/>
          <w:highlight w:val="yellow"/>
          <w:lang w:eastAsia="it-IT"/>
        </w:rPr>
        <w:t>).</w:t>
      </w:r>
    </w:p>
    <w:p w14:paraId="0121997C"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Dalla mancanza di piani strutturati di investimenti in innovazione si è passati ad una progettazione specifica sul digitale.</w:t>
      </w:r>
    </w:p>
    <w:p w14:paraId="0109E638" w14:textId="77777777"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 xml:space="preserve">Si rileva la presenza della documentazione obbligatoria relativa alla gestione documentale e al regolamento della gestione delle delibere e delle </w:t>
      </w:r>
      <w:proofErr w:type="spellStart"/>
      <w:r w:rsidRPr="005C424A">
        <w:rPr>
          <w:rFonts w:eastAsia="Times New Roman" w:cs="Calibri"/>
          <w:highlight w:val="yellow"/>
          <w:lang w:eastAsia="it-IT"/>
        </w:rPr>
        <w:t>determine</w:t>
      </w:r>
      <w:proofErr w:type="spellEnd"/>
      <w:r w:rsidRPr="005C424A">
        <w:rPr>
          <w:rFonts w:eastAsia="Times New Roman" w:cs="Calibri"/>
          <w:highlight w:val="yellow"/>
          <w:lang w:eastAsia="it-IT"/>
        </w:rPr>
        <w:t>.</w:t>
      </w:r>
    </w:p>
    <w:p w14:paraId="73D1A059" w14:textId="77A750EC" w:rsidR="004F121F" w:rsidRPr="005C424A" w:rsidRDefault="004F121F" w:rsidP="004F121F">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lastRenderedPageBreak/>
        <w:t>Inoltre il Comune ha avviato un percorso partecipato di coinvolgimento di tutto il personale nella transizione al digitale, cogliendo la trasversalità di competenze e di impatto sull’Ente che esso comporta.</w:t>
      </w:r>
    </w:p>
    <w:p w14:paraId="68D871AE" w14:textId="77777777" w:rsidR="00CB2DA5" w:rsidRPr="005C424A" w:rsidRDefault="00CB2DA5" w:rsidP="004F121F">
      <w:pPr>
        <w:spacing w:after="120" w:line="240" w:lineRule="auto"/>
        <w:ind w:right="-1"/>
        <w:jc w:val="both"/>
        <w:rPr>
          <w:rFonts w:eastAsia="Times New Roman" w:cs="Calibri"/>
          <w:highlight w:val="yellow"/>
          <w:lang w:eastAsia="it-IT"/>
        </w:rPr>
      </w:pPr>
    </w:p>
    <w:p w14:paraId="2FDFD69C" w14:textId="77777777" w:rsidR="004F121F" w:rsidRPr="005C424A" w:rsidRDefault="004F121F" w:rsidP="004F121F">
      <w:pPr>
        <w:pStyle w:val="Titolo2"/>
        <w:numPr>
          <w:ilvl w:val="0"/>
          <w:numId w:val="0"/>
        </w:numPr>
        <w:rPr>
          <w:rFonts w:cs="Calibri"/>
          <w:color w:val="000000" w:themeColor="text1"/>
          <w:sz w:val="22"/>
          <w:szCs w:val="22"/>
          <w:highlight w:val="yellow"/>
        </w:rPr>
      </w:pPr>
      <w:bookmarkStart w:id="2" w:name="_Toc73987498"/>
      <w:r w:rsidRPr="005C424A">
        <w:rPr>
          <w:rFonts w:cs="Calibri"/>
          <w:color w:val="000000" w:themeColor="text1"/>
          <w:sz w:val="22"/>
          <w:szCs w:val="22"/>
          <w:highlight w:val="yellow"/>
        </w:rPr>
        <w:t>Connettività e Servizi pubblici digitali</w:t>
      </w:r>
      <w:bookmarkEnd w:id="2"/>
    </w:p>
    <w:p w14:paraId="58243C76" w14:textId="77777777" w:rsidR="004F121F" w:rsidRPr="005C424A" w:rsidRDefault="004F121F" w:rsidP="004F121F">
      <w:pPr>
        <w:autoSpaceDE w:val="0"/>
        <w:autoSpaceDN w:val="0"/>
        <w:adjustRightInd w:val="0"/>
        <w:rPr>
          <w:rFonts w:ascii="Times New Roman" w:hAnsi="Times New Roman" w:cs="Times New Roman"/>
          <w:color w:val="000000"/>
          <w:sz w:val="28"/>
          <w:szCs w:val="28"/>
          <w:highlight w:val="yellow"/>
        </w:rPr>
      </w:pPr>
      <w:r w:rsidRPr="005C424A">
        <w:rPr>
          <w:rFonts w:ascii="Times New Roman" w:hAnsi="Times New Roman" w:cs="Times New Roman"/>
          <w:color w:val="000000"/>
          <w:highlight w:val="yellow"/>
        </w:rPr>
        <w:t>Connettività</w:t>
      </w:r>
      <w:r w:rsidRPr="005C424A">
        <w:rPr>
          <w:rFonts w:ascii="Times New Roman" w:hAnsi="Times New Roman" w:cs="Times New Roman"/>
          <w:color w:val="000000"/>
          <w:sz w:val="28"/>
          <w:szCs w:val="28"/>
          <w:highlight w:val="yellow"/>
        </w:rPr>
        <w:t xml:space="preserve"> </w:t>
      </w:r>
      <w:r w:rsidRPr="005C424A">
        <w:rPr>
          <w:rFonts w:eastAsia="Times New Roman" w:cs="Calibri"/>
          <w:color w:val="000000"/>
          <w:sz w:val="16"/>
          <w:szCs w:val="16"/>
          <w:highlight w:val="yellow"/>
          <w:lang w:eastAsia="it-IT"/>
        </w:rPr>
        <w:t>Fonte dati Indagine Piano Triennale ICT 2017-19 Corte dei Conti e Mise</w:t>
      </w:r>
    </w:p>
    <w:p w14:paraId="36B2F087" w14:textId="17E264E3" w:rsidR="004F121F" w:rsidRPr="005C424A" w:rsidRDefault="004F121F" w:rsidP="004F121F">
      <w:pPr>
        <w:spacing w:after="120" w:line="240" w:lineRule="auto"/>
        <w:ind w:right="-1"/>
        <w:jc w:val="both"/>
        <w:rPr>
          <w:rFonts w:eastAsia="Times New Roman" w:cs="Calibri"/>
          <w:highlight w:val="yellow"/>
          <w:lang w:eastAsia="it-IT"/>
        </w:rPr>
      </w:pPr>
      <w:r w:rsidRPr="005C424A">
        <w:rPr>
          <w:rFonts w:cstheme="minorHAnsi"/>
          <w:noProof/>
          <w:color w:val="000000"/>
          <w:highlight w:val="yellow"/>
          <w:lang w:eastAsia="it-IT"/>
        </w:rPr>
        <w:drawing>
          <wp:inline distT="0" distB="0" distL="0" distR="0" wp14:anchorId="63451D3F" wp14:editId="6D7FF059">
            <wp:extent cx="5486400" cy="2045719"/>
            <wp:effectExtent l="0" t="0" r="76200" b="0"/>
            <wp:docPr id="14" name="Diagram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71D48C4" w14:textId="77777777" w:rsidR="004F121F" w:rsidRPr="005C424A" w:rsidRDefault="004F121F" w:rsidP="004F121F">
      <w:pPr>
        <w:autoSpaceDE w:val="0"/>
        <w:autoSpaceDN w:val="0"/>
        <w:adjustRightInd w:val="0"/>
        <w:rPr>
          <w:rFonts w:ascii="Times New Roman" w:hAnsi="Times New Roman" w:cs="Times New Roman"/>
          <w:color w:val="000000"/>
          <w:sz w:val="28"/>
          <w:szCs w:val="28"/>
          <w:highlight w:val="yellow"/>
        </w:rPr>
      </w:pPr>
      <w:r w:rsidRPr="005C424A">
        <w:rPr>
          <w:rFonts w:cstheme="minorHAnsi"/>
          <w:color w:val="000000"/>
          <w:highlight w:val="yellow"/>
        </w:rPr>
        <w:t xml:space="preserve">Servizi digitali rilevati </w:t>
      </w:r>
      <w:r w:rsidRPr="005C424A">
        <w:rPr>
          <w:rFonts w:eastAsia="Times New Roman" w:cs="Calibri"/>
          <w:color w:val="000000"/>
          <w:sz w:val="16"/>
          <w:szCs w:val="16"/>
          <w:highlight w:val="yellow"/>
          <w:lang w:eastAsia="it-IT"/>
        </w:rPr>
        <w:t>Fonte dati Indagine Piano Triennale ICT 2017-19 Corte dei Conti</w:t>
      </w:r>
    </w:p>
    <w:p w14:paraId="781BDD3E" w14:textId="77777777" w:rsidR="00453BBB" w:rsidRDefault="00453BBB" w:rsidP="004F121F">
      <w:pPr>
        <w:autoSpaceDE w:val="0"/>
        <w:autoSpaceDN w:val="0"/>
        <w:adjustRightInd w:val="0"/>
        <w:rPr>
          <w:rFonts w:ascii="Times New Roman" w:hAnsi="Times New Roman" w:cs="Times New Roman"/>
          <w:color w:val="000000"/>
          <w:sz w:val="28"/>
          <w:szCs w:val="28"/>
          <w:highlight w:val="yellow"/>
        </w:rPr>
      </w:pPr>
    </w:p>
    <w:p w14:paraId="697D6922" w14:textId="49DBD8E8" w:rsidR="004F121F" w:rsidRPr="005C424A" w:rsidRDefault="004F121F" w:rsidP="004F121F">
      <w:pPr>
        <w:autoSpaceDE w:val="0"/>
        <w:autoSpaceDN w:val="0"/>
        <w:adjustRightInd w:val="0"/>
        <w:rPr>
          <w:rFonts w:ascii="Times New Roman" w:hAnsi="Times New Roman" w:cs="Times New Roman"/>
          <w:color w:val="000000"/>
          <w:sz w:val="28"/>
          <w:szCs w:val="28"/>
          <w:highlight w:val="yellow"/>
        </w:rPr>
      </w:pPr>
      <w:r w:rsidRPr="005C424A">
        <w:rPr>
          <w:rFonts w:ascii="Times New Roman" w:hAnsi="Times New Roman" w:cs="Times New Roman"/>
          <w:noProof/>
          <w:color w:val="000000"/>
          <w:sz w:val="28"/>
          <w:szCs w:val="28"/>
          <w:highlight w:val="yellow"/>
          <w:lang w:eastAsia="it-IT"/>
        </w:rPr>
        <w:drawing>
          <wp:inline distT="0" distB="0" distL="0" distR="0" wp14:anchorId="121D1586" wp14:editId="53943757">
            <wp:extent cx="5307700" cy="3131600"/>
            <wp:effectExtent l="76200" t="57150" r="102870" b="88265"/>
            <wp:docPr id="17" name="Diagram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9008250" w14:textId="7A725D12" w:rsidR="00453BBB" w:rsidRDefault="000D36BE" w:rsidP="004F121F">
      <w:pPr>
        <w:pStyle w:val="Titolo2"/>
        <w:numPr>
          <w:ilvl w:val="0"/>
          <w:numId w:val="0"/>
        </w:numPr>
        <w:rPr>
          <w:rFonts w:cs="Calibri"/>
          <w:color w:val="000000" w:themeColor="text1"/>
          <w:sz w:val="22"/>
          <w:szCs w:val="22"/>
          <w:highlight w:val="yellow"/>
        </w:rPr>
      </w:pPr>
      <w:bookmarkStart w:id="3" w:name="_Toc73987499"/>
      <w:r w:rsidRPr="000D36BE">
        <w:rPr>
          <w:rFonts w:cs="Calibri"/>
          <w:b w:val="0"/>
          <w:color w:val="000000" w:themeColor="text1"/>
          <w:sz w:val="22"/>
          <w:szCs w:val="22"/>
          <w:highlight w:val="yellow"/>
        </w:rPr>
        <w:t>Si sta procedendo gradualmente all’attuazione dell’strategia triennale per la transizione al digitale</w:t>
      </w:r>
      <w:r>
        <w:rPr>
          <w:rFonts w:cs="Calibri"/>
          <w:color w:val="000000" w:themeColor="text1"/>
          <w:sz w:val="22"/>
          <w:szCs w:val="22"/>
          <w:highlight w:val="yellow"/>
        </w:rPr>
        <w:t>.</w:t>
      </w:r>
    </w:p>
    <w:p w14:paraId="2BFBEAFB" w14:textId="7DDA7F50" w:rsidR="000D36BE" w:rsidRPr="000D36BE" w:rsidRDefault="000D36BE" w:rsidP="000D36BE">
      <w:pPr>
        <w:rPr>
          <w:highlight w:val="yellow"/>
        </w:rPr>
      </w:pPr>
      <w:r>
        <w:rPr>
          <w:highlight w:val="yellow"/>
        </w:rPr>
        <w:t xml:space="preserve">Il </w:t>
      </w:r>
      <w:proofErr w:type="gramStart"/>
      <w:r>
        <w:rPr>
          <w:highlight w:val="yellow"/>
        </w:rPr>
        <w:t>Comune  ha</w:t>
      </w:r>
      <w:proofErr w:type="gramEnd"/>
      <w:r>
        <w:rPr>
          <w:highlight w:val="yellow"/>
        </w:rPr>
        <w:t xml:space="preserve"> dato attuazione anche alle prescrizioni introdotte con il Decreto –legge n.76 del 2020 convertito in legge n. 120 del 2020 specie con riferimento all’attivazione dello SPID per l’autenticazione dei cittadini per l’accesso ai servizi on line. </w:t>
      </w:r>
      <w:bookmarkStart w:id="4" w:name="_GoBack"/>
      <w:bookmarkEnd w:id="4"/>
    </w:p>
    <w:p w14:paraId="60DD4B5C" w14:textId="77777777" w:rsidR="004F121F" w:rsidRPr="005C424A" w:rsidRDefault="004F121F" w:rsidP="004F121F">
      <w:pPr>
        <w:pStyle w:val="Titolo2"/>
        <w:numPr>
          <w:ilvl w:val="0"/>
          <w:numId w:val="0"/>
        </w:numPr>
        <w:rPr>
          <w:rFonts w:cs="Calibri"/>
          <w:color w:val="000000" w:themeColor="text1"/>
          <w:sz w:val="22"/>
          <w:szCs w:val="22"/>
          <w:highlight w:val="yellow"/>
        </w:rPr>
      </w:pPr>
      <w:r w:rsidRPr="005C424A">
        <w:rPr>
          <w:rFonts w:cs="Calibri"/>
          <w:color w:val="000000" w:themeColor="text1"/>
          <w:sz w:val="22"/>
          <w:szCs w:val="22"/>
          <w:highlight w:val="yellow"/>
        </w:rPr>
        <w:lastRenderedPageBreak/>
        <w:t>Capitale umano – inclusione digitale.</w:t>
      </w:r>
      <w:bookmarkEnd w:id="3"/>
    </w:p>
    <w:p w14:paraId="24A0E436" w14:textId="77777777" w:rsidR="004F121F" w:rsidRPr="005C424A" w:rsidRDefault="004F121F" w:rsidP="004F121F">
      <w:pPr>
        <w:autoSpaceDE w:val="0"/>
        <w:autoSpaceDN w:val="0"/>
        <w:adjustRightInd w:val="0"/>
        <w:jc w:val="both"/>
        <w:rPr>
          <w:highlight w:val="yellow"/>
        </w:rPr>
      </w:pPr>
      <w:r w:rsidRPr="005C424A">
        <w:rPr>
          <w:highlight w:val="yellow"/>
        </w:rPr>
        <w:t>Il personale dell’Ente è stato coinvolto nel processo partecipativo sia a livello apicale sia operativo in un percorso che ha visto emergere criticità e potenzialità di una gestione trasversale della digitalizzazione, e il presente piano prevede che tale percorso partecipativo sia continuato.</w:t>
      </w:r>
    </w:p>
    <w:p w14:paraId="4B5FB2A6" w14:textId="77777777" w:rsidR="004F121F" w:rsidRPr="005C424A" w:rsidRDefault="004F121F" w:rsidP="004F121F">
      <w:pPr>
        <w:autoSpaceDE w:val="0"/>
        <w:autoSpaceDN w:val="0"/>
        <w:adjustRightInd w:val="0"/>
        <w:jc w:val="both"/>
        <w:rPr>
          <w:highlight w:val="yellow"/>
        </w:rPr>
      </w:pPr>
      <w:r w:rsidRPr="005C424A">
        <w:rPr>
          <w:highlight w:val="yellow"/>
        </w:rPr>
        <w:t>Sono state effettuate attività formative di aggiornamento del personale rispetto ai temi basilari relativi all’Agenda Digitale al fine di attivare un percorso di crescita delle competenze digitali.</w:t>
      </w:r>
    </w:p>
    <w:p w14:paraId="6D0B4CA2" w14:textId="77777777" w:rsidR="004F121F" w:rsidRPr="005C424A" w:rsidRDefault="004F121F" w:rsidP="00CB2DA5">
      <w:pPr>
        <w:pStyle w:val="Titolo2"/>
        <w:ind w:left="567" w:hanging="567"/>
        <w:rPr>
          <w:highlight w:val="yellow"/>
        </w:rPr>
      </w:pPr>
      <w:bookmarkStart w:id="5" w:name="_Toc73987500"/>
      <w:r w:rsidRPr="005C424A">
        <w:rPr>
          <w:highlight w:val="yellow"/>
        </w:rPr>
        <w:t>Strategia del Comune di Caltagirone</w:t>
      </w:r>
      <w:bookmarkEnd w:id="5"/>
    </w:p>
    <w:p w14:paraId="6587DA49" w14:textId="77777777" w:rsidR="004F121F" w:rsidRPr="005C424A" w:rsidRDefault="004F121F" w:rsidP="004F121F">
      <w:pPr>
        <w:autoSpaceDE w:val="0"/>
        <w:autoSpaceDN w:val="0"/>
        <w:adjustRightInd w:val="0"/>
        <w:jc w:val="both"/>
        <w:rPr>
          <w:highlight w:val="yellow"/>
        </w:rPr>
      </w:pPr>
      <w:r w:rsidRPr="005C424A">
        <w:rPr>
          <w:highlight w:val="yellow"/>
        </w:rPr>
        <w:t>La strategia di attuazione del Comune di Caltagirone, così come previsto dalle strategie europee, nazionali e regionali è volta a:</w:t>
      </w:r>
    </w:p>
    <w:p w14:paraId="27CE110A" w14:textId="77777777" w:rsidR="004F121F" w:rsidRPr="005C424A" w:rsidRDefault="004F121F" w:rsidP="004F121F">
      <w:pPr>
        <w:pStyle w:val="Paragrafoelenco"/>
        <w:numPr>
          <w:ilvl w:val="0"/>
          <w:numId w:val="27"/>
        </w:numPr>
        <w:autoSpaceDE w:val="0"/>
        <w:autoSpaceDN w:val="0"/>
        <w:adjustRightInd w:val="0"/>
        <w:spacing w:after="0" w:line="240" w:lineRule="auto"/>
        <w:jc w:val="both"/>
        <w:rPr>
          <w:highlight w:val="yellow"/>
        </w:rPr>
      </w:pPr>
      <w:proofErr w:type="gramStart"/>
      <w:r w:rsidRPr="005C424A">
        <w:rPr>
          <w:highlight w:val="yellow"/>
        </w:rPr>
        <w:t>favorire</w:t>
      </w:r>
      <w:proofErr w:type="gramEnd"/>
      <w:r w:rsidRPr="005C424A">
        <w:rPr>
          <w:highlight w:val="yellow"/>
        </w:rPr>
        <w:t xml:space="preserve"> lo sviluppo di una società digitale, dove i servizi mettono al centro i cittadini e le imprese, attraverso la digitalizzazione della pubblica amministrazione;</w:t>
      </w:r>
    </w:p>
    <w:p w14:paraId="27708367" w14:textId="77777777" w:rsidR="004F121F" w:rsidRPr="005C424A" w:rsidRDefault="004F121F" w:rsidP="004F121F">
      <w:pPr>
        <w:pStyle w:val="Paragrafoelenco"/>
        <w:numPr>
          <w:ilvl w:val="0"/>
          <w:numId w:val="27"/>
        </w:numPr>
        <w:autoSpaceDE w:val="0"/>
        <w:autoSpaceDN w:val="0"/>
        <w:adjustRightInd w:val="0"/>
        <w:spacing w:after="0" w:line="240" w:lineRule="auto"/>
        <w:jc w:val="both"/>
        <w:rPr>
          <w:highlight w:val="yellow"/>
        </w:rPr>
      </w:pPr>
      <w:proofErr w:type="gramStart"/>
      <w:r w:rsidRPr="005C424A">
        <w:rPr>
          <w:highlight w:val="yellow"/>
        </w:rPr>
        <w:t>promuovere</w:t>
      </w:r>
      <w:proofErr w:type="gramEnd"/>
      <w:r w:rsidRPr="005C424A">
        <w:rPr>
          <w:highlight w:val="yellow"/>
        </w:rPr>
        <w:t xml:space="preserve"> lo sviluppo sostenibile, etico ed inclusivo, attraverso l’innovazione e la digitalizzazione al servizio delle persone, delle comunità e dei territori, nel rispetto della sostenibilità ambientale;</w:t>
      </w:r>
    </w:p>
    <w:p w14:paraId="226DC6EF" w14:textId="77777777" w:rsidR="004F121F" w:rsidRPr="005C424A" w:rsidRDefault="004F121F" w:rsidP="004F121F">
      <w:pPr>
        <w:pStyle w:val="Paragrafoelenco"/>
        <w:numPr>
          <w:ilvl w:val="0"/>
          <w:numId w:val="27"/>
        </w:numPr>
        <w:autoSpaceDE w:val="0"/>
        <w:autoSpaceDN w:val="0"/>
        <w:adjustRightInd w:val="0"/>
        <w:spacing w:after="0" w:line="240" w:lineRule="auto"/>
        <w:jc w:val="both"/>
        <w:rPr>
          <w:highlight w:val="yellow"/>
        </w:rPr>
      </w:pPr>
      <w:proofErr w:type="gramStart"/>
      <w:r w:rsidRPr="005C424A">
        <w:rPr>
          <w:highlight w:val="yellow"/>
        </w:rPr>
        <w:t>contribuire</w:t>
      </w:r>
      <w:proofErr w:type="gramEnd"/>
      <w:r w:rsidRPr="005C424A">
        <w:rPr>
          <w:highlight w:val="yellow"/>
        </w:rPr>
        <w:t xml:space="preserve"> alla diffusione delle nuove tecnologie digitali nel tessuto produttivo, incentivando la standardizzazione, l’innovazione e la sperimentazione nell’ambito dei servizi pubblici.</w:t>
      </w:r>
    </w:p>
    <w:p w14:paraId="609CA0C9" w14:textId="77777777" w:rsidR="009C5E8E" w:rsidRPr="005C424A" w:rsidRDefault="009C5E8E" w:rsidP="004F121F">
      <w:pPr>
        <w:autoSpaceDE w:val="0"/>
        <w:autoSpaceDN w:val="0"/>
        <w:adjustRightInd w:val="0"/>
        <w:jc w:val="both"/>
        <w:rPr>
          <w:highlight w:val="yellow"/>
        </w:rPr>
      </w:pPr>
    </w:p>
    <w:p w14:paraId="6D2A485A" w14:textId="27A42E9A" w:rsidR="004F121F" w:rsidRPr="005C424A" w:rsidRDefault="004F121F" w:rsidP="004F121F">
      <w:pPr>
        <w:autoSpaceDE w:val="0"/>
        <w:autoSpaceDN w:val="0"/>
        <w:adjustRightInd w:val="0"/>
        <w:jc w:val="both"/>
        <w:rPr>
          <w:highlight w:val="yellow"/>
        </w:rPr>
      </w:pPr>
      <w:r w:rsidRPr="005C424A">
        <w:rPr>
          <w:highlight w:val="yellow"/>
        </w:rPr>
        <w:t>Nella fattispecie dopo aver:</w:t>
      </w:r>
    </w:p>
    <w:p w14:paraId="0A269803" w14:textId="5F6480FB" w:rsidR="004F121F" w:rsidRPr="005C424A" w:rsidRDefault="004F121F" w:rsidP="004F121F">
      <w:pPr>
        <w:pStyle w:val="Paragrafoelenco"/>
        <w:numPr>
          <w:ilvl w:val="0"/>
          <w:numId w:val="26"/>
        </w:numPr>
        <w:autoSpaceDE w:val="0"/>
        <w:autoSpaceDN w:val="0"/>
        <w:adjustRightInd w:val="0"/>
        <w:spacing w:after="0" w:line="240" w:lineRule="auto"/>
        <w:jc w:val="both"/>
        <w:rPr>
          <w:highlight w:val="yellow"/>
        </w:rPr>
      </w:pPr>
      <w:proofErr w:type="gramStart"/>
      <w:r w:rsidRPr="005C424A">
        <w:rPr>
          <w:highlight w:val="yellow"/>
        </w:rPr>
        <w:t>individuato</w:t>
      </w:r>
      <w:proofErr w:type="gramEnd"/>
      <w:r w:rsidRPr="005C424A">
        <w:rPr>
          <w:highlight w:val="yellow"/>
        </w:rPr>
        <w:t xml:space="preserve"> le figure necessarie alla </w:t>
      </w:r>
      <w:proofErr w:type="spellStart"/>
      <w:r w:rsidRPr="005C424A">
        <w:rPr>
          <w:highlight w:val="yellow"/>
        </w:rPr>
        <w:t>governance</w:t>
      </w:r>
      <w:proofErr w:type="spellEnd"/>
      <w:r w:rsidR="00CB2DA5" w:rsidRPr="005C424A">
        <w:rPr>
          <w:highlight w:val="yellow"/>
        </w:rPr>
        <w:t>,</w:t>
      </w:r>
    </w:p>
    <w:p w14:paraId="05A2738D" w14:textId="13138BBE" w:rsidR="004F121F" w:rsidRPr="005C424A" w:rsidRDefault="004F121F" w:rsidP="004F121F">
      <w:pPr>
        <w:pStyle w:val="Paragrafoelenco"/>
        <w:numPr>
          <w:ilvl w:val="0"/>
          <w:numId w:val="26"/>
        </w:numPr>
        <w:autoSpaceDE w:val="0"/>
        <w:autoSpaceDN w:val="0"/>
        <w:adjustRightInd w:val="0"/>
        <w:spacing w:after="0" w:line="240" w:lineRule="auto"/>
        <w:jc w:val="both"/>
        <w:rPr>
          <w:highlight w:val="yellow"/>
        </w:rPr>
      </w:pPr>
      <w:proofErr w:type="gramStart"/>
      <w:r w:rsidRPr="005C424A">
        <w:rPr>
          <w:highlight w:val="yellow"/>
        </w:rPr>
        <w:t>definito</w:t>
      </w:r>
      <w:proofErr w:type="gramEnd"/>
      <w:r w:rsidRPr="005C424A">
        <w:rPr>
          <w:highlight w:val="yellow"/>
        </w:rPr>
        <w:t xml:space="preserve"> il processo di gestione digitale documentale</w:t>
      </w:r>
      <w:r w:rsidR="00CB2DA5" w:rsidRPr="005C424A">
        <w:rPr>
          <w:highlight w:val="yellow"/>
        </w:rPr>
        <w:t>,</w:t>
      </w:r>
    </w:p>
    <w:p w14:paraId="44378E23" w14:textId="4C353E89" w:rsidR="004F121F" w:rsidRPr="005C424A" w:rsidRDefault="004F121F" w:rsidP="004F121F">
      <w:pPr>
        <w:pStyle w:val="Paragrafoelenco"/>
        <w:numPr>
          <w:ilvl w:val="0"/>
          <w:numId w:val="26"/>
        </w:numPr>
        <w:autoSpaceDE w:val="0"/>
        <w:autoSpaceDN w:val="0"/>
        <w:adjustRightInd w:val="0"/>
        <w:spacing w:after="0" w:line="240" w:lineRule="auto"/>
        <w:jc w:val="both"/>
        <w:rPr>
          <w:highlight w:val="yellow"/>
        </w:rPr>
      </w:pPr>
      <w:proofErr w:type="gramStart"/>
      <w:r w:rsidRPr="005C424A">
        <w:rPr>
          <w:highlight w:val="yellow"/>
        </w:rPr>
        <w:t>avviato</w:t>
      </w:r>
      <w:proofErr w:type="gramEnd"/>
      <w:r w:rsidRPr="005C424A">
        <w:rPr>
          <w:highlight w:val="yellow"/>
        </w:rPr>
        <w:t xml:space="preserve"> il percorso ed aggiornato i dati della macrostruttura </w:t>
      </w:r>
      <w:proofErr w:type="spellStart"/>
      <w:r w:rsidRPr="005C424A">
        <w:rPr>
          <w:highlight w:val="yellow"/>
        </w:rPr>
        <w:t>sull’Ipa</w:t>
      </w:r>
      <w:proofErr w:type="spellEnd"/>
      <w:r w:rsidR="00CB2DA5" w:rsidRPr="005C424A">
        <w:rPr>
          <w:highlight w:val="yellow"/>
        </w:rPr>
        <w:t>,</w:t>
      </w:r>
    </w:p>
    <w:p w14:paraId="31ACE7D6" w14:textId="77777777" w:rsidR="00CB2DA5" w:rsidRPr="005C424A" w:rsidRDefault="00CB2DA5" w:rsidP="00CB2DA5">
      <w:pPr>
        <w:pStyle w:val="Paragrafoelenco"/>
        <w:autoSpaceDE w:val="0"/>
        <w:autoSpaceDN w:val="0"/>
        <w:adjustRightInd w:val="0"/>
        <w:spacing w:after="0" w:line="240" w:lineRule="auto"/>
        <w:jc w:val="both"/>
        <w:rPr>
          <w:highlight w:val="yellow"/>
        </w:rPr>
      </w:pPr>
    </w:p>
    <w:p w14:paraId="31556BA3" w14:textId="036170E9" w:rsidR="004F121F" w:rsidRPr="005C424A" w:rsidRDefault="00CB2DA5" w:rsidP="004F121F">
      <w:pPr>
        <w:autoSpaceDE w:val="0"/>
        <w:autoSpaceDN w:val="0"/>
        <w:adjustRightInd w:val="0"/>
        <w:rPr>
          <w:highlight w:val="yellow"/>
        </w:rPr>
      </w:pPr>
      <w:proofErr w:type="gramStart"/>
      <w:r w:rsidRPr="005C424A">
        <w:rPr>
          <w:highlight w:val="yellow"/>
        </w:rPr>
        <w:t>il</w:t>
      </w:r>
      <w:proofErr w:type="gramEnd"/>
      <w:r w:rsidRPr="005C424A">
        <w:rPr>
          <w:highlight w:val="yellow"/>
        </w:rPr>
        <w:t xml:space="preserve"> comune di Caltagirone ha definito il proprio piano di digitalizzazione. </w:t>
      </w:r>
    </w:p>
    <w:p w14:paraId="6AA65D19" w14:textId="77777777" w:rsidR="004F121F" w:rsidRPr="005C424A" w:rsidRDefault="004F121F" w:rsidP="00CB2DA5">
      <w:pPr>
        <w:pStyle w:val="Titolo2"/>
        <w:ind w:left="567" w:hanging="567"/>
        <w:rPr>
          <w:highlight w:val="yellow"/>
        </w:rPr>
      </w:pPr>
      <w:bookmarkStart w:id="6" w:name="_Toc73987501"/>
      <w:r w:rsidRPr="005C424A">
        <w:rPr>
          <w:highlight w:val="yellow"/>
        </w:rPr>
        <w:t>Piano</w:t>
      </w:r>
      <w:bookmarkEnd w:id="6"/>
      <w:r w:rsidRPr="005C424A">
        <w:rPr>
          <w:highlight w:val="yellow"/>
        </w:rPr>
        <w:t xml:space="preserve"> </w:t>
      </w:r>
    </w:p>
    <w:p w14:paraId="25C6B7CE" w14:textId="4B588A58" w:rsidR="007D18D7" w:rsidRPr="005C424A" w:rsidRDefault="007D18D7" w:rsidP="007D18D7">
      <w:pPr>
        <w:autoSpaceDE w:val="0"/>
        <w:autoSpaceDN w:val="0"/>
        <w:adjustRightInd w:val="0"/>
        <w:jc w:val="both"/>
        <w:rPr>
          <w:highlight w:val="yellow"/>
        </w:rPr>
      </w:pPr>
      <w:r w:rsidRPr="005C424A">
        <w:rPr>
          <w:highlight w:val="yellow"/>
        </w:rPr>
        <w:t xml:space="preserve">Il Comune di Caltagirone, con delibera di giunta n. 227 del 30/12/2020 ha approvato il piano di digitalizzazione 2020-2022, che discende dagli obiettivi e dai tempi di attuazione dal Piano Triennale per l’informatica della </w:t>
      </w:r>
      <w:proofErr w:type="spellStart"/>
      <w:r w:rsidRPr="005C424A">
        <w:rPr>
          <w:highlight w:val="yellow"/>
        </w:rPr>
        <w:t>Pa</w:t>
      </w:r>
      <w:proofErr w:type="spellEnd"/>
      <w:r w:rsidRPr="005C424A">
        <w:rPr>
          <w:highlight w:val="yellow"/>
        </w:rPr>
        <w:t xml:space="preserve"> 2020-2022</w:t>
      </w:r>
      <w:r w:rsidR="004A04B5" w:rsidRPr="005C424A">
        <w:rPr>
          <w:highlight w:val="yellow"/>
        </w:rPr>
        <w:t xml:space="preserve"> ed è integrato al piano delle performance</w:t>
      </w:r>
      <w:r w:rsidRPr="005C424A">
        <w:rPr>
          <w:highlight w:val="yellow"/>
        </w:rPr>
        <w:t>.</w:t>
      </w:r>
    </w:p>
    <w:p w14:paraId="1306BB6C" w14:textId="77777777" w:rsidR="004A04B5" w:rsidRPr="005C424A" w:rsidRDefault="004A04B5" w:rsidP="004A04B5">
      <w:pPr>
        <w:autoSpaceDE w:val="0"/>
        <w:autoSpaceDN w:val="0"/>
        <w:adjustRightInd w:val="0"/>
        <w:jc w:val="both"/>
        <w:rPr>
          <w:highlight w:val="yellow"/>
        </w:rPr>
      </w:pPr>
      <w:r w:rsidRPr="005C424A">
        <w:rPr>
          <w:highlight w:val="yellow"/>
        </w:rPr>
        <w:t>Il 28 febbraio 2021, come stabilito dal Decreto Legge “semplificazione e innovazione digitale”, è la data in cui le Pubbliche amministrazioni devono:</w:t>
      </w:r>
    </w:p>
    <w:p w14:paraId="0450D7B5" w14:textId="77777777" w:rsidR="004A04B5" w:rsidRPr="005C424A" w:rsidRDefault="004A04B5" w:rsidP="004A04B5">
      <w:pPr>
        <w:pStyle w:val="Paragrafoelenco"/>
        <w:numPr>
          <w:ilvl w:val="0"/>
          <w:numId w:val="29"/>
        </w:numPr>
        <w:autoSpaceDE w:val="0"/>
        <w:autoSpaceDN w:val="0"/>
        <w:adjustRightInd w:val="0"/>
        <w:spacing w:after="0" w:line="240" w:lineRule="auto"/>
        <w:jc w:val="both"/>
        <w:rPr>
          <w:highlight w:val="yellow"/>
        </w:rPr>
      </w:pPr>
      <w:proofErr w:type="gramStart"/>
      <w:r w:rsidRPr="005C424A">
        <w:rPr>
          <w:highlight w:val="yellow"/>
        </w:rPr>
        <w:t>integrare</w:t>
      </w:r>
      <w:proofErr w:type="gramEnd"/>
      <w:r w:rsidRPr="005C424A">
        <w:rPr>
          <w:highlight w:val="yellow"/>
        </w:rPr>
        <w:t xml:space="preserve"> nei propri sistemi informativi </w:t>
      </w:r>
      <w:hyperlink r:id="rId19" w:anchor="spid" w:history="1">
        <w:r w:rsidRPr="005C424A">
          <w:rPr>
            <w:highlight w:val="yellow"/>
          </w:rPr>
          <w:t>SPID (Sistema Pubblico di Identità Digitale)</w:t>
        </w:r>
      </w:hyperlink>
      <w:r w:rsidRPr="005C424A">
        <w:rPr>
          <w:highlight w:val="yellow"/>
        </w:rPr>
        <w:t> e </w:t>
      </w:r>
      <w:hyperlink r:id="rId20" w:anchor="cie" w:history="1">
        <w:r w:rsidRPr="005C424A">
          <w:rPr>
            <w:highlight w:val="yellow"/>
          </w:rPr>
          <w:t>CIE (Carta d’Identità Elettronica)</w:t>
        </w:r>
      </w:hyperlink>
      <w:r w:rsidRPr="005C424A">
        <w:rPr>
          <w:highlight w:val="yellow"/>
        </w:rPr>
        <w:t> come unico sistema di identificazione per l’accesso ai servizi digitali;</w:t>
      </w:r>
    </w:p>
    <w:p w14:paraId="2C6FFA72" w14:textId="77777777" w:rsidR="004A04B5" w:rsidRPr="005C424A" w:rsidRDefault="004A04B5" w:rsidP="004A04B5">
      <w:pPr>
        <w:pStyle w:val="Paragrafoelenco"/>
        <w:numPr>
          <w:ilvl w:val="0"/>
          <w:numId w:val="29"/>
        </w:numPr>
        <w:autoSpaceDE w:val="0"/>
        <w:autoSpaceDN w:val="0"/>
        <w:adjustRightInd w:val="0"/>
        <w:spacing w:after="0" w:line="240" w:lineRule="auto"/>
        <w:jc w:val="both"/>
        <w:rPr>
          <w:highlight w:val="yellow"/>
        </w:rPr>
      </w:pPr>
      <w:proofErr w:type="gramStart"/>
      <w:r w:rsidRPr="005C424A">
        <w:rPr>
          <w:highlight w:val="yellow"/>
        </w:rPr>
        <w:t>integrare</w:t>
      </w:r>
      <w:proofErr w:type="gramEnd"/>
      <w:r w:rsidRPr="005C424A">
        <w:rPr>
          <w:highlight w:val="yellow"/>
        </w:rPr>
        <w:t xml:space="preserve"> la piattaforma </w:t>
      </w:r>
      <w:proofErr w:type="spellStart"/>
      <w:r w:rsidR="00325D76" w:rsidRPr="005C424A">
        <w:rPr>
          <w:highlight w:val="yellow"/>
        </w:rPr>
        <w:fldChar w:fldCharType="begin"/>
      </w:r>
      <w:r w:rsidR="00325D76" w:rsidRPr="005C424A">
        <w:rPr>
          <w:highlight w:val="yellow"/>
        </w:rPr>
        <w:instrText xml:space="preserve"> HYPERLINK "https://innovazione.gov.it/it/linee-guida-decreto-semplificazione/" \l "pagopa" </w:instrText>
      </w:r>
      <w:r w:rsidR="00325D76" w:rsidRPr="005C424A">
        <w:rPr>
          <w:highlight w:val="yellow"/>
        </w:rPr>
        <w:fldChar w:fldCharType="separate"/>
      </w:r>
      <w:r w:rsidRPr="005C424A">
        <w:rPr>
          <w:highlight w:val="yellow"/>
        </w:rPr>
        <w:t>pagoPA</w:t>
      </w:r>
      <w:proofErr w:type="spellEnd"/>
      <w:r w:rsidR="00325D76" w:rsidRPr="005C424A">
        <w:rPr>
          <w:highlight w:val="yellow"/>
        </w:rPr>
        <w:fldChar w:fldCharType="end"/>
      </w:r>
      <w:r w:rsidRPr="005C424A">
        <w:rPr>
          <w:highlight w:val="yellow"/>
        </w:rPr>
        <w:t> nei sistemi di incasso per la riscossione delle proprie entrate;</w:t>
      </w:r>
    </w:p>
    <w:p w14:paraId="5EE7AA06" w14:textId="77777777" w:rsidR="004A04B5" w:rsidRPr="005C424A" w:rsidRDefault="004A04B5" w:rsidP="004A04B5">
      <w:pPr>
        <w:pStyle w:val="Paragrafoelenco"/>
        <w:numPr>
          <w:ilvl w:val="0"/>
          <w:numId w:val="29"/>
        </w:numPr>
        <w:autoSpaceDE w:val="0"/>
        <w:autoSpaceDN w:val="0"/>
        <w:adjustRightInd w:val="0"/>
        <w:spacing w:after="0" w:line="240" w:lineRule="auto"/>
        <w:jc w:val="both"/>
        <w:rPr>
          <w:highlight w:val="yellow"/>
        </w:rPr>
      </w:pPr>
      <w:proofErr w:type="gramStart"/>
      <w:r w:rsidRPr="005C424A">
        <w:rPr>
          <w:highlight w:val="yellow"/>
        </w:rPr>
        <w:t>avviare</w:t>
      </w:r>
      <w:proofErr w:type="gramEnd"/>
      <w:r w:rsidRPr="005C424A">
        <w:rPr>
          <w:highlight w:val="yellow"/>
        </w:rPr>
        <w:t xml:space="preserve"> i progetti di trasformazione digitale necessari per rendere disponibili i propri servizi sull’</w:t>
      </w:r>
      <w:proofErr w:type="spellStart"/>
      <w:r w:rsidR="00325D76" w:rsidRPr="005C424A">
        <w:rPr>
          <w:highlight w:val="yellow"/>
        </w:rPr>
        <w:fldChar w:fldCharType="begin"/>
      </w:r>
      <w:r w:rsidR="00325D76" w:rsidRPr="005C424A">
        <w:rPr>
          <w:highlight w:val="yellow"/>
        </w:rPr>
        <w:instrText xml:space="preserve"> HYPERLINK "https://innovazione.gov.it/it/linee-guida-decreto-semplificazione/" \l "app-io" </w:instrText>
      </w:r>
      <w:r w:rsidR="00325D76" w:rsidRPr="005C424A">
        <w:rPr>
          <w:highlight w:val="yellow"/>
        </w:rPr>
        <w:fldChar w:fldCharType="separate"/>
      </w:r>
      <w:r w:rsidRPr="005C424A">
        <w:rPr>
          <w:highlight w:val="yellow"/>
        </w:rPr>
        <w:t>App</w:t>
      </w:r>
      <w:proofErr w:type="spellEnd"/>
      <w:r w:rsidRPr="005C424A">
        <w:rPr>
          <w:highlight w:val="yellow"/>
        </w:rPr>
        <w:t xml:space="preserve"> IO</w:t>
      </w:r>
      <w:r w:rsidR="00325D76" w:rsidRPr="005C424A">
        <w:rPr>
          <w:highlight w:val="yellow"/>
        </w:rPr>
        <w:fldChar w:fldCharType="end"/>
      </w:r>
      <w:r w:rsidRPr="005C424A">
        <w:rPr>
          <w:highlight w:val="yellow"/>
        </w:rPr>
        <w:t>.</w:t>
      </w:r>
    </w:p>
    <w:p w14:paraId="0A08B3C4" w14:textId="77777777" w:rsidR="004A04B5" w:rsidRPr="005C424A" w:rsidRDefault="004A04B5" w:rsidP="004A04B5">
      <w:pPr>
        <w:autoSpaceDE w:val="0"/>
        <w:autoSpaceDN w:val="0"/>
        <w:adjustRightInd w:val="0"/>
        <w:jc w:val="both"/>
        <w:rPr>
          <w:highlight w:val="yellow"/>
        </w:rPr>
      </w:pPr>
    </w:p>
    <w:p w14:paraId="5EB30BCD" w14:textId="193E672C" w:rsidR="004A04B5" w:rsidRPr="005C424A" w:rsidRDefault="004A04B5" w:rsidP="004A04B5">
      <w:pPr>
        <w:autoSpaceDE w:val="0"/>
        <w:autoSpaceDN w:val="0"/>
        <w:adjustRightInd w:val="0"/>
        <w:jc w:val="both"/>
        <w:rPr>
          <w:highlight w:val="yellow"/>
        </w:rPr>
      </w:pPr>
      <w:r w:rsidRPr="005C424A">
        <w:rPr>
          <w:highlight w:val="yellow"/>
        </w:rPr>
        <w:t xml:space="preserve">A tal fine si è deciso di introdurre tra gli obiettivi strategici del piano delle performance il raggiungimento dell’obiettivo di digitalizzazione da parte di ogni singola Area di almeno un servizio, tra quelli individuati da specifica analisi, che abbia i requisiti di accessibilità tramite </w:t>
      </w:r>
      <w:proofErr w:type="spellStart"/>
      <w:r w:rsidRPr="005C424A">
        <w:rPr>
          <w:highlight w:val="yellow"/>
        </w:rPr>
        <w:t>Spid</w:t>
      </w:r>
      <w:proofErr w:type="spellEnd"/>
      <w:r w:rsidRPr="005C424A">
        <w:rPr>
          <w:highlight w:val="yellow"/>
        </w:rPr>
        <w:t xml:space="preserve">, </w:t>
      </w:r>
      <w:proofErr w:type="spellStart"/>
      <w:r w:rsidRPr="005C424A">
        <w:rPr>
          <w:highlight w:val="yellow"/>
        </w:rPr>
        <w:t>app</w:t>
      </w:r>
      <w:proofErr w:type="spellEnd"/>
      <w:r w:rsidRPr="005C424A">
        <w:rPr>
          <w:highlight w:val="yellow"/>
        </w:rPr>
        <w:t xml:space="preserve"> Io e, laddove sia previsto un pagamento, possa essere effettuato tramite </w:t>
      </w:r>
      <w:proofErr w:type="spellStart"/>
      <w:r w:rsidRPr="005C424A">
        <w:rPr>
          <w:highlight w:val="yellow"/>
        </w:rPr>
        <w:t>pagoPA</w:t>
      </w:r>
      <w:proofErr w:type="spellEnd"/>
      <w:r w:rsidRPr="005C424A">
        <w:rPr>
          <w:highlight w:val="yellow"/>
        </w:rPr>
        <w:t>.</w:t>
      </w:r>
    </w:p>
    <w:p w14:paraId="412A1369" w14:textId="78DAA98C" w:rsidR="004A04B5" w:rsidRPr="005C424A" w:rsidRDefault="004A04B5" w:rsidP="004A04B5">
      <w:pPr>
        <w:spacing w:after="120" w:line="240" w:lineRule="auto"/>
        <w:ind w:right="-1"/>
        <w:jc w:val="both"/>
        <w:rPr>
          <w:rFonts w:eastAsia="Times New Roman" w:cs="Calibri"/>
          <w:highlight w:val="yellow"/>
          <w:lang w:eastAsia="it-IT"/>
        </w:rPr>
      </w:pPr>
      <w:r w:rsidRPr="005C424A">
        <w:rPr>
          <w:rFonts w:eastAsia="Times New Roman" w:cs="Calibri"/>
          <w:highlight w:val="yellow"/>
          <w:lang w:eastAsia="it-IT"/>
        </w:rPr>
        <w:t>I servizi previsti da questo progetto rispondono agli obiettivi prefissati dal Piano di digitalizzazione</w:t>
      </w:r>
      <w:r w:rsidR="00CB2DA5" w:rsidRPr="005C424A">
        <w:rPr>
          <w:rFonts w:eastAsia="Times New Roman" w:cs="Calibri"/>
          <w:highlight w:val="yellow"/>
          <w:lang w:eastAsia="it-IT"/>
        </w:rPr>
        <w:t xml:space="preserve"> e al piano della Performance, alle analisi effettuate sulle singole Aree</w:t>
      </w:r>
      <w:r w:rsidRPr="005C424A">
        <w:rPr>
          <w:rFonts w:eastAsia="Times New Roman" w:cs="Calibri"/>
          <w:highlight w:val="yellow"/>
          <w:lang w:eastAsia="it-IT"/>
        </w:rPr>
        <w:t xml:space="preserve"> e per superare la complessità iniziale generata da </w:t>
      </w:r>
      <w:r w:rsidRPr="005C424A">
        <w:rPr>
          <w:rFonts w:eastAsia="Times New Roman" w:cs="Calibri"/>
          <w:highlight w:val="yellow"/>
          <w:lang w:eastAsia="it-IT"/>
        </w:rPr>
        <w:lastRenderedPageBreak/>
        <w:t>una pluralità di sistemi verticali, il Comune di Caltagirone sta quindi passando da una logica di sviluppo verticale a un’idea di sistemi informativi integrati.</w:t>
      </w:r>
    </w:p>
    <w:p w14:paraId="0637798A" w14:textId="77777777" w:rsidR="004A04B5" w:rsidRPr="005C424A" w:rsidRDefault="004A04B5" w:rsidP="004A04B5">
      <w:pPr>
        <w:spacing w:after="120" w:line="240" w:lineRule="auto"/>
        <w:ind w:right="-1"/>
        <w:jc w:val="both"/>
        <w:rPr>
          <w:rFonts w:eastAsia="Times New Roman" w:cs="Calibri"/>
          <w:lang w:eastAsia="it-IT"/>
        </w:rPr>
      </w:pPr>
      <w:r w:rsidRPr="005C424A">
        <w:rPr>
          <w:rFonts w:eastAsia="Times New Roman" w:cs="Calibri"/>
          <w:lang w:eastAsia="it-IT"/>
        </w:rPr>
        <w:t>Questo approccio porta con sé la necessità di razionalizzare e modernizzare dal punto di vista tecnologico il portafoglio applicativo, creando così i presupposti per raggiungere una gestione integrata e flessibile dei sistemi informatici.</w:t>
      </w:r>
    </w:p>
    <w:p w14:paraId="4552BDD3" w14:textId="77777777" w:rsidR="004F121F" w:rsidRPr="005C424A" w:rsidRDefault="004F121F" w:rsidP="004F121F">
      <w:pPr>
        <w:autoSpaceDE w:val="0"/>
        <w:autoSpaceDN w:val="0"/>
        <w:adjustRightInd w:val="0"/>
        <w:jc w:val="both"/>
        <w:rPr>
          <w:highlight w:val="yellow"/>
        </w:rPr>
      </w:pPr>
    </w:p>
    <w:p w14:paraId="51A95D42" w14:textId="77777777" w:rsidR="007475C1" w:rsidRPr="005C424A" w:rsidRDefault="00B42F80" w:rsidP="009C5E8E">
      <w:pPr>
        <w:pStyle w:val="Titolo2"/>
        <w:ind w:left="567" w:hanging="567"/>
      </w:pPr>
      <w:bookmarkStart w:id="7" w:name="_Toc73987502"/>
      <w:r w:rsidRPr="005C424A">
        <w:t>Riferimenti normativi</w:t>
      </w:r>
      <w:bookmarkEnd w:id="7"/>
    </w:p>
    <w:p w14:paraId="696B8610" w14:textId="77777777" w:rsidR="00B42F80" w:rsidRPr="005C424A" w:rsidRDefault="00B42F80" w:rsidP="009C5E8E">
      <w:pPr>
        <w:spacing w:line="240" w:lineRule="auto"/>
        <w:ind w:right="-1"/>
      </w:pPr>
      <w:r w:rsidRPr="005C424A">
        <w:t>Tutto quanto descritto sarà coerente con:</w:t>
      </w:r>
    </w:p>
    <w:p w14:paraId="5D0312E4" w14:textId="77777777" w:rsidR="00B42F80" w:rsidRPr="005C424A" w:rsidRDefault="00B42F80" w:rsidP="009C5E8E">
      <w:pPr>
        <w:pStyle w:val="Paragrafoelenco"/>
        <w:numPr>
          <w:ilvl w:val="0"/>
          <w:numId w:val="7"/>
        </w:numPr>
        <w:spacing w:line="240" w:lineRule="auto"/>
        <w:ind w:left="567" w:right="-1" w:hanging="567"/>
      </w:pPr>
      <w:r w:rsidRPr="005C424A">
        <w:t>Gli obiettivi previsti dall’Agenda Digitale Europea e la sua declinazione nazionale e regionale;</w:t>
      </w:r>
    </w:p>
    <w:p w14:paraId="59F89110" w14:textId="77777777" w:rsidR="00B42F80" w:rsidRPr="005C424A" w:rsidRDefault="003A7D09" w:rsidP="009C5E8E">
      <w:pPr>
        <w:pStyle w:val="Paragrafoelenco"/>
        <w:numPr>
          <w:ilvl w:val="0"/>
          <w:numId w:val="7"/>
        </w:numPr>
        <w:spacing w:line="240" w:lineRule="auto"/>
        <w:ind w:left="567" w:right="-1" w:hanging="567"/>
      </w:pPr>
      <w:r w:rsidRPr="005C424A">
        <w:t>Il</w:t>
      </w:r>
      <w:r w:rsidR="00B42F80" w:rsidRPr="005C424A">
        <w:t xml:space="preserve"> Codice dell’Amministrazione Digitale;</w:t>
      </w:r>
    </w:p>
    <w:p w14:paraId="2FE203A8" w14:textId="77777777" w:rsidR="00B42F80" w:rsidRPr="005C424A" w:rsidRDefault="003A7D09" w:rsidP="009C5E8E">
      <w:pPr>
        <w:pStyle w:val="Paragrafoelenco"/>
        <w:numPr>
          <w:ilvl w:val="0"/>
          <w:numId w:val="7"/>
        </w:numPr>
        <w:spacing w:line="240" w:lineRule="auto"/>
        <w:ind w:left="567" w:right="-1" w:hanging="567"/>
      </w:pPr>
      <w:r w:rsidRPr="005C424A">
        <w:t>Il</w:t>
      </w:r>
      <w:r w:rsidR="00B42F80" w:rsidRPr="005C424A">
        <w:t xml:space="preserve"> Piano Triennale per l’Informatica della PA (nel quale sono indicati le regole e i principi del sistema SPC e il piano di razionalizzazione dei Data Center);</w:t>
      </w:r>
    </w:p>
    <w:p w14:paraId="0CB30CA4" w14:textId="77777777" w:rsidR="00B42F80" w:rsidRPr="005C424A" w:rsidRDefault="00B42F80" w:rsidP="009C5E8E">
      <w:pPr>
        <w:pStyle w:val="Paragrafoelenco"/>
        <w:numPr>
          <w:ilvl w:val="0"/>
          <w:numId w:val="7"/>
        </w:numPr>
        <w:spacing w:line="240" w:lineRule="auto"/>
        <w:ind w:left="567" w:right="-1" w:hanging="567"/>
      </w:pPr>
      <w:r w:rsidRPr="005C424A">
        <w:t>La direttiva UE 2014/61;</w:t>
      </w:r>
    </w:p>
    <w:p w14:paraId="4BF8A36E" w14:textId="77777777" w:rsidR="00B42F80" w:rsidRPr="005C424A" w:rsidRDefault="00B42F80" w:rsidP="009C5E8E">
      <w:pPr>
        <w:pStyle w:val="Paragrafoelenco"/>
        <w:numPr>
          <w:ilvl w:val="0"/>
          <w:numId w:val="7"/>
        </w:numPr>
        <w:spacing w:line="240" w:lineRule="auto"/>
        <w:ind w:left="567" w:right="-1" w:hanging="567"/>
      </w:pPr>
      <w:r w:rsidRPr="005C424A">
        <w:t>La Direttiva n.8/2009 Ministero PA e Innovazione</w:t>
      </w:r>
    </w:p>
    <w:p w14:paraId="1CA2811D" w14:textId="77777777" w:rsidR="00F74D70" w:rsidRPr="005C424A" w:rsidRDefault="00F74D70" w:rsidP="007D5B93">
      <w:pPr>
        <w:pStyle w:val="Corpotesto"/>
        <w:spacing w:line="240" w:lineRule="auto"/>
        <w:ind w:right="-1"/>
        <w:rPr>
          <w:lang w:val="it-IT"/>
        </w:rPr>
      </w:pPr>
    </w:p>
    <w:p w14:paraId="213FFA52" w14:textId="77777777" w:rsidR="00386E4B" w:rsidRPr="005C424A" w:rsidRDefault="00BE4EB4" w:rsidP="003A7D09">
      <w:pPr>
        <w:pStyle w:val="Titolo1"/>
      </w:pPr>
      <w:bookmarkStart w:id="8" w:name="_Toc73987503"/>
      <w:r w:rsidRPr="005C424A">
        <w:t>Obiettivi</w:t>
      </w:r>
      <w:r w:rsidR="0021637A" w:rsidRPr="005C424A">
        <w:t xml:space="preserve"> del progetto</w:t>
      </w:r>
      <w:bookmarkEnd w:id="8"/>
    </w:p>
    <w:p w14:paraId="2E72EBE4" w14:textId="77777777" w:rsidR="008A6D54" w:rsidRPr="005C424A" w:rsidRDefault="008A6D54" w:rsidP="007D5B93">
      <w:pPr>
        <w:spacing w:after="120" w:line="240" w:lineRule="auto"/>
        <w:ind w:right="-1"/>
        <w:jc w:val="both"/>
        <w:rPr>
          <w:rFonts w:eastAsia="Times New Roman" w:cs="Calibri"/>
          <w:lang w:eastAsia="it-IT"/>
        </w:rPr>
      </w:pPr>
      <w:r w:rsidRPr="005C424A">
        <w:rPr>
          <w:rFonts w:eastAsia="Times New Roman" w:cs="Calibri"/>
          <w:lang w:eastAsia="it-IT"/>
        </w:rPr>
        <w:t xml:space="preserve">Il comune di Caltagirone ha già avviato un’attività specifica per la creazione di una </w:t>
      </w:r>
      <w:proofErr w:type="spellStart"/>
      <w:r w:rsidRPr="005C424A">
        <w:rPr>
          <w:rFonts w:eastAsia="Times New Roman" w:cs="Calibri"/>
          <w:lang w:eastAsia="it-IT"/>
        </w:rPr>
        <w:t>governance</w:t>
      </w:r>
      <w:proofErr w:type="spellEnd"/>
      <w:r w:rsidRPr="005C424A">
        <w:rPr>
          <w:rFonts w:eastAsia="Times New Roman" w:cs="Calibri"/>
          <w:lang w:eastAsia="it-IT"/>
        </w:rPr>
        <w:t xml:space="preserve"> sull’attuazione dell’Agenda Digitale e per la reingegnerizzazione dei propri processi gestionali ed amministrativi e tra i suoi obbiettivi ha la digitalizzazione del rapporto con i suoi cittadini al fine di offrire servizi immediati e puntuali.</w:t>
      </w:r>
    </w:p>
    <w:p w14:paraId="09D043FA" w14:textId="77777777" w:rsidR="008A6D54" w:rsidRPr="005C424A" w:rsidRDefault="008A6D54" w:rsidP="007D5B93">
      <w:pPr>
        <w:spacing w:after="120" w:line="240" w:lineRule="auto"/>
        <w:ind w:right="-1"/>
        <w:jc w:val="both"/>
        <w:rPr>
          <w:rFonts w:eastAsia="Times New Roman" w:cs="Calibri"/>
          <w:lang w:eastAsia="it-IT"/>
        </w:rPr>
      </w:pPr>
      <w:r w:rsidRPr="005C424A">
        <w:rPr>
          <w:rFonts w:eastAsia="Times New Roman" w:cs="Calibri"/>
          <w:lang w:eastAsia="it-IT"/>
        </w:rPr>
        <w:t>A tal fine il presente progetto mira a mettere il cittadino al centro dell’attività amministrativa attraverso:</w:t>
      </w:r>
    </w:p>
    <w:p w14:paraId="15CC7F80" w14:textId="77777777" w:rsidR="008A6D54" w:rsidRPr="005C424A" w:rsidRDefault="008A6D54"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5C424A">
        <w:rPr>
          <w:rFonts w:eastAsia="Times New Roman" w:cs="Calibri"/>
          <w:shd w:val="clear" w:color="auto" w:fill="FFFFFF"/>
          <w:lang w:eastAsia="it-IT"/>
        </w:rPr>
        <w:t>La creazione di uno sportello del contribuente;</w:t>
      </w:r>
    </w:p>
    <w:p w14:paraId="61441562" w14:textId="77777777" w:rsidR="008A6D54" w:rsidRPr="005C424A" w:rsidRDefault="008A6D54"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5C424A">
        <w:rPr>
          <w:rFonts w:eastAsia="Times New Roman" w:cs="Calibri"/>
          <w:shd w:val="clear" w:color="auto" w:fill="FFFFFF"/>
          <w:lang w:eastAsia="it-IT"/>
        </w:rPr>
        <w:t xml:space="preserve">Il dialogo con l’amministrazione e la partecipazione attiva;  </w:t>
      </w:r>
    </w:p>
    <w:p w14:paraId="0BF5402C" w14:textId="77777777" w:rsidR="008A6D54" w:rsidRPr="005C424A" w:rsidRDefault="008A6D54"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5C424A">
        <w:rPr>
          <w:rFonts w:eastAsia="Times New Roman" w:cs="Calibri"/>
          <w:shd w:val="clear" w:color="auto" w:fill="FFFFFF"/>
          <w:lang w:eastAsia="it-IT"/>
        </w:rPr>
        <w:t xml:space="preserve">La condivisone dell’azione amministrativa. </w:t>
      </w:r>
    </w:p>
    <w:p w14:paraId="5AAB9D38" w14:textId="77777777" w:rsidR="008A6D54" w:rsidRPr="00084515" w:rsidRDefault="008A6D54" w:rsidP="007D5B93">
      <w:pPr>
        <w:spacing w:after="120" w:line="240" w:lineRule="auto"/>
        <w:ind w:right="-1"/>
        <w:jc w:val="both"/>
        <w:rPr>
          <w:rFonts w:eastAsia="Times New Roman" w:cs="Calibri"/>
          <w:shd w:val="clear" w:color="auto" w:fill="FFFFFF"/>
          <w:lang w:eastAsia="it-IT"/>
        </w:rPr>
      </w:pPr>
      <w:r w:rsidRPr="005C424A">
        <w:rPr>
          <w:rFonts w:eastAsia="Times New Roman" w:cs="Calibri"/>
          <w:shd w:val="clear" w:color="auto" w:fill="FFFFFF"/>
          <w:lang w:eastAsia="it-IT"/>
        </w:rPr>
        <w:t xml:space="preserve">Il progetto si propone di ribaltare il punto di vista dell’erogazione dei servizi al cittadino passando da una visione ente-centrica ad una prospettiva che mette al centro il cittadino (così come previsto dall’Agenda digitale, dal </w:t>
      </w:r>
      <w:proofErr w:type="spellStart"/>
      <w:r w:rsidRPr="005C424A">
        <w:rPr>
          <w:rFonts w:eastAsia="Times New Roman" w:cs="Calibri"/>
          <w:shd w:val="clear" w:color="auto" w:fill="FFFFFF"/>
          <w:lang w:eastAsia="it-IT"/>
        </w:rPr>
        <w:t>Cad</w:t>
      </w:r>
      <w:proofErr w:type="spellEnd"/>
      <w:r w:rsidRPr="005C424A">
        <w:rPr>
          <w:rFonts w:eastAsia="Times New Roman" w:cs="Calibri"/>
          <w:shd w:val="clear" w:color="auto" w:fill="FFFFFF"/>
          <w:lang w:eastAsia="it-IT"/>
        </w:rPr>
        <w:t xml:space="preserve"> e dal Piano triennale per l’informatica della PA). Non sarà più quindi il cittadino a dover navigare all’interno del sito della Pubblica Amministrazione ma sarà la P.A. a raggiungerlo in modalità proattiva mettendogli a disposizione i contenuti, le funzionalità e i servizi di cui ha bisogno all’interno di una sua pagina riservata e accessibile solo ed esclusivamente con la sua Identità Digitale (SPID).</w:t>
      </w:r>
    </w:p>
    <w:p w14:paraId="04BB40E5" w14:textId="77777777" w:rsidR="00527465" w:rsidRPr="00527465" w:rsidRDefault="00527465" w:rsidP="007D5B93">
      <w:pPr>
        <w:spacing w:line="240" w:lineRule="auto"/>
        <w:ind w:right="-1"/>
      </w:pPr>
    </w:p>
    <w:p w14:paraId="1EB5329D" w14:textId="77777777" w:rsidR="00CD7B2B" w:rsidRDefault="00BE4EB4" w:rsidP="003A7D09">
      <w:pPr>
        <w:pStyle w:val="Titolo1"/>
      </w:pPr>
      <w:bookmarkStart w:id="9" w:name="_Toc73987504"/>
      <w:r w:rsidRPr="00BE4EB4">
        <w:t>Soluzione proposta</w:t>
      </w:r>
      <w:bookmarkEnd w:id="9"/>
    </w:p>
    <w:p w14:paraId="286364F6" w14:textId="77777777" w:rsidR="00F659FE" w:rsidRPr="00084515" w:rsidRDefault="00F659FE" w:rsidP="007D5B93">
      <w:pPr>
        <w:spacing w:after="120" w:line="240" w:lineRule="auto"/>
        <w:ind w:right="-1"/>
        <w:jc w:val="both"/>
        <w:rPr>
          <w:rFonts w:eastAsia="Times New Roman" w:cs="Calibri"/>
          <w:shd w:val="clear" w:color="auto" w:fill="FFFFFF"/>
          <w:lang w:eastAsia="it-IT"/>
        </w:rPr>
      </w:pPr>
      <w:r w:rsidRPr="00084515">
        <w:rPr>
          <w:rFonts w:eastAsia="Times New Roman" w:cs="Calibri"/>
          <w:shd w:val="clear" w:color="auto" w:fill="FFFFFF"/>
          <w:lang w:eastAsia="it-IT"/>
        </w:rPr>
        <w:t xml:space="preserve">L’interazione attraverso </w:t>
      </w:r>
      <w:r w:rsidR="00D165A7">
        <w:rPr>
          <w:rFonts w:eastAsia="Times New Roman" w:cs="Calibri"/>
          <w:shd w:val="clear" w:color="auto" w:fill="FFFFFF"/>
          <w:lang w:eastAsia="it-IT"/>
        </w:rPr>
        <w:t>il Web</w:t>
      </w:r>
      <w:r w:rsidRPr="00084515">
        <w:rPr>
          <w:rFonts w:eastAsia="Times New Roman" w:cs="Calibri"/>
          <w:shd w:val="clear" w:color="auto" w:fill="FFFFFF"/>
          <w:lang w:eastAsia="it-IT"/>
        </w:rPr>
        <w:t xml:space="preserve"> per i cittadini è ormai diventat</w:t>
      </w:r>
      <w:r w:rsidR="00D165A7">
        <w:rPr>
          <w:rFonts w:eastAsia="Times New Roman" w:cs="Calibri"/>
          <w:shd w:val="clear" w:color="auto" w:fill="FFFFFF"/>
          <w:lang w:eastAsia="it-IT"/>
        </w:rPr>
        <w:t>o</w:t>
      </w:r>
      <w:r w:rsidRPr="00084515">
        <w:rPr>
          <w:rFonts w:eastAsia="Times New Roman" w:cs="Calibri"/>
          <w:shd w:val="clear" w:color="auto" w:fill="FFFFFF"/>
          <w:lang w:eastAsia="it-IT"/>
        </w:rPr>
        <w:t xml:space="preserve"> il metodo più semplice e usato per consultare i propri dati e comunicare con la Pubblica Amministrazione. Attualmente i servizi on-line</w:t>
      </w:r>
      <w:r w:rsidR="00DC31C1">
        <w:rPr>
          <w:rFonts w:eastAsia="Times New Roman" w:cs="Calibri"/>
          <w:shd w:val="clear" w:color="auto" w:fill="FFFFFF"/>
          <w:lang w:eastAsia="it-IT"/>
        </w:rPr>
        <w:t xml:space="preserve">, e le relative soluzioni </w:t>
      </w:r>
      <w:proofErr w:type="spellStart"/>
      <w:r w:rsidR="00DC31C1">
        <w:rPr>
          <w:rFonts w:eastAsia="Times New Roman" w:cs="Calibri"/>
          <w:shd w:val="clear" w:color="auto" w:fill="FFFFFF"/>
          <w:lang w:eastAsia="it-IT"/>
        </w:rPr>
        <w:t>cloud</w:t>
      </w:r>
      <w:proofErr w:type="spellEnd"/>
      <w:r w:rsidR="00DC31C1">
        <w:rPr>
          <w:rFonts w:eastAsia="Times New Roman" w:cs="Calibri"/>
          <w:shd w:val="clear" w:color="auto" w:fill="FFFFFF"/>
          <w:lang w:eastAsia="it-IT"/>
        </w:rPr>
        <w:t xml:space="preserve">, </w:t>
      </w:r>
      <w:r w:rsidRPr="00084515">
        <w:rPr>
          <w:rFonts w:eastAsia="Times New Roman" w:cs="Calibri"/>
          <w:shd w:val="clear" w:color="auto" w:fill="FFFFFF"/>
          <w:lang w:eastAsia="it-IT"/>
        </w:rPr>
        <w:t xml:space="preserve">rappresentano una modalità di interazione indispensabile per offrire al cittadino un adeguato servizio. Il canale di comunicazione </w:t>
      </w:r>
      <w:r w:rsidR="00D165A7">
        <w:rPr>
          <w:rFonts w:eastAsia="Times New Roman" w:cs="Calibri"/>
          <w:shd w:val="clear" w:color="auto" w:fill="FFFFFF"/>
          <w:lang w:eastAsia="it-IT"/>
        </w:rPr>
        <w:t>digitale</w:t>
      </w:r>
      <w:r w:rsidRPr="00084515">
        <w:rPr>
          <w:rFonts w:eastAsia="Times New Roman" w:cs="Calibri"/>
          <w:shd w:val="clear" w:color="auto" w:fill="FFFFFF"/>
          <w:lang w:eastAsia="it-IT"/>
        </w:rPr>
        <w:t xml:space="preserve"> garantisce al </w:t>
      </w:r>
      <w:r w:rsidR="006F2D2C">
        <w:rPr>
          <w:rFonts w:eastAsia="Times New Roman" w:cs="Calibri"/>
          <w:shd w:val="clear" w:color="auto" w:fill="FFFFFF"/>
          <w:lang w:eastAsia="it-IT"/>
        </w:rPr>
        <w:t>cittadino</w:t>
      </w:r>
      <w:r w:rsidRPr="00084515">
        <w:rPr>
          <w:rFonts w:eastAsia="Times New Roman" w:cs="Calibri"/>
          <w:shd w:val="clear" w:color="auto" w:fill="FFFFFF"/>
          <w:lang w:eastAsia="it-IT"/>
        </w:rPr>
        <w:t xml:space="preserve"> la consultazione puntuale della propria situazione e all’Ente uno strumento agile e immediato per comunicare e condividere il patrimonio informativo in suo possesso. I servizi che si attiveranno riguarderanno tre macro</w:t>
      </w:r>
      <w:r w:rsidR="003A7D09">
        <w:rPr>
          <w:rFonts w:eastAsia="Times New Roman" w:cs="Calibri"/>
          <w:shd w:val="clear" w:color="auto" w:fill="FFFFFF"/>
          <w:lang w:eastAsia="it-IT"/>
        </w:rPr>
        <w:t>-</w:t>
      </w:r>
      <w:r w:rsidRPr="00084515">
        <w:rPr>
          <w:rFonts w:eastAsia="Times New Roman" w:cs="Calibri"/>
          <w:shd w:val="clear" w:color="auto" w:fill="FFFFFF"/>
          <w:lang w:eastAsia="it-IT"/>
        </w:rPr>
        <w:t xml:space="preserve">aree, nello specifico la creazione di uno sportello del contribuente, la partecipazione da remoto ai consigli comunali e la condivisione delle informazioni relative all’azione amministrativa. </w:t>
      </w:r>
    </w:p>
    <w:p w14:paraId="0825067D" w14:textId="77777777" w:rsidR="00F659FE" w:rsidRPr="00F659FE" w:rsidRDefault="00F659FE" w:rsidP="007D5B93">
      <w:pPr>
        <w:spacing w:line="240" w:lineRule="auto"/>
        <w:ind w:right="-1"/>
      </w:pPr>
    </w:p>
    <w:p w14:paraId="0F76AA14" w14:textId="77777777" w:rsidR="00797616" w:rsidRDefault="008A6D54" w:rsidP="004F121F">
      <w:pPr>
        <w:pStyle w:val="Titolo2"/>
        <w:ind w:left="851" w:hanging="851"/>
      </w:pPr>
      <w:bookmarkStart w:id="10" w:name="_Toc73987505"/>
      <w:r>
        <w:t xml:space="preserve">Articolazione </w:t>
      </w:r>
      <w:r w:rsidR="00797616">
        <w:t>della soluzione</w:t>
      </w:r>
      <w:bookmarkEnd w:id="10"/>
    </w:p>
    <w:p w14:paraId="56676B60" w14:textId="77777777" w:rsidR="00F659FE" w:rsidRDefault="00F659FE" w:rsidP="004F121F">
      <w:pPr>
        <w:pStyle w:val="Titolo3"/>
        <w:ind w:left="851" w:hanging="851"/>
      </w:pPr>
      <w:bookmarkStart w:id="11" w:name="_Toc73987506"/>
      <w:r w:rsidRPr="009503B1">
        <w:t xml:space="preserve">Servizi di </w:t>
      </w:r>
      <w:r w:rsidR="00D30363">
        <w:t xml:space="preserve">personalizzazione e </w:t>
      </w:r>
      <w:r w:rsidRPr="009503B1">
        <w:t>sviluppo software</w:t>
      </w:r>
      <w:bookmarkEnd w:id="11"/>
    </w:p>
    <w:p w14:paraId="588F1EDC"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t>I servizi generali previsti per la realizzazione degli obiettivi del progetto sono:</w:t>
      </w:r>
    </w:p>
    <w:p w14:paraId="059FC7B9" w14:textId="38047AAB" w:rsidR="00D30363" w:rsidRPr="00D30363" w:rsidRDefault="00D30363"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D30363">
        <w:rPr>
          <w:rFonts w:eastAsia="Times New Roman" w:cs="Calibri"/>
          <w:shd w:val="clear" w:color="auto" w:fill="FFFFFF"/>
          <w:lang w:eastAsia="it-IT"/>
        </w:rPr>
        <w:t>Servizi di Parametrizzazione e personalizzazione</w:t>
      </w:r>
      <w:r w:rsidR="003A7D09">
        <w:rPr>
          <w:rFonts w:eastAsia="Times New Roman" w:cs="Calibri"/>
          <w:shd w:val="clear" w:color="auto" w:fill="FFFFFF"/>
          <w:lang w:eastAsia="it-IT"/>
        </w:rPr>
        <w:t>;</w:t>
      </w:r>
    </w:p>
    <w:p w14:paraId="5DBDC9F7" w14:textId="5FABC69C" w:rsidR="00D30363" w:rsidRPr="00D30363" w:rsidRDefault="00D30363"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Servizi di Analisi, progettazione e </w:t>
      </w:r>
      <w:r w:rsidR="009C5E8E">
        <w:rPr>
          <w:rFonts w:eastAsia="Times New Roman" w:cs="Calibri"/>
          <w:shd w:val="clear" w:color="auto" w:fill="FFFFFF"/>
          <w:lang w:eastAsia="it-IT"/>
        </w:rPr>
        <w:t>personalizzazione</w:t>
      </w:r>
      <w:r w:rsidRPr="00D30363">
        <w:rPr>
          <w:rFonts w:eastAsia="Times New Roman" w:cs="Calibri"/>
          <w:shd w:val="clear" w:color="auto" w:fill="FFFFFF"/>
          <w:lang w:eastAsia="it-IT"/>
        </w:rPr>
        <w:t xml:space="preserve"> software</w:t>
      </w:r>
      <w:r w:rsidR="003A7D09">
        <w:rPr>
          <w:rFonts w:eastAsia="Times New Roman" w:cs="Calibri"/>
          <w:shd w:val="clear" w:color="auto" w:fill="FFFFFF"/>
          <w:lang w:eastAsia="it-IT"/>
        </w:rPr>
        <w:t>;</w:t>
      </w:r>
    </w:p>
    <w:p w14:paraId="54F9E6B1" w14:textId="618F71E4" w:rsidR="00D30363" w:rsidRPr="00D30363" w:rsidRDefault="00D30363"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D30363">
        <w:rPr>
          <w:rFonts w:eastAsia="Times New Roman" w:cs="Calibri"/>
          <w:shd w:val="clear" w:color="auto" w:fill="FFFFFF"/>
          <w:lang w:eastAsia="it-IT"/>
        </w:rPr>
        <w:t>Servizi di manutenzione evolutiva</w:t>
      </w:r>
      <w:r w:rsidR="003A7D09">
        <w:rPr>
          <w:rFonts w:eastAsia="Times New Roman" w:cs="Calibri"/>
          <w:shd w:val="clear" w:color="auto" w:fill="FFFFFF"/>
          <w:lang w:eastAsia="it-IT"/>
        </w:rPr>
        <w:t>;</w:t>
      </w:r>
    </w:p>
    <w:p w14:paraId="1213E59A" w14:textId="4869160E" w:rsidR="00D30363" w:rsidRPr="00D30363" w:rsidRDefault="00D30363" w:rsidP="009C5E8E">
      <w:pPr>
        <w:pStyle w:val="Paragrafoelenco"/>
        <w:numPr>
          <w:ilvl w:val="0"/>
          <w:numId w:val="3"/>
        </w:numPr>
        <w:spacing w:after="120" w:line="240" w:lineRule="auto"/>
        <w:ind w:left="567" w:right="-1" w:hanging="567"/>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Servizi di </w:t>
      </w:r>
      <w:r>
        <w:rPr>
          <w:rFonts w:eastAsia="Times New Roman" w:cs="Calibri"/>
          <w:shd w:val="clear" w:color="auto" w:fill="FFFFFF"/>
          <w:lang w:eastAsia="it-IT"/>
        </w:rPr>
        <w:t>interoperabilità dati</w:t>
      </w:r>
      <w:r w:rsidRPr="00D30363">
        <w:rPr>
          <w:rFonts w:eastAsia="Times New Roman" w:cs="Calibri"/>
          <w:shd w:val="clear" w:color="auto" w:fill="FFFFFF"/>
          <w:lang w:eastAsia="it-IT"/>
        </w:rPr>
        <w:t>.</w:t>
      </w:r>
    </w:p>
    <w:p w14:paraId="205BFB7F"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I servizi di sviluppo software prevedono </w:t>
      </w:r>
      <w:r>
        <w:rPr>
          <w:rFonts w:eastAsia="Times New Roman" w:cs="Calibri"/>
          <w:shd w:val="clear" w:color="auto" w:fill="FFFFFF"/>
          <w:lang w:eastAsia="it-IT"/>
        </w:rPr>
        <w:t>l’acquisizione</w:t>
      </w:r>
      <w:r w:rsidRPr="00D30363">
        <w:rPr>
          <w:rFonts w:eastAsia="Times New Roman" w:cs="Calibri"/>
          <w:shd w:val="clear" w:color="auto" w:fill="FFFFFF"/>
          <w:lang w:eastAsia="it-IT"/>
        </w:rPr>
        <w:t xml:space="preserve"> di una nuova </w:t>
      </w:r>
      <w:r>
        <w:rPr>
          <w:rFonts w:eastAsia="Times New Roman" w:cs="Calibri"/>
          <w:shd w:val="clear" w:color="auto" w:fill="FFFFFF"/>
          <w:lang w:eastAsia="it-IT"/>
        </w:rPr>
        <w:t>piattaforma sviluppata ad hoc</w:t>
      </w:r>
      <w:r w:rsidRPr="00D30363">
        <w:rPr>
          <w:rFonts w:eastAsia="Times New Roman" w:cs="Calibri"/>
          <w:shd w:val="clear" w:color="auto" w:fill="FFFFFF"/>
          <w:lang w:eastAsia="it-IT"/>
        </w:rPr>
        <w:t xml:space="preserve"> o in alternativa l’esecuzione di</w:t>
      </w:r>
      <w:r>
        <w:rPr>
          <w:rFonts w:eastAsia="Times New Roman" w:cs="Calibri"/>
          <w:shd w:val="clear" w:color="auto" w:fill="FFFFFF"/>
          <w:lang w:eastAsia="it-IT"/>
        </w:rPr>
        <w:t xml:space="preserve"> personalizzazioni</w:t>
      </w:r>
      <w:r w:rsidRPr="00D30363">
        <w:rPr>
          <w:rFonts w:eastAsia="Times New Roman" w:cs="Calibri"/>
          <w:shd w:val="clear" w:color="auto" w:fill="FFFFFF"/>
          <w:lang w:eastAsia="it-IT"/>
        </w:rPr>
        <w:t xml:space="preserve"> di un’applicazione </w:t>
      </w:r>
      <w:r>
        <w:rPr>
          <w:rFonts w:eastAsia="Times New Roman" w:cs="Calibri"/>
          <w:shd w:val="clear" w:color="auto" w:fill="FFFFFF"/>
          <w:lang w:eastAsia="it-IT"/>
        </w:rPr>
        <w:t xml:space="preserve">già </w:t>
      </w:r>
      <w:r w:rsidRPr="00D30363">
        <w:rPr>
          <w:rFonts w:eastAsia="Times New Roman" w:cs="Calibri"/>
          <w:shd w:val="clear" w:color="auto" w:fill="FFFFFF"/>
          <w:lang w:eastAsia="it-IT"/>
        </w:rPr>
        <w:t xml:space="preserve">esistente secondo le esigenze dall’Amministrazione Comunale. </w:t>
      </w:r>
    </w:p>
    <w:p w14:paraId="03CBF39C" w14:textId="77777777" w:rsidR="00084515" w:rsidRDefault="00084515" w:rsidP="003A7D09">
      <w:pPr>
        <w:pStyle w:val="Titolo3"/>
        <w:numPr>
          <w:ilvl w:val="0"/>
          <w:numId w:val="0"/>
        </w:numPr>
        <w:ind w:left="284"/>
        <w:rPr>
          <w:rFonts w:eastAsia="Times New Roman"/>
          <w:shd w:val="clear" w:color="auto" w:fill="FFFFFF"/>
          <w:lang w:eastAsia="it-IT"/>
        </w:rPr>
      </w:pPr>
    </w:p>
    <w:p w14:paraId="424D4B30" w14:textId="77777777" w:rsidR="00F659FE" w:rsidRPr="00084515" w:rsidRDefault="00F659FE" w:rsidP="003A7D09">
      <w:pPr>
        <w:pStyle w:val="Titolo3"/>
        <w:numPr>
          <w:ilvl w:val="0"/>
          <w:numId w:val="0"/>
        </w:numPr>
        <w:rPr>
          <w:rFonts w:eastAsia="Times New Roman"/>
          <w:shd w:val="clear" w:color="auto" w:fill="FFFFFF"/>
          <w:lang w:eastAsia="it-IT"/>
        </w:rPr>
      </w:pPr>
      <w:bookmarkStart w:id="12" w:name="_Toc73987507"/>
      <w:r w:rsidRPr="00084515">
        <w:rPr>
          <w:rFonts w:eastAsia="Times New Roman"/>
          <w:shd w:val="clear" w:color="auto" w:fill="FFFFFF"/>
          <w:lang w:eastAsia="it-IT"/>
        </w:rPr>
        <w:t>3.1.1.1</w:t>
      </w:r>
      <w:r w:rsidR="00084515">
        <w:rPr>
          <w:rFonts w:eastAsia="Times New Roman"/>
          <w:shd w:val="clear" w:color="auto" w:fill="FFFFFF"/>
          <w:lang w:eastAsia="it-IT"/>
        </w:rPr>
        <w:t xml:space="preserve">.   </w:t>
      </w:r>
      <w:r w:rsidRPr="00084515">
        <w:rPr>
          <w:rFonts w:eastAsia="Times New Roman"/>
          <w:shd w:val="clear" w:color="auto" w:fill="FFFFFF"/>
          <w:lang w:eastAsia="it-IT"/>
        </w:rPr>
        <w:t xml:space="preserve"> Sportello del contribuente</w:t>
      </w:r>
      <w:bookmarkEnd w:id="12"/>
    </w:p>
    <w:p w14:paraId="2A4A4E0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Il sistema </w:t>
      </w:r>
      <w:proofErr w:type="spellStart"/>
      <w:r w:rsidR="00DC31C1">
        <w:rPr>
          <w:rFonts w:eastAsia="Times New Roman" w:cs="Calibri"/>
          <w:shd w:val="clear" w:color="auto" w:fill="FFFFFF"/>
          <w:lang w:eastAsia="it-IT"/>
        </w:rPr>
        <w:t>cloud</w:t>
      </w:r>
      <w:proofErr w:type="spellEnd"/>
      <w:r w:rsidR="00DC31C1">
        <w:rPr>
          <w:rFonts w:eastAsia="Times New Roman" w:cs="Calibri"/>
          <w:shd w:val="clear" w:color="auto" w:fill="FFFFFF"/>
          <w:lang w:eastAsia="it-IT"/>
        </w:rPr>
        <w:t xml:space="preserve"> </w:t>
      </w:r>
      <w:r w:rsidR="002D6408">
        <w:rPr>
          <w:rFonts w:eastAsia="Times New Roman" w:cs="Calibri"/>
          <w:shd w:val="clear" w:color="auto" w:fill="FFFFFF"/>
          <w:lang w:eastAsia="it-IT"/>
        </w:rPr>
        <w:t>richiesto</w:t>
      </w:r>
      <w:r w:rsidRPr="009503B1">
        <w:rPr>
          <w:rFonts w:eastAsia="Times New Roman" w:cs="Calibri"/>
          <w:shd w:val="clear" w:color="auto" w:fill="FFFFFF"/>
          <w:lang w:eastAsia="it-IT"/>
        </w:rPr>
        <w:t xml:space="preserve"> deve essere composto da:</w:t>
      </w:r>
    </w:p>
    <w:p w14:paraId="7FA010FF" w14:textId="77777777" w:rsidR="00F659FE" w:rsidRPr="00FC3B8B"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un modulo di front-end che agisca sia come interfaccia di servizio con i cittadini, per poter richiedere chiarimenti, o </w:t>
      </w:r>
      <w:r w:rsidRPr="00FC3B8B">
        <w:rPr>
          <w:rFonts w:eastAsia="Times New Roman" w:cs="Calibri"/>
          <w:shd w:val="clear" w:color="auto" w:fill="FFFFFF"/>
          <w:lang w:eastAsia="it-IT"/>
        </w:rPr>
        <w:t>rateizzazioni, sia con chi ha la necessità di reperire rapidamente informazioni nell’area libera.</w:t>
      </w:r>
    </w:p>
    <w:p w14:paraId="3AB8F82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FC3B8B">
        <w:rPr>
          <w:rFonts w:eastAsia="Times New Roman" w:cs="Calibri"/>
          <w:shd w:val="clear" w:color="auto" w:fill="FFFFFF"/>
          <w:lang w:eastAsia="it-IT"/>
        </w:rPr>
        <w:t>· un modulo di back-end con funzioni gestionali e di controllo per la gestione dei profili anagrafici dei contribuenti, di tutti i procedimenti e documenti di ciascun contribuente e la gestione e archiviazione di tutte le comunicazioni video, telefono e chat e di contatti allo sportello.</w:t>
      </w:r>
    </w:p>
    <w:p w14:paraId="6514D133"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I due moduli fanno del prodotto una soluzione completa che offre all’utenza un punto di accesso facilitato a una serie d’informazioni e a servizi organizzati in modo da semplificarne la fruizione, e alla PA uno strumento di lavoro per la gestione organizzativa dei servizi.</w:t>
      </w:r>
    </w:p>
    <w:p w14:paraId="6AAA73FB"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Gli obiettivi che il sistema si prefigge di raggiungere sono diversi:</w:t>
      </w:r>
    </w:p>
    <w:p w14:paraId="283057F3"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Fornire e raccogliere informazioni ai/dai contribuenti.</w:t>
      </w:r>
    </w:p>
    <w:p w14:paraId="61AAD11A"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Consentire operatività di tipo ordinario.</w:t>
      </w:r>
    </w:p>
    <w:p w14:paraId="7124CBC0"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Consentire la consultazione della posizione dei contribuenti e dei documenti che la sorreggono sia agli stessi contribuenti sia agli operatori.</w:t>
      </w:r>
    </w:p>
    <w:p w14:paraId="2BA987E0"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Consentire ai contribuenti di interagire con l’Ente evitando di recarsi fisicamente </w:t>
      </w:r>
      <w:r w:rsidR="00F83E5F">
        <w:rPr>
          <w:rFonts w:eastAsia="Times New Roman" w:cs="Calibri"/>
          <w:shd w:val="clear" w:color="auto" w:fill="FFFFFF"/>
          <w:lang w:eastAsia="it-IT"/>
        </w:rPr>
        <w:t>presso</w:t>
      </w:r>
      <w:r w:rsidRPr="009503B1">
        <w:rPr>
          <w:rFonts w:eastAsia="Times New Roman" w:cs="Calibri"/>
          <w:shd w:val="clear" w:color="auto" w:fill="FFFFFF"/>
          <w:lang w:eastAsia="it-IT"/>
        </w:rPr>
        <w:t xml:space="preserve"> uno sportello territoriale.</w:t>
      </w:r>
    </w:p>
    <w:p w14:paraId="21CE716C" w14:textId="77777777" w:rsidR="00084515"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Assolvere funzioni operative per la gestione delle comunicazioni dei contribuenti e dell’Ente, dalla registrazione alla tracciatura delle richieste, fino alla misurazione dei livelli di servizio.</w:t>
      </w:r>
    </w:p>
    <w:p w14:paraId="07E1F5EF" w14:textId="77777777" w:rsidR="00F659FE" w:rsidRPr="001050D6" w:rsidRDefault="00084515" w:rsidP="007D5B93">
      <w:pPr>
        <w:spacing w:after="120" w:line="240" w:lineRule="auto"/>
        <w:ind w:right="-1"/>
        <w:jc w:val="both"/>
        <w:rPr>
          <w:rFonts w:eastAsia="Times New Roman" w:cs="Calibri"/>
          <w:shd w:val="clear" w:color="auto" w:fill="FFFFFF"/>
          <w:lang w:val="en-US" w:eastAsia="it-IT"/>
        </w:rPr>
      </w:pPr>
      <w:r w:rsidRPr="001050D6">
        <w:rPr>
          <w:rFonts w:eastAsia="Times New Roman" w:cs="Calibri"/>
          <w:b/>
          <w:bCs/>
          <w:shd w:val="clear" w:color="auto" w:fill="FFFFFF"/>
          <w:lang w:val="en-US" w:eastAsia="it-IT"/>
        </w:rPr>
        <w:t xml:space="preserve">Modulo </w:t>
      </w:r>
      <w:r w:rsidR="00F659FE" w:rsidRPr="001050D6">
        <w:rPr>
          <w:rFonts w:eastAsia="Times New Roman" w:cs="Calibri"/>
          <w:b/>
          <w:bCs/>
          <w:shd w:val="clear" w:color="auto" w:fill="FFFFFF"/>
          <w:lang w:val="en-US" w:eastAsia="it-IT"/>
        </w:rPr>
        <w:t>Front-end: Area libero accesso</w:t>
      </w:r>
    </w:p>
    <w:p w14:paraId="02A4800F"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Con un accesso che non richiede autenticazione, il contribuente può accedere a un’area informativa di carattere generale che assolve la funzione di consultazione del contesto normativo generale e specifico in cui si svolge l’attività di riscossione. La parte informativa ad accesso libero è strutturata tenendo presente l’ampiezza di contenuti normativo/tributari da trattare, organizzandoli per aree tematiche. Il contribuente potrà accedere alle informazioni di contatto e avere i riferimenti degli uffici cui rivolgersi in base alla sua personale esigenza, potrà accedere a una sezione FAQ per chiarire dubbi sui più frequenti interrogativi degli utenti e potrà accedere ai moduli standard da scaricare e utilizzare per le proprie istanze. Il contribuente, attraverso la consultazione del Portale, potrà così ottenere un primo livello di risposta.</w:t>
      </w:r>
    </w:p>
    <w:p w14:paraId="7BD175B2" w14:textId="77777777" w:rsidR="00F659FE" w:rsidRPr="009503B1" w:rsidRDefault="00084515" w:rsidP="007D5B93">
      <w:pPr>
        <w:spacing w:after="120" w:line="240" w:lineRule="auto"/>
        <w:ind w:right="-1"/>
        <w:jc w:val="both"/>
        <w:rPr>
          <w:rFonts w:eastAsia="Times New Roman" w:cs="Calibri"/>
          <w:b/>
          <w:bCs/>
          <w:shd w:val="clear" w:color="auto" w:fill="FFFFFF"/>
          <w:lang w:eastAsia="it-IT"/>
        </w:rPr>
      </w:pPr>
      <w:r>
        <w:rPr>
          <w:rFonts w:eastAsia="Times New Roman" w:cs="Calibri"/>
          <w:b/>
          <w:bCs/>
          <w:shd w:val="clear" w:color="auto" w:fill="FFFFFF"/>
          <w:lang w:eastAsia="it-IT"/>
        </w:rPr>
        <w:t xml:space="preserve">Modulo </w:t>
      </w:r>
      <w:r w:rsidR="00F659FE" w:rsidRPr="009503B1">
        <w:rPr>
          <w:rFonts w:eastAsia="Times New Roman" w:cs="Calibri"/>
          <w:b/>
          <w:bCs/>
          <w:shd w:val="clear" w:color="auto" w:fill="FFFFFF"/>
          <w:lang w:eastAsia="it-IT"/>
        </w:rPr>
        <w:t>Front-end: Area accesso autenticato</w:t>
      </w:r>
    </w:p>
    <w:p w14:paraId="2D9D1AFD"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lastRenderedPageBreak/>
        <w:t>I contribuenti potranno accedere all’area riservata con le credenziali ricevute presso gli sportelli territoriali, dopo riconoscimento dell’utente, o all’interno di comunicazioni che consentano comunque un successivo riconoscimento certificato, oppure mediante credenziali SPID qualora l’Ente ne abbia attivato l’utilizzo.</w:t>
      </w:r>
    </w:p>
    <w:p w14:paraId="7F2126E9"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L’area ad accesso autenticato consente una diversa e più puntuale interazione: come utente riconosciuto il cittadino potrà consultare la propria posizione e accedere alla copia dematerializzata degli atti che lo riguardano. Il riconoscimento del contribuente garantisce che egli sia abilitato a interrogare e a intervenire unicamente sulle informazioni a lui direttamente associate. Con l’accesso all’area riservata, il contribuente potrà accedere a una vasta gamma di servizi che permettono di consultare, comunicare e interagire con il Gestore del servizio. Il punto di ingresso del front-end, rivolto al cittadino è la bacheca nella quale è immediatamente evidenziata la posizione tributaria in termini di pendenze con l’evidenza dei debiti saldati o ancora aperti e le relative scadenze.</w:t>
      </w:r>
    </w:p>
    <w:p w14:paraId="35DEB20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L’utente autenticato:</w:t>
      </w:r>
    </w:p>
    <w:p w14:paraId="3B609A4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Avrà accesso ai suoi dati anagrafici, resi disponibili mediante integrazione con la banca dati dell’Ente</w:t>
      </w:r>
    </w:p>
    <w:p w14:paraId="040B4035"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Potrà verificare le informazioni di contatto in possesso dell’Ente ed eventualmente correggerle o arricchirle, inserendo i dati personali (numero di telefono e indirizzo di posta elettronica), fornendo il proprio consenso al ricevimento di comunicazioni tramite messaggio o e-mail.</w:t>
      </w:r>
    </w:p>
    <w:p w14:paraId="3EAADD63"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Potrà consultare la propria posizione e potrà accedere a tutti i documenti ricevuti/inviati che ineriscono la sua posizione, liberandosi anche dall’onere di conservare in proprio i documenti cartacei e di evitare il rischio di smarrimento o di distruzione.</w:t>
      </w:r>
    </w:p>
    <w:p w14:paraId="3BFBF84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Potrà, oltre a verificare lo stato dei pagamenti, visualizzare le ricevute dei pagamenti effettuati (se disponibili nel sistema gestionale dell’ente) e avere una chiara visione del debito e del dettaglio che ha concorso a formarlo nella massima trasparenza.</w:t>
      </w:r>
    </w:p>
    <w:p w14:paraId="4C70A96A"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Sia il modulo di front-end nella parte ad accesso riservato, sia il modulo di back-end interagiscono con il sistema informatico gestionale ed anche con la componente documentale, permettendo sia la consultazione dei documenti che i sistemi gestionali di back-end mettono a disposizione, sia l’incremento di nuovi documenti presentati dal cittadino mediante il modulo di front-end come, ad esempio, una richiesta di rimborso.</w:t>
      </w:r>
    </w:p>
    <w:p w14:paraId="19201762" w14:textId="77777777" w:rsidR="00F659FE" w:rsidRPr="009503B1" w:rsidRDefault="00F659FE" w:rsidP="007D5B93">
      <w:pPr>
        <w:spacing w:after="120" w:line="240" w:lineRule="auto"/>
        <w:ind w:right="-1"/>
        <w:jc w:val="both"/>
        <w:rPr>
          <w:rFonts w:eastAsia="Times New Roman" w:cs="Calibri"/>
          <w:b/>
          <w:bCs/>
          <w:shd w:val="clear" w:color="auto" w:fill="FFFFFF"/>
          <w:lang w:eastAsia="it-IT"/>
        </w:rPr>
      </w:pPr>
      <w:r w:rsidRPr="009503B1">
        <w:rPr>
          <w:rFonts w:eastAsia="Times New Roman" w:cs="Calibri"/>
          <w:b/>
          <w:bCs/>
          <w:shd w:val="clear" w:color="auto" w:fill="FFFFFF"/>
          <w:lang w:eastAsia="it-IT"/>
        </w:rPr>
        <w:t>Modulo di back-end</w:t>
      </w:r>
    </w:p>
    <w:p w14:paraId="7F2DD633"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La parte di back-end utilizza l’anagrafica del soggetto e traccia i contatti dei contribuenti. </w:t>
      </w:r>
      <w:r w:rsidR="00F83E5F">
        <w:rPr>
          <w:rFonts w:eastAsia="Times New Roman" w:cs="Calibri"/>
          <w:shd w:val="clear" w:color="auto" w:fill="FFFFFF"/>
          <w:lang w:eastAsia="it-IT"/>
        </w:rPr>
        <w:t>Essa c</w:t>
      </w:r>
      <w:r w:rsidRPr="009503B1">
        <w:rPr>
          <w:rFonts w:eastAsia="Times New Roman" w:cs="Calibri"/>
          <w:shd w:val="clear" w:color="auto" w:fill="FFFFFF"/>
          <w:lang w:eastAsia="it-IT"/>
        </w:rPr>
        <w:t>onsente inoltre agli operatori di avere a disposizione una visione semplificata della situazione di un cittadino, riassunta in una singola pagina web di consultazione.</w:t>
      </w:r>
    </w:p>
    <w:p w14:paraId="1C7F6D4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Più in dettaglio al modulo di back-end della piattaforma sono demandati i seguenti compiti:</w:t>
      </w:r>
    </w:p>
    <w:p w14:paraId="5F90BF5E"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Registrare tutti i contatti con i cittadini, indipendentemente dal canale attraverso il quale il contatto è avvenuto. Tutti i contatti tra cittadino ed Ente possono essere registrati dagli operatori con l’indicazione dello stato del contatto e con l’indicazione del tempo di attesa e di contatto – ora appuntamento o stacco numero da sistema eliminacode, in qualsiasi modo questo sia avvenuto (sportelli di front office, mail, posta cartacea, telefono, etc.). Questo consentirà di monitorare costantemente i tempi di attesa con statistiche di analisi dei contatti.</w:t>
      </w:r>
    </w:p>
    <w:p w14:paraId="4F0A734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Accedere all’archivio dei documenti dematerializzati. L’archivio conterrà la copia digitale di tutti documenti inviati e ricevuti. Questi documenti sono contenuti in parti separate dell’archivio in modo che solo una parte sia accessibile dal contribuente.</w:t>
      </w:r>
    </w:p>
    <w:p w14:paraId="5EF56DD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p>
    <w:p w14:paraId="0883C566" w14:textId="77777777" w:rsidR="00F659FE" w:rsidRPr="00084515" w:rsidRDefault="009503B1" w:rsidP="003A7D09">
      <w:pPr>
        <w:pStyle w:val="Titolo3"/>
        <w:numPr>
          <w:ilvl w:val="0"/>
          <w:numId w:val="0"/>
        </w:numPr>
        <w:rPr>
          <w:rFonts w:eastAsia="Times New Roman"/>
          <w:shd w:val="clear" w:color="auto" w:fill="FFFFFF"/>
          <w:lang w:eastAsia="it-IT"/>
        </w:rPr>
      </w:pPr>
      <w:bookmarkStart w:id="13" w:name="_Toc73987508"/>
      <w:r w:rsidRPr="00084515">
        <w:rPr>
          <w:rFonts w:eastAsia="Times New Roman"/>
          <w:shd w:val="clear" w:color="auto" w:fill="FFFFFF"/>
          <w:lang w:eastAsia="it-IT"/>
        </w:rPr>
        <w:t>3.1.1.2</w:t>
      </w:r>
      <w:r w:rsidR="00F659FE" w:rsidRPr="00084515">
        <w:rPr>
          <w:rFonts w:eastAsia="Times New Roman"/>
          <w:shd w:val="clear" w:color="auto" w:fill="FFFFFF"/>
          <w:lang w:eastAsia="it-IT"/>
        </w:rPr>
        <w:t xml:space="preserve"> Dialogo con l’amministrazione e partecipazione attiva</w:t>
      </w:r>
      <w:bookmarkEnd w:id="13"/>
    </w:p>
    <w:p w14:paraId="423889EF" w14:textId="77777777" w:rsidR="00F659FE" w:rsidRPr="009503B1" w:rsidRDefault="00F83E5F"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Il sistema </w:t>
      </w:r>
      <w:proofErr w:type="spellStart"/>
      <w:r w:rsidR="00DC31C1">
        <w:rPr>
          <w:rFonts w:eastAsia="Times New Roman" w:cs="Calibri"/>
          <w:shd w:val="clear" w:color="auto" w:fill="FFFFFF"/>
          <w:lang w:eastAsia="it-IT"/>
        </w:rPr>
        <w:t>cloud</w:t>
      </w:r>
      <w:proofErr w:type="spellEnd"/>
      <w:r w:rsidR="00DC31C1">
        <w:rPr>
          <w:rFonts w:eastAsia="Times New Roman" w:cs="Calibri"/>
          <w:shd w:val="clear" w:color="auto" w:fill="FFFFFF"/>
          <w:lang w:eastAsia="it-IT"/>
        </w:rPr>
        <w:t xml:space="preserve"> </w:t>
      </w:r>
      <w:r w:rsidR="002D6408">
        <w:rPr>
          <w:rFonts w:eastAsia="Times New Roman" w:cs="Calibri"/>
          <w:shd w:val="clear" w:color="auto" w:fill="FFFFFF"/>
          <w:lang w:eastAsia="it-IT"/>
        </w:rPr>
        <w:t>richiesto</w:t>
      </w:r>
      <w:r w:rsidR="00F659FE" w:rsidRPr="009503B1">
        <w:rPr>
          <w:rFonts w:eastAsia="Times New Roman" w:cs="Calibri"/>
          <w:shd w:val="clear" w:color="auto" w:fill="FFFFFF"/>
          <w:lang w:eastAsia="it-IT"/>
        </w:rPr>
        <w:t xml:space="preserve"> </w:t>
      </w:r>
      <w:r w:rsidR="002D6408">
        <w:rPr>
          <w:rFonts w:eastAsia="Times New Roman" w:cs="Calibri"/>
          <w:shd w:val="clear" w:color="auto" w:fill="FFFFFF"/>
          <w:lang w:eastAsia="it-IT"/>
        </w:rPr>
        <w:t>deve consentire</w:t>
      </w:r>
      <w:r w:rsidR="00F659FE" w:rsidRPr="009503B1">
        <w:rPr>
          <w:rFonts w:eastAsia="Times New Roman" w:cs="Calibri"/>
          <w:shd w:val="clear" w:color="auto" w:fill="FFFFFF"/>
          <w:lang w:eastAsia="it-IT"/>
        </w:rPr>
        <w:t xml:space="preserve"> la gestione digitale dei consigli comunali e la fruibilità degli stessi da parte dei cittadini.</w:t>
      </w:r>
    </w:p>
    <w:p w14:paraId="0E10724A"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lastRenderedPageBreak/>
        <w:t xml:space="preserve">Verrà attivato un unico entry </w:t>
      </w:r>
      <w:proofErr w:type="spellStart"/>
      <w:r w:rsidRPr="009503B1">
        <w:rPr>
          <w:rFonts w:eastAsia="Times New Roman" w:cs="Calibri"/>
          <w:shd w:val="clear" w:color="auto" w:fill="FFFFFF"/>
          <w:lang w:eastAsia="it-IT"/>
        </w:rPr>
        <w:t>point</w:t>
      </w:r>
      <w:proofErr w:type="spellEnd"/>
      <w:r w:rsidRPr="009503B1">
        <w:rPr>
          <w:rFonts w:eastAsia="Times New Roman" w:cs="Calibri"/>
          <w:shd w:val="clear" w:color="auto" w:fill="FFFFFF"/>
          <w:lang w:eastAsia="it-IT"/>
        </w:rPr>
        <w:t xml:space="preserve"> le cui funzionalità saranno:</w:t>
      </w:r>
    </w:p>
    <w:p w14:paraId="27FD39E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proofErr w:type="gramStart"/>
      <w:r w:rsidRPr="009503B1">
        <w:rPr>
          <w:rFonts w:eastAsia="Times New Roman" w:cs="Calibri"/>
          <w:shd w:val="clear" w:color="auto" w:fill="FFFFFF"/>
          <w:lang w:eastAsia="it-IT"/>
        </w:rPr>
        <w:t>•  Calendario</w:t>
      </w:r>
      <w:proofErr w:type="gramEnd"/>
      <w:r w:rsidRPr="009503B1">
        <w:rPr>
          <w:rFonts w:eastAsia="Times New Roman" w:cs="Calibri"/>
          <w:shd w:val="clear" w:color="auto" w:fill="FFFFFF"/>
          <w:lang w:eastAsia="it-IT"/>
        </w:rPr>
        <w:t xml:space="preserve"> elettronico che consenta la pianificazione delle attività. Deve consentire l’individuazione delle disponibilità dei soggetti coinvolti, e notificare loro l’effettiva pianificazione dell’attività, costituendo di conseguenza un sistema formale di convocazione delle riunioni; </w:t>
      </w:r>
    </w:p>
    <w:p w14:paraId="38A3358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Riconoscimento mediante sistemi di autenticazione della persona in collegamento, al fine di rendere efficace la valenza giuridica della sessione di lavoro; </w:t>
      </w:r>
    </w:p>
    <w:p w14:paraId="68493104"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deleghe e sostituzioni, per delegare/trasferire ad altri colleghi / operatori della Sistema di deleghe e sostituzioni; </w:t>
      </w:r>
    </w:p>
    <w:p w14:paraId="5AEA506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Memorizzazione e protocollazione documentale di tutta la documentazione oggetto di discussione, attraverso l’integrazione con il sistema documentale; </w:t>
      </w:r>
    </w:p>
    <w:p w14:paraId="6A1B531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memorizzazione parallelo, utile alla condivisione di documentazione di lavoro a supporto ma che non ha necessità di essere necessariamente inserito in protocollo; </w:t>
      </w:r>
    </w:p>
    <w:p w14:paraId="35505541"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verbalizzazione collaborativa, tale da ridurre i tempi tecnici di redazione, condivisione ed avallo della verbalistica di riunione; Il sistema, integrato con la verbalizzazione contestuale, traduce in forma scritta quanto effettivamente pronunciato in sede di consiglio accelerando di fatto l’attività di verbalizzazione, poiché consente all’utente di operare in modalità modifica invece che ex novo; </w:t>
      </w:r>
    </w:p>
    <w:p w14:paraId="65E370A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gestione della videoconferenza che consenta al Consiglio di poter partecipare in via telematica e delocalizzata azzerando il tempo di trasferimento; </w:t>
      </w:r>
    </w:p>
    <w:p w14:paraId="6165D943" w14:textId="77777777" w:rsidR="00F659FE" w:rsidRPr="009503B1" w:rsidRDefault="00F659FE" w:rsidP="00D62AD0">
      <w:pPr>
        <w:pStyle w:val="Paragrafoelenco"/>
        <w:numPr>
          <w:ilvl w:val="0"/>
          <w:numId w:val="5"/>
        </w:numPr>
        <w:spacing w:after="120" w:line="240" w:lineRule="auto"/>
        <w:ind w:left="284" w:right="-1" w:hanging="284"/>
        <w:jc w:val="both"/>
        <w:rPr>
          <w:rFonts w:eastAsia="Times New Roman" w:cs="Calibri"/>
          <w:shd w:val="clear" w:color="auto" w:fill="FFFFFF"/>
          <w:lang w:eastAsia="it-IT"/>
        </w:rPr>
      </w:pPr>
      <w:r w:rsidRPr="009503B1">
        <w:rPr>
          <w:rFonts w:eastAsia="Times New Roman" w:cs="Calibri"/>
          <w:shd w:val="clear" w:color="auto" w:fill="FFFFFF"/>
          <w:lang w:eastAsia="it-IT"/>
        </w:rPr>
        <w:t>Sistema di visualizzazione diretta streaming della videoconferenza da parte dei cittadini</w:t>
      </w:r>
    </w:p>
    <w:p w14:paraId="1B4CBF53"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registrazione audio/video finalizzato a costituire il log del consiglio conservabile in caso di successive verifiche; </w:t>
      </w:r>
    </w:p>
    <w:p w14:paraId="6A54A0C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w:t>
      </w:r>
      <w:proofErr w:type="spellStart"/>
      <w:r w:rsidRPr="009503B1">
        <w:rPr>
          <w:rFonts w:eastAsia="Times New Roman" w:cs="Calibri"/>
          <w:shd w:val="clear" w:color="auto" w:fill="FFFFFF"/>
          <w:lang w:eastAsia="it-IT"/>
        </w:rPr>
        <w:t>Repository</w:t>
      </w:r>
      <w:proofErr w:type="spellEnd"/>
      <w:r w:rsidRPr="009503B1">
        <w:rPr>
          <w:rFonts w:eastAsia="Times New Roman" w:cs="Calibri"/>
          <w:shd w:val="clear" w:color="auto" w:fill="FFFFFF"/>
          <w:lang w:eastAsia="it-IT"/>
        </w:rPr>
        <w:t xml:space="preserve"> dei modelli documentali; </w:t>
      </w:r>
    </w:p>
    <w:p w14:paraId="4BA8D30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Integrazione verso sistemi di firma digitale; </w:t>
      </w:r>
    </w:p>
    <w:p w14:paraId="26B47A21"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Integrazione con i sistemi di posta PEC, necessari per le notifiche ufficiali; </w:t>
      </w:r>
    </w:p>
    <w:p w14:paraId="74BDFB82"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Da un punto di vista di architettura fisica, l’ecosistema digitale deve essere implementato sulla base dei seguenti componenti applicativi: </w:t>
      </w:r>
    </w:p>
    <w:p w14:paraId="37669AEB"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componente per l’esposizione del servizio di partecipazione da offrire ai cittadini; esso si traduce in un’interfaccia per la diretta streaming che consente al cittadino di accedere alla seduta.</w:t>
      </w:r>
    </w:p>
    <w:p w14:paraId="76520A6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Sistema di gestione/organizzazione meeting virtuali o sedute del Consiglio Telematico, consente l’organizzazione delle riunioni ufficiali non in presenza; gestisce le convocazioni inviando le notifiche ufficiali ai soggetti interessati; </w:t>
      </w:r>
    </w:p>
    <w:p w14:paraId="4465F3E0"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Modulo di videoconferenza e conference room, in modo tale che siano consentite in trasparenza la realizzazione dei collegamenti audio/video fra i partecipanti, la presentazione di documenti o slide da condividere e le altre forme di interazione a distanza; </w:t>
      </w:r>
    </w:p>
    <w:p w14:paraId="1649A5EE"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Modulo di collaborazione, capace di mettere a disposizione dei partecipanti al Consiglio funzionalità di produttività aumentata come: </w:t>
      </w:r>
    </w:p>
    <w:p w14:paraId="226F4EDD"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Modulo di scrittura condivisa, consente l’elaborazione testi contemporanea fra più soggetti (p.es. verbali); </w:t>
      </w:r>
    </w:p>
    <w:p w14:paraId="23313EFE"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Modulo di visualizzazione documenti, collegato direttamente al </w:t>
      </w:r>
      <w:proofErr w:type="spellStart"/>
      <w:r w:rsidRPr="009503B1">
        <w:rPr>
          <w:rFonts w:eastAsia="Times New Roman" w:cs="Calibri"/>
          <w:shd w:val="clear" w:color="auto" w:fill="FFFFFF"/>
          <w:lang w:eastAsia="it-IT"/>
        </w:rPr>
        <w:t>repository</w:t>
      </w:r>
      <w:proofErr w:type="spellEnd"/>
      <w:r w:rsidRPr="009503B1">
        <w:rPr>
          <w:rFonts w:eastAsia="Times New Roman" w:cs="Calibri"/>
          <w:shd w:val="clear" w:color="auto" w:fill="FFFFFF"/>
          <w:lang w:eastAsia="it-IT"/>
        </w:rPr>
        <w:t xml:space="preserve"> dell’ente consente di tenere sotto costante osservazione i documenti ufficiali facenti parte del fascicolo; </w:t>
      </w:r>
    </w:p>
    <w:p w14:paraId="334A4D6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w:t>
      </w:r>
      <w:r w:rsidR="009B3A38">
        <w:rPr>
          <w:rFonts w:eastAsia="Times New Roman" w:cs="Calibri"/>
          <w:shd w:val="clear" w:color="auto" w:fill="FFFFFF"/>
          <w:lang w:eastAsia="it-IT"/>
        </w:rPr>
        <w:t xml:space="preserve"> </w:t>
      </w:r>
      <w:r w:rsidRPr="009503B1">
        <w:rPr>
          <w:rFonts w:eastAsia="Times New Roman" w:cs="Calibri"/>
          <w:shd w:val="clear" w:color="auto" w:fill="FFFFFF"/>
          <w:lang w:eastAsia="it-IT"/>
        </w:rPr>
        <w:t xml:space="preserve">Modulo di visualizzazione documenti, consente la condivisione fra i partecipanti al Consiglio di documentazione utile ai lavori ma che non necessiti di essere inserita all’interno del fascicolo; </w:t>
      </w:r>
    </w:p>
    <w:p w14:paraId="4488F61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 Modulo di </w:t>
      </w:r>
      <w:proofErr w:type="spellStart"/>
      <w:r w:rsidRPr="009503B1">
        <w:rPr>
          <w:rFonts w:eastAsia="Times New Roman" w:cs="Calibri"/>
          <w:shd w:val="clear" w:color="auto" w:fill="FFFFFF"/>
          <w:lang w:eastAsia="it-IT"/>
        </w:rPr>
        <w:t>logging</w:t>
      </w:r>
      <w:proofErr w:type="spellEnd"/>
      <w:r w:rsidRPr="009503B1">
        <w:rPr>
          <w:rFonts w:eastAsia="Times New Roman" w:cs="Calibri"/>
          <w:shd w:val="clear" w:color="auto" w:fill="FFFFFF"/>
          <w:lang w:eastAsia="it-IT"/>
        </w:rPr>
        <w:t xml:space="preserve">, erogante le funzioni di: </w:t>
      </w:r>
    </w:p>
    <w:p w14:paraId="55557944" w14:textId="77777777" w:rsidR="00F659FE" w:rsidRPr="009503B1" w:rsidRDefault="00F659FE" w:rsidP="004F121F">
      <w:pPr>
        <w:pStyle w:val="Paragrafoelenco"/>
        <w:numPr>
          <w:ilvl w:val="0"/>
          <w:numId w:val="4"/>
        </w:numPr>
        <w:spacing w:after="120" w:line="240" w:lineRule="auto"/>
        <w:ind w:left="709" w:right="-1" w:hanging="567"/>
        <w:jc w:val="both"/>
        <w:rPr>
          <w:rFonts w:eastAsia="Times New Roman" w:cs="Calibri"/>
          <w:shd w:val="clear" w:color="auto" w:fill="FFFFFF"/>
          <w:lang w:eastAsia="it-IT"/>
        </w:rPr>
      </w:pPr>
      <w:r w:rsidRPr="009503B1">
        <w:rPr>
          <w:rFonts w:eastAsia="Times New Roman" w:cs="Calibri"/>
          <w:shd w:val="clear" w:color="auto" w:fill="FFFFFF"/>
          <w:lang w:eastAsia="it-IT"/>
        </w:rPr>
        <w:lastRenderedPageBreak/>
        <w:t xml:space="preserve">Registrazione delle tracce audio e video, può essere effettuata direttamente dal modulo oppure intervenire tramite servizi per la registrazione remota mediante lo strumento di videoconferenza; </w:t>
      </w:r>
    </w:p>
    <w:p w14:paraId="4B1A0649" w14:textId="77777777" w:rsidR="00F659FE" w:rsidRPr="009503B1" w:rsidRDefault="00F659FE" w:rsidP="004F121F">
      <w:pPr>
        <w:pStyle w:val="Paragrafoelenco"/>
        <w:numPr>
          <w:ilvl w:val="0"/>
          <w:numId w:val="4"/>
        </w:numPr>
        <w:spacing w:after="120" w:line="240" w:lineRule="auto"/>
        <w:ind w:left="709" w:right="-1" w:hanging="567"/>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Registrazione degli accessi e contributi, atto a tenere traccia delle presenze dei partecipanti, eventuali ingressi/uscite/disconnessioni, inserimenti di documenti interni della conferenza, o altre forme di contributo quali chat in tempo reale, link a pagine web, allegati multimediali, etc.; </w:t>
      </w:r>
    </w:p>
    <w:p w14:paraId="406FFD8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p>
    <w:p w14:paraId="235E0A2C" w14:textId="77777777" w:rsidR="00F659FE" w:rsidRPr="00084515" w:rsidRDefault="009503B1" w:rsidP="003A7D09">
      <w:pPr>
        <w:pStyle w:val="Titolo3"/>
        <w:numPr>
          <w:ilvl w:val="0"/>
          <w:numId w:val="0"/>
        </w:numPr>
        <w:rPr>
          <w:rFonts w:eastAsia="Times New Roman"/>
          <w:shd w:val="clear" w:color="auto" w:fill="FFFFFF"/>
          <w:lang w:eastAsia="it-IT"/>
        </w:rPr>
      </w:pPr>
      <w:bookmarkStart w:id="14" w:name="_Toc73987509"/>
      <w:r w:rsidRPr="00084515">
        <w:rPr>
          <w:rFonts w:eastAsia="Times New Roman"/>
          <w:shd w:val="clear" w:color="auto" w:fill="FFFFFF"/>
          <w:lang w:eastAsia="it-IT"/>
        </w:rPr>
        <w:t>3.1.1.3</w:t>
      </w:r>
      <w:r w:rsidR="00F659FE" w:rsidRPr="00084515">
        <w:rPr>
          <w:rFonts w:eastAsia="Times New Roman"/>
          <w:shd w:val="clear" w:color="auto" w:fill="FFFFFF"/>
          <w:lang w:eastAsia="it-IT"/>
        </w:rPr>
        <w:t xml:space="preserve"> Condivis</w:t>
      </w:r>
      <w:r w:rsidR="00A407FE">
        <w:rPr>
          <w:rFonts w:eastAsia="Times New Roman"/>
          <w:shd w:val="clear" w:color="auto" w:fill="FFFFFF"/>
          <w:lang w:eastAsia="it-IT"/>
        </w:rPr>
        <w:t>i</w:t>
      </w:r>
      <w:r w:rsidR="00F659FE" w:rsidRPr="00084515">
        <w:rPr>
          <w:rFonts w:eastAsia="Times New Roman"/>
          <w:shd w:val="clear" w:color="auto" w:fill="FFFFFF"/>
          <w:lang w:eastAsia="it-IT"/>
        </w:rPr>
        <w:t>one dell’azione amministrativa</w:t>
      </w:r>
      <w:bookmarkEnd w:id="14"/>
    </w:p>
    <w:p w14:paraId="69B90390" w14:textId="77777777" w:rsidR="00F659FE" w:rsidRPr="009503B1" w:rsidRDefault="002D6408" w:rsidP="007D5B93">
      <w:p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t>Il sistema</w:t>
      </w:r>
      <w:r w:rsidR="00DC31C1">
        <w:rPr>
          <w:rFonts w:eastAsia="Times New Roman" w:cs="Calibri"/>
          <w:shd w:val="clear" w:color="auto" w:fill="FFFFFF"/>
          <w:lang w:eastAsia="it-IT"/>
        </w:rPr>
        <w:t xml:space="preserve"> </w:t>
      </w:r>
      <w:proofErr w:type="spellStart"/>
      <w:r w:rsidR="00DC31C1">
        <w:rPr>
          <w:rFonts w:eastAsia="Times New Roman" w:cs="Calibri"/>
          <w:shd w:val="clear" w:color="auto" w:fill="FFFFFF"/>
          <w:lang w:eastAsia="it-IT"/>
        </w:rPr>
        <w:t>cloud</w:t>
      </w:r>
      <w:proofErr w:type="spellEnd"/>
      <w:r>
        <w:rPr>
          <w:rFonts w:eastAsia="Times New Roman" w:cs="Calibri"/>
          <w:shd w:val="clear" w:color="auto" w:fill="FFFFFF"/>
          <w:lang w:eastAsia="it-IT"/>
        </w:rPr>
        <w:t xml:space="preserve"> richiesto deve consentire il</w:t>
      </w:r>
      <w:r w:rsidR="00F659FE" w:rsidRPr="009503B1">
        <w:rPr>
          <w:rFonts w:eastAsia="Times New Roman" w:cs="Calibri"/>
          <w:shd w:val="clear" w:color="auto" w:fill="FFFFFF"/>
          <w:lang w:eastAsia="it-IT"/>
        </w:rPr>
        <w:t xml:space="preserve"> controllo strategico </w:t>
      </w:r>
      <w:r w:rsidR="00A407FE">
        <w:rPr>
          <w:rFonts w:eastAsia="Times New Roman" w:cs="Calibri"/>
          <w:shd w:val="clear" w:color="auto" w:fill="FFFFFF"/>
          <w:lang w:eastAsia="it-IT"/>
        </w:rPr>
        <w:t>per effettuare</w:t>
      </w:r>
      <w:r w:rsidR="00F659FE" w:rsidRPr="009503B1">
        <w:rPr>
          <w:rFonts w:eastAsia="Times New Roman" w:cs="Calibri"/>
          <w:shd w:val="clear" w:color="auto" w:fill="FFFFFF"/>
          <w:lang w:eastAsia="it-IT"/>
        </w:rPr>
        <w:t>:</w:t>
      </w:r>
    </w:p>
    <w:p w14:paraId="79CA9362"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e controllo degli obiettivi strategici e operativi</w:t>
      </w:r>
      <w:r w:rsidR="00A407FE">
        <w:rPr>
          <w:rFonts w:eastAsia="Times New Roman" w:cs="Calibri"/>
          <w:shd w:val="clear" w:color="auto" w:fill="FFFFFF"/>
          <w:lang w:eastAsia="it-IT"/>
        </w:rPr>
        <w:t>;</w:t>
      </w:r>
    </w:p>
    <w:p w14:paraId="6B852244"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Peg, referto controllo di gestione e stato attuazione dirigenti</w:t>
      </w:r>
      <w:r w:rsidR="00A407FE">
        <w:rPr>
          <w:rFonts w:eastAsia="Times New Roman" w:cs="Calibri"/>
          <w:shd w:val="clear" w:color="auto" w:fill="FFFFFF"/>
          <w:lang w:eastAsia="it-IT"/>
        </w:rPr>
        <w:t>;</w:t>
      </w:r>
    </w:p>
    <w:p w14:paraId="6D807AB8"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indicatori obiettivi operativi</w:t>
      </w:r>
      <w:r w:rsidR="00A407FE">
        <w:rPr>
          <w:rFonts w:eastAsia="Times New Roman" w:cs="Calibri"/>
          <w:shd w:val="clear" w:color="auto" w:fill="FFFFFF"/>
          <w:lang w:eastAsia="it-IT"/>
        </w:rPr>
        <w:t>;</w:t>
      </w:r>
    </w:p>
    <w:p w14:paraId="74F0D3F6"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KPI del centro di costo</w:t>
      </w:r>
      <w:r w:rsidR="00A407FE">
        <w:rPr>
          <w:rFonts w:eastAsia="Times New Roman" w:cs="Calibri"/>
          <w:shd w:val="clear" w:color="auto" w:fill="FFFFFF"/>
          <w:lang w:eastAsia="it-IT"/>
        </w:rPr>
        <w:t>;</w:t>
      </w:r>
    </w:p>
    <w:p w14:paraId="56006C97"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partecipate</w:t>
      </w:r>
      <w:r w:rsidR="00A407FE">
        <w:rPr>
          <w:rFonts w:eastAsia="Times New Roman" w:cs="Calibri"/>
          <w:shd w:val="clear" w:color="auto" w:fill="FFFFFF"/>
          <w:lang w:eastAsia="it-IT"/>
        </w:rPr>
        <w:t>;</w:t>
      </w:r>
    </w:p>
    <w:p w14:paraId="6952D02B"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spesa per missione</w:t>
      </w:r>
      <w:r w:rsidR="00A407FE">
        <w:rPr>
          <w:rFonts w:eastAsia="Times New Roman" w:cs="Calibri"/>
          <w:shd w:val="clear" w:color="auto" w:fill="FFFFFF"/>
          <w:lang w:eastAsia="it-IT"/>
        </w:rPr>
        <w:t>;</w:t>
      </w:r>
    </w:p>
    <w:p w14:paraId="2908F05E"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Analisi e valutazione del rischio</w:t>
      </w:r>
      <w:r w:rsidR="00A407FE">
        <w:rPr>
          <w:rFonts w:eastAsia="Times New Roman" w:cs="Calibri"/>
          <w:shd w:val="clear" w:color="auto" w:fill="FFFFFF"/>
          <w:lang w:eastAsia="it-IT"/>
        </w:rPr>
        <w:t>;</w:t>
      </w:r>
    </w:p>
    <w:p w14:paraId="56FA0B75"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Valutazione performance</w:t>
      </w:r>
    </w:p>
    <w:p w14:paraId="51966204" w14:textId="77777777" w:rsidR="00F659FE"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Valutazione benessere organizzativo</w:t>
      </w:r>
      <w:r w:rsidR="00A407FE">
        <w:rPr>
          <w:rFonts w:eastAsia="Times New Roman" w:cs="Calibri"/>
          <w:shd w:val="clear" w:color="auto" w:fill="FFFFFF"/>
          <w:lang w:eastAsia="it-IT"/>
        </w:rPr>
        <w:t>;</w:t>
      </w:r>
    </w:p>
    <w:p w14:paraId="113B1D7B" w14:textId="77777777" w:rsidR="00603313" w:rsidRPr="009503B1" w:rsidRDefault="00603313" w:rsidP="00FF0306">
      <w:pPr>
        <w:pStyle w:val="Paragrafoelenco"/>
        <w:numPr>
          <w:ilvl w:val="0"/>
          <w:numId w:val="3"/>
        </w:num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t>Report finali;</w:t>
      </w:r>
    </w:p>
    <w:p w14:paraId="23E6ABFC"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proofErr w:type="spellStart"/>
      <w:r w:rsidRPr="009503B1">
        <w:rPr>
          <w:rFonts w:eastAsia="Times New Roman" w:cs="Calibri"/>
          <w:shd w:val="clear" w:color="auto" w:fill="FFFFFF"/>
          <w:lang w:eastAsia="it-IT"/>
        </w:rPr>
        <w:t>Customer</w:t>
      </w:r>
      <w:proofErr w:type="spellEnd"/>
      <w:r w:rsidRPr="009503B1">
        <w:rPr>
          <w:rFonts w:eastAsia="Times New Roman" w:cs="Calibri"/>
          <w:shd w:val="clear" w:color="auto" w:fill="FFFFFF"/>
          <w:lang w:eastAsia="it-IT"/>
        </w:rPr>
        <w:t xml:space="preserve"> </w:t>
      </w:r>
      <w:proofErr w:type="spellStart"/>
      <w:r w:rsidRPr="009503B1">
        <w:rPr>
          <w:rFonts w:eastAsia="Times New Roman" w:cs="Calibri"/>
          <w:shd w:val="clear" w:color="auto" w:fill="FFFFFF"/>
          <w:lang w:eastAsia="it-IT"/>
        </w:rPr>
        <w:t>satisfaction</w:t>
      </w:r>
      <w:proofErr w:type="spellEnd"/>
      <w:r w:rsidR="00A407FE">
        <w:rPr>
          <w:rFonts w:eastAsia="Times New Roman" w:cs="Calibri"/>
          <w:shd w:val="clear" w:color="auto" w:fill="FFFFFF"/>
          <w:lang w:eastAsia="it-IT"/>
        </w:rPr>
        <w:t>;</w:t>
      </w:r>
    </w:p>
    <w:p w14:paraId="6360B424" w14:textId="77777777" w:rsidR="00F659FE" w:rsidRPr="009503B1" w:rsidRDefault="00F659FE" w:rsidP="00FF0306">
      <w:pPr>
        <w:pStyle w:val="Paragrafoelenco"/>
        <w:numPr>
          <w:ilvl w:val="0"/>
          <w:numId w:val="3"/>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Condivisione dati dell’azione amministrativa con la cittadinanza</w:t>
      </w:r>
      <w:r w:rsidR="00A407FE">
        <w:rPr>
          <w:rFonts w:eastAsia="Times New Roman" w:cs="Calibri"/>
          <w:shd w:val="clear" w:color="auto" w:fill="FFFFFF"/>
          <w:lang w:eastAsia="it-IT"/>
        </w:rPr>
        <w:t>.</w:t>
      </w:r>
    </w:p>
    <w:p w14:paraId="414A4B9A" w14:textId="77777777" w:rsidR="005D0D1B" w:rsidRDefault="005D0D1B" w:rsidP="003A7D09">
      <w:pPr>
        <w:pStyle w:val="Titolo3"/>
        <w:numPr>
          <w:ilvl w:val="0"/>
          <w:numId w:val="0"/>
        </w:numPr>
        <w:rPr>
          <w:rFonts w:eastAsia="Times New Roman"/>
          <w:shd w:val="clear" w:color="auto" w:fill="FFFFFF"/>
          <w:lang w:eastAsia="it-IT"/>
        </w:rPr>
      </w:pPr>
    </w:p>
    <w:p w14:paraId="5ADD65EE" w14:textId="0D049520" w:rsidR="00F659FE" w:rsidRDefault="00F659FE" w:rsidP="004F121F">
      <w:pPr>
        <w:pStyle w:val="Titolo3"/>
        <w:ind w:left="709" w:hanging="709"/>
      </w:pPr>
      <w:bookmarkStart w:id="15" w:name="_Toc73987510"/>
      <w:r w:rsidRPr="00EC09D7">
        <w:t>Interoperabilità ed integrazione con sistemi trasversali</w:t>
      </w:r>
      <w:bookmarkEnd w:id="15"/>
    </w:p>
    <w:p w14:paraId="4EE596DC" w14:textId="39414A7B" w:rsidR="00EC09D7" w:rsidRPr="005C424A" w:rsidRDefault="00EC09D7" w:rsidP="00EC09D7">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L’interoperabilità è uno dei principi cardine del Piano triennale della PA e definisce i meccanismi di corretta interazione tra gli attori del sistema (cittadini, imprese e PA), favorendo la condivisione trasparente di dati, informazioni, piattaforme</w:t>
      </w:r>
    </w:p>
    <w:p w14:paraId="58D94711" w14:textId="77777777" w:rsidR="00EC09D7" w:rsidRPr="005C424A" w:rsidRDefault="00EC09D7" w:rsidP="00EC09D7">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Si tratta di un insieme di linee guida, standard tecnologici e profili di interoperabilità che ciascuna PA deve seguire al fine di garantire l’interoperabilità dei propri sistemi con quelli di altri soggetti per l’implementazione complessiva del Sistema informativo della PA.</w:t>
      </w:r>
    </w:p>
    <w:p w14:paraId="3BE0CAE3" w14:textId="77777777" w:rsidR="00EC09D7" w:rsidRPr="005C424A" w:rsidRDefault="00EC09D7" w:rsidP="00EC09D7">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Il Modello di interoperabilità in particolare:</w:t>
      </w:r>
    </w:p>
    <w:p w14:paraId="39D44B18" w14:textId="707B3338"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Individua gli standard per favorire le scelte tecnologiche su cui costruire una API economy della PA</w:t>
      </w:r>
    </w:p>
    <w:p w14:paraId="2051AF63" w14:textId="7777777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Abilita lo sviluppo di nuove applicazioni per gli utenti della PA, in coerenza con le attività previste in ambito di servizi digitali e con gli obiettivi generali del Piano.</w:t>
      </w:r>
    </w:p>
    <w:p w14:paraId="78C2305E" w14:textId="7777777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Garantisce il dialogo fra i cosiddetti ecosistemi descritti dal Piano e all’interno degli stessi</w:t>
      </w:r>
    </w:p>
    <w:p w14:paraId="4CC68A52" w14:textId="7777777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Regola le modalità di condivisione, pubblicazione e utilizzo dei componenti delle Piattaforme</w:t>
      </w:r>
    </w:p>
    <w:p w14:paraId="77B55583" w14:textId="7777777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Assicura, l’accesso ai dati della Pubblica Amministrazione anche a soggetti terzi e nel rispetto della normativa sulla privacy.</w:t>
      </w:r>
    </w:p>
    <w:p w14:paraId="11FEC642" w14:textId="0F1A748C" w:rsidR="00EC09D7" w:rsidRPr="005C424A" w:rsidRDefault="00EC09D7" w:rsidP="00EC09D7">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L’obiettivo è quello di Interconnettere i processi per la gestione tecnico-amministrativa dell’Ente e offrire allo stesso tempo le funzioni per l’erogazione dei servizi pubblici diretti alle imprese e ai cittadini in digitale, rappresentando quindi lo strumento che abilita i Comuni ad inserirsi nel quadro di riferimento nazionale.</w:t>
      </w:r>
    </w:p>
    <w:p w14:paraId="76088A79" w14:textId="2051049F" w:rsidR="00EC09D7" w:rsidRPr="005C424A" w:rsidRDefault="00EC09D7" w:rsidP="00EC09D7">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Tutte le soluzioni previste dal progetto in oggetto dovranno </w:t>
      </w:r>
      <w:proofErr w:type="spellStart"/>
      <w:r w:rsidRPr="005C424A">
        <w:rPr>
          <w:rFonts w:eastAsia="Times New Roman" w:cs="Calibri"/>
          <w:highlight w:val="yellow"/>
          <w:shd w:val="clear" w:color="auto" w:fill="FFFFFF"/>
          <w:lang w:eastAsia="it-IT"/>
        </w:rPr>
        <w:t>interoperare</w:t>
      </w:r>
      <w:proofErr w:type="spellEnd"/>
      <w:r w:rsidRPr="005C424A">
        <w:rPr>
          <w:rFonts w:eastAsia="Times New Roman" w:cs="Calibri"/>
          <w:highlight w:val="yellow"/>
          <w:shd w:val="clear" w:color="auto" w:fill="FFFFFF"/>
          <w:lang w:eastAsia="it-IT"/>
        </w:rPr>
        <w:t xml:space="preserve">, attraverso l’implementazione dei servizi, con i seguenti sistemi esterni: </w:t>
      </w:r>
    </w:p>
    <w:p w14:paraId="40B53327" w14:textId="5EBAF2C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SPID </w:t>
      </w:r>
    </w:p>
    <w:p w14:paraId="2404D3C1" w14:textId="77777777" w:rsidR="00F752F2" w:rsidRPr="005C424A" w:rsidRDefault="00F752F2" w:rsidP="00F752F2">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Protocollo</w:t>
      </w:r>
    </w:p>
    <w:p w14:paraId="45009A41" w14:textId="3FA613D6" w:rsidR="00F752F2" w:rsidRPr="005C424A" w:rsidRDefault="00F752F2" w:rsidP="00F752F2">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Sistema di gestione documentale</w:t>
      </w:r>
    </w:p>
    <w:p w14:paraId="1333B3F3" w14:textId="16211253"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proofErr w:type="spellStart"/>
      <w:r w:rsidRPr="005C424A">
        <w:rPr>
          <w:rFonts w:eastAsia="Times New Roman" w:cs="Calibri"/>
          <w:highlight w:val="yellow"/>
          <w:shd w:val="clear" w:color="auto" w:fill="FFFFFF"/>
          <w:lang w:eastAsia="it-IT"/>
        </w:rPr>
        <w:t>PagoPA</w:t>
      </w:r>
      <w:proofErr w:type="spellEnd"/>
    </w:p>
    <w:p w14:paraId="753F99C5" w14:textId="77777777" w:rsidR="00EC09D7" w:rsidRPr="005C424A" w:rsidRDefault="00EC09D7" w:rsidP="00EC09D7">
      <w:pPr>
        <w:pStyle w:val="Paragrafoelenco"/>
        <w:numPr>
          <w:ilvl w:val="0"/>
          <w:numId w:val="3"/>
        </w:num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APP IO</w:t>
      </w:r>
    </w:p>
    <w:p w14:paraId="03D9A041" w14:textId="3EBD2549" w:rsidR="00EC09D7" w:rsidRPr="00EC09D7" w:rsidRDefault="00EC09D7" w:rsidP="00EC09D7"/>
    <w:p w14:paraId="7A9C50F2" w14:textId="2BC07A83" w:rsidR="00F659FE" w:rsidRPr="009503B1" w:rsidRDefault="00F659FE" w:rsidP="007D5B93">
      <w:pPr>
        <w:spacing w:after="120" w:line="240" w:lineRule="auto"/>
        <w:ind w:right="-1"/>
        <w:jc w:val="both"/>
        <w:rPr>
          <w:rFonts w:eastAsia="Times New Roman" w:cs="Calibri"/>
          <w:b/>
          <w:bCs/>
          <w:shd w:val="clear" w:color="auto" w:fill="FFFFFF"/>
          <w:lang w:eastAsia="it-IT"/>
        </w:rPr>
      </w:pPr>
      <w:r w:rsidRPr="009503B1">
        <w:rPr>
          <w:rFonts w:eastAsia="Times New Roman" w:cs="Calibri"/>
          <w:b/>
          <w:bCs/>
          <w:shd w:val="clear" w:color="auto" w:fill="FFFFFF"/>
          <w:lang w:eastAsia="it-IT"/>
        </w:rPr>
        <w:t>Inte</w:t>
      </w:r>
      <w:r w:rsidR="00985631">
        <w:rPr>
          <w:rFonts w:eastAsia="Times New Roman" w:cs="Calibri"/>
          <w:b/>
          <w:bCs/>
          <w:shd w:val="clear" w:color="auto" w:fill="FFFFFF"/>
          <w:lang w:eastAsia="it-IT"/>
        </w:rPr>
        <w:t>roperabilità</w:t>
      </w:r>
      <w:r w:rsidRPr="009503B1">
        <w:rPr>
          <w:rFonts w:eastAsia="Times New Roman" w:cs="Calibri"/>
          <w:b/>
          <w:bCs/>
          <w:shd w:val="clear" w:color="auto" w:fill="FFFFFF"/>
          <w:lang w:eastAsia="it-IT"/>
        </w:rPr>
        <w:t xml:space="preserve"> con Sistema di gestione documentale </w:t>
      </w:r>
    </w:p>
    <w:p w14:paraId="59DA4CE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Il sistema </w:t>
      </w:r>
      <w:r w:rsidR="00A407FE">
        <w:rPr>
          <w:rFonts w:eastAsia="Times New Roman" w:cs="Calibri"/>
          <w:shd w:val="clear" w:color="auto" w:fill="FFFFFF"/>
          <w:lang w:eastAsia="it-IT"/>
        </w:rPr>
        <w:t>dovrà essere</w:t>
      </w:r>
      <w:r w:rsidRPr="009503B1">
        <w:rPr>
          <w:rFonts w:eastAsia="Times New Roman" w:cs="Calibri"/>
          <w:shd w:val="clear" w:color="auto" w:fill="FFFFFF"/>
          <w:lang w:eastAsia="it-IT"/>
        </w:rPr>
        <w:t xml:space="preserve"> adeguato </w:t>
      </w:r>
      <w:r w:rsidR="00A407FE">
        <w:rPr>
          <w:rFonts w:eastAsia="Times New Roman" w:cs="Calibri"/>
          <w:shd w:val="clear" w:color="auto" w:fill="FFFFFF"/>
          <w:lang w:eastAsia="it-IT"/>
        </w:rPr>
        <w:t>allo svolgimento di</w:t>
      </w:r>
      <w:r w:rsidRPr="009503B1">
        <w:rPr>
          <w:rFonts w:eastAsia="Times New Roman" w:cs="Calibri"/>
          <w:shd w:val="clear" w:color="auto" w:fill="FFFFFF"/>
          <w:lang w:eastAsia="it-IT"/>
        </w:rPr>
        <w:t xml:space="preserve"> una serie di funzionalità di archiviazione documentale, interfacciandosi in interoperabilità con la piattaforma documentale dell’ente.</w:t>
      </w:r>
    </w:p>
    <w:p w14:paraId="26C5E110"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Le funzioni saranno rese disponibili per IMU, TASI e TARI e consentiranno le seguenti operazioni:</w:t>
      </w:r>
    </w:p>
    <w:p w14:paraId="1057E8CC" w14:textId="77777777" w:rsidR="00F659FE" w:rsidRPr="009503B1" w:rsidRDefault="00F659FE" w:rsidP="00FF0306">
      <w:pPr>
        <w:pStyle w:val="Paragrafoelenco"/>
        <w:numPr>
          <w:ilvl w:val="0"/>
          <w:numId w:val="6"/>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Archiviazione di un allegato in formato elettronico per ogni tipologia di documento in ingresso o in uscita al sistema:</w:t>
      </w:r>
    </w:p>
    <w:p w14:paraId="178AA69D"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Documenti spontanei del contribuente (denunce, istanze);</w:t>
      </w:r>
    </w:p>
    <w:p w14:paraId="3D2699F8"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Documenti d'ufficio;</w:t>
      </w:r>
    </w:p>
    <w:p w14:paraId="0CED9D22"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Istanze di rimborso;</w:t>
      </w:r>
    </w:p>
    <w:p w14:paraId="12B1D342"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Avvisi ordinari;</w:t>
      </w:r>
    </w:p>
    <w:p w14:paraId="4B023D67"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Liquidazioni;</w:t>
      </w:r>
    </w:p>
    <w:p w14:paraId="2FFA7BA0"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Accertamenti;</w:t>
      </w:r>
    </w:p>
    <w:p w14:paraId="37656F7C" w14:textId="77777777" w:rsidR="00F659FE" w:rsidRPr="009503B1" w:rsidRDefault="00F659FE" w:rsidP="00FF0306">
      <w:pPr>
        <w:pStyle w:val="Paragrafoelenco"/>
        <w:numPr>
          <w:ilvl w:val="0"/>
          <w:numId w:val="8"/>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Esiti di notifica.</w:t>
      </w:r>
    </w:p>
    <w:p w14:paraId="4972B107" w14:textId="77777777" w:rsidR="00F659FE" w:rsidRPr="009503B1" w:rsidRDefault="00F659FE" w:rsidP="00FF0306">
      <w:pPr>
        <w:pStyle w:val="Paragrafoelenco"/>
        <w:numPr>
          <w:ilvl w:val="0"/>
          <w:numId w:val="6"/>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Con riferimento ad un "documento" tributario con presenza di allegato nel sistema documentale, consentire di:</w:t>
      </w:r>
    </w:p>
    <w:p w14:paraId="4FFE303C"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Archiviare altri documenti in formato elettronico successivi al primo allegato;</w:t>
      </w:r>
    </w:p>
    <w:p w14:paraId="658D4DB4"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Visualizzare l'elenco di tutti gli allegati presenti nel sistema documentale;</w:t>
      </w:r>
    </w:p>
    <w:p w14:paraId="78EADF68"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Visualizzare puntualmente ogni singolo allegato;</w:t>
      </w:r>
    </w:p>
    <w:p w14:paraId="6589A3FF"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Aggiornare un allegato con una versione più recente;</w:t>
      </w:r>
    </w:p>
    <w:p w14:paraId="6C655A5B"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Cancellare un allegato;</w:t>
      </w:r>
    </w:p>
    <w:p w14:paraId="07484468"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Definizione, per ogni operatore del gestionale tributario, dei privilegi di archiviazione,</w:t>
      </w:r>
    </w:p>
    <w:p w14:paraId="7A74FA42" w14:textId="77777777" w:rsidR="00F659FE" w:rsidRPr="009503B1" w:rsidRDefault="00F659FE" w:rsidP="00FF0306">
      <w:pPr>
        <w:pStyle w:val="Paragrafoelenco"/>
        <w:numPr>
          <w:ilvl w:val="0"/>
          <w:numId w:val="7"/>
        </w:numPr>
        <w:spacing w:after="120" w:line="240" w:lineRule="auto"/>
        <w:ind w:right="-1"/>
        <w:jc w:val="both"/>
        <w:rPr>
          <w:rFonts w:eastAsia="Times New Roman" w:cs="Calibri"/>
          <w:shd w:val="clear" w:color="auto" w:fill="FFFFFF"/>
          <w:lang w:eastAsia="it-IT"/>
        </w:rPr>
      </w:pPr>
      <w:proofErr w:type="gramStart"/>
      <w:r w:rsidRPr="009503B1">
        <w:rPr>
          <w:rFonts w:eastAsia="Times New Roman" w:cs="Calibri"/>
          <w:shd w:val="clear" w:color="auto" w:fill="FFFFFF"/>
          <w:lang w:eastAsia="it-IT"/>
        </w:rPr>
        <w:t>visualizzazione</w:t>
      </w:r>
      <w:proofErr w:type="gramEnd"/>
      <w:r w:rsidRPr="009503B1">
        <w:rPr>
          <w:rFonts w:eastAsia="Times New Roman" w:cs="Calibri"/>
          <w:shd w:val="clear" w:color="auto" w:fill="FFFFFF"/>
          <w:lang w:eastAsia="it-IT"/>
        </w:rPr>
        <w:t>, aggiornamento, cancellazione relativamente ai singoli documenti tributari.</w:t>
      </w:r>
    </w:p>
    <w:p w14:paraId="74B1A3D2" w14:textId="22D08165" w:rsidR="00F659FE" w:rsidRPr="009503B1" w:rsidRDefault="00F659FE" w:rsidP="007D5B93">
      <w:pPr>
        <w:spacing w:after="120" w:line="240" w:lineRule="auto"/>
        <w:ind w:right="-1"/>
        <w:jc w:val="both"/>
        <w:rPr>
          <w:rFonts w:eastAsia="Times New Roman" w:cs="Calibri"/>
          <w:b/>
          <w:bCs/>
          <w:shd w:val="clear" w:color="auto" w:fill="FFFFFF"/>
          <w:lang w:eastAsia="it-IT"/>
        </w:rPr>
      </w:pPr>
      <w:r w:rsidRPr="009503B1">
        <w:rPr>
          <w:rFonts w:eastAsia="Times New Roman" w:cs="Calibri"/>
          <w:b/>
          <w:bCs/>
          <w:shd w:val="clear" w:color="auto" w:fill="FFFFFF"/>
          <w:lang w:eastAsia="it-IT"/>
        </w:rPr>
        <w:t>Inte</w:t>
      </w:r>
      <w:r w:rsidR="00985631">
        <w:rPr>
          <w:rFonts w:eastAsia="Times New Roman" w:cs="Calibri"/>
          <w:b/>
          <w:bCs/>
          <w:shd w:val="clear" w:color="auto" w:fill="FFFFFF"/>
          <w:lang w:eastAsia="it-IT"/>
        </w:rPr>
        <w:t>roperabilità</w:t>
      </w:r>
      <w:r w:rsidRPr="009503B1">
        <w:rPr>
          <w:rFonts w:eastAsia="Times New Roman" w:cs="Calibri"/>
          <w:b/>
          <w:bCs/>
          <w:shd w:val="clear" w:color="auto" w:fill="FFFFFF"/>
          <w:lang w:eastAsia="it-IT"/>
        </w:rPr>
        <w:t xml:space="preserve"> con Protocollo</w:t>
      </w:r>
    </w:p>
    <w:p w14:paraId="5DE69437"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xml:space="preserve">Il sistema </w:t>
      </w:r>
      <w:r w:rsidR="00A407FE">
        <w:rPr>
          <w:rFonts w:eastAsia="Times New Roman" w:cs="Calibri"/>
          <w:shd w:val="clear" w:color="auto" w:fill="FFFFFF"/>
          <w:lang w:eastAsia="it-IT"/>
        </w:rPr>
        <w:t>dovrà essere</w:t>
      </w:r>
      <w:r w:rsidRPr="009503B1">
        <w:rPr>
          <w:rFonts w:eastAsia="Times New Roman" w:cs="Calibri"/>
          <w:shd w:val="clear" w:color="auto" w:fill="FFFFFF"/>
          <w:lang w:eastAsia="it-IT"/>
        </w:rPr>
        <w:t xml:space="preserve"> adeguato al fine di svolgere una serie di funzionalità di protocollazione e fascicolazione, interfacciandosi in interoperabilità con il sistema dell’ente.</w:t>
      </w:r>
    </w:p>
    <w:p w14:paraId="71D0F59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Le funzioni saranno rese disponibili per IMU, TASI e TARI.</w:t>
      </w:r>
    </w:p>
    <w:p w14:paraId="786AAC78"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In particolare, per tutte le operazioni di inserimento di un nuovo documento nel sistema l’operatore potrà opzionalmente eseguire le seguenti operazioni:</w:t>
      </w:r>
    </w:p>
    <w:p w14:paraId="2F67794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acquisizione di un numero di protocollo;</w:t>
      </w:r>
    </w:p>
    <w:p w14:paraId="2FA51C45"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verifica di un numero di protocollo;</w:t>
      </w:r>
    </w:p>
    <w:p w14:paraId="6C3A5DBA"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inserimento di una registrazione in un fascicolo;</w:t>
      </w:r>
    </w:p>
    <w:p w14:paraId="162AA089"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creazione di un nuovo fascicolo;</w:t>
      </w:r>
    </w:p>
    <w:p w14:paraId="7C5D53E6"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 ricerca delle registrazioni di un fascicolo.</w:t>
      </w:r>
    </w:p>
    <w:p w14:paraId="23689E3C" w14:textId="77777777" w:rsidR="00F659FE" w:rsidRPr="009503B1"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La funzione di acquisizione di un numero di protocollo verrà resa disponibile (sempre opzionalmente) anche per le operazioni massive di emissione provvedimenti.</w:t>
      </w:r>
    </w:p>
    <w:p w14:paraId="7F8B2B0D" w14:textId="7F162BBE" w:rsidR="00F659FE" w:rsidRDefault="00F659FE" w:rsidP="007D5B93">
      <w:pPr>
        <w:spacing w:after="120" w:line="240" w:lineRule="auto"/>
        <w:ind w:right="-1"/>
        <w:jc w:val="both"/>
        <w:rPr>
          <w:rFonts w:eastAsia="Times New Roman" w:cs="Calibri"/>
          <w:shd w:val="clear" w:color="auto" w:fill="FFFFFF"/>
          <w:lang w:eastAsia="it-IT"/>
        </w:rPr>
      </w:pPr>
      <w:r w:rsidRPr="009503B1">
        <w:rPr>
          <w:rFonts w:eastAsia="Times New Roman" w:cs="Calibri"/>
          <w:shd w:val="clear" w:color="auto" w:fill="FFFFFF"/>
          <w:lang w:eastAsia="it-IT"/>
        </w:rPr>
        <w:t>Al fine di rendere possibile l’acquisizione di documenti ed istanze da sportello in tempo reale, con protocollazione in tempo reale del documento, verranno rese disponibili funzioni di data-entry dei documenti (denunce ed istanze IMU – TASI</w:t>
      </w:r>
      <w:r w:rsidR="00A407FE">
        <w:rPr>
          <w:rFonts w:eastAsia="Times New Roman" w:cs="Calibri"/>
          <w:shd w:val="clear" w:color="auto" w:fill="FFFFFF"/>
          <w:lang w:eastAsia="it-IT"/>
        </w:rPr>
        <w:t xml:space="preserve"> </w:t>
      </w:r>
      <w:r w:rsidRPr="009503B1">
        <w:rPr>
          <w:rFonts w:eastAsia="Times New Roman" w:cs="Calibri"/>
          <w:shd w:val="clear" w:color="auto" w:fill="FFFFFF"/>
          <w:lang w:eastAsia="it-IT"/>
        </w:rPr>
        <w:t>- TARI)</w:t>
      </w:r>
      <w:r w:rsidR="00FC3B8B">
        <w:rPr>
          <w:rFonts w:eastAsia="Times New Roman" w:cs="Calibri"/>
          <w:shd w:val="clear" w:color="auto" w:fill="FFFFFF"/>
          <w:lang w:eastAsia="it-IT"/>
        </w:rPr>
        <w:t>,</w:t>
      </w:r>
      <w:r w:rsidR="00346F29">
        <w:rPr>
          <w:rFonts w:eastAsia="Times New Roman" w:cs="Calibri"/>
          <w:shd w:val="clear" w:color="auto" w:fill="FFFFFF"/>
          <w:lang w:eastAsia="it-IT"/>
        </w:rPr>
        <w:t xml:space="preserve"> </w:t>
      </w:r>
      <w:r w:rsidRPr="009503B1">
        <w:rPr>
          <w:rFonts w:eastAsia="Times New Roman" w:cs="Calibri"/>
          <w:shd w:val="clear" w:color="auto" w:fill="FFFFFF"/>
          <w:lang w:eastAsia="it-IT"/>
        </w:rPr>
        <w:t>attivabili direttamente da men</w:t>
      </w:r>
      <w:r w:rsidR="00A407FE">
        <w:rPr>
          <w:rFonts w:eastAsia="Times New Roman" w:cs="Calibri"/>
          <w:shd w:val="clear" w:color="auto" w:fill="FFFFFF"/>
          <w:lang w:eastAsia="it-IT"/>
        </w:rPr>
        <w:t>ù</w:t>
      </w:r>
      <w:r w:rsidR="00FC3B8B">
        <w:rPr>
          <w:rFonts w:eastAsia="Times New Roman" w:cs="Calibri"/>
          <w:shd w:val="clear" w:color="auto" w:fill="FFFFFF"/>
          <w:lang w:eastAsia="it-IT"/>
        </w:rPr>
        <w:t>,</w:t>
      </w:r>
      <w:r w:rsidRPr="009503B1">
        <w:rPr>
          <w:rFonts w:eastAsia="Times New Roman" w:cs="Calibri"/>
          <w:shd w:val="clear" w:color="auto" w:fill="FFFFFF"/>
          <w:lang w:eastAsia="it-IT"/>
        </w:rPr>
        <w:t xml:space="preserve"> che consentiranno la ricerca del contribuente mediante le principali chiavi identificative (codice fiscale, cognome e nome).</w:t>
      </w:r>
    </w:p>
    <w:p w14:paraId="1099263E" w14:textId="4AB57714" w:rsidR="005D0D1B" w:rsidRPr="005C424A" w:rsidRDefault="005D0D1B" w:rsidP="004F121F">
      <w:pPr>
        <w:pStyle w:val="Titolo3"/>
        <w:ind w:left="709" w:hanging="709"/>
        <w:rPr>
          <w:highlight w:val="yellow"/>
        </w:rPr>
      </w:pPr>
      <w:bookmarkStart w:id="16" w:name="_Toc73987511"/>
      <w:r w:rsidRPr="005C424A">
        <w:rPr>
          <w:highlight w:val="yellow"/>
        </w:rPr>
        <w:t>Riuso</w:t>
      </w:r>
      <w:bookmarkEnd w:id="16"/>
    </w:p>
    <w:p w14:paraId="44CD2423" w14:textId="00031BD8"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Dovranno essere riutilizzate, aggiornate e integrate le banche dati esistenti.</w:t>
      </w:r>
    </w:p>
    <w:p w14:paraId="0CF02CEF"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Il progetto prevede le modalità di riuso di programmi informatici o parti di essi in coerenza con le “Linee guida su acquisizione e riuso di software per le pubbliche amministrazioni” del 9 maggio 2019, ed è intenzione </w:t>
      </w:r>
      <w:r w:rsidRPr="005C424A">
        <w:rPr>
          <w:rFonts w:eastAsia="Times New Roman" w:cs="Calibri"/>
          <w:highlight w:val="yellow"/>
          <w:shd w:val="clear" w:color="auto" w:fill="FFFFFF"/>
          <w:lang w:eastAsia="it-IT"/>
        </w:rPr>
        <w:lastRenderedPageBreak/>
        <w:t>dell’Amministrazione Comunale acquisire software nel rispetto dei principi di economicità e di efficienza, tutela degli investimenti, riuso e neutralità tecnologica, a seguito di una valutazione comparativa di tipo tecnico ed economico tra le seguenti soluzioni disponibili sul mercato:</w:t>
      </w:r>
    </w:p>
    <w:p w14:paraId="74F8749C"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software</w:t>
      </w:r>
      <w:proofErr w:type="gramEnd"/>
      <w:r w:rsidRPr="005C424A">
        <w:rPr>
          <w:rFonts w:eastAsia="Times New Roman" w:cs="Calibri"/>
          <w:highlight w:val="yellow"/>
          <w:shd w:val="clear" w:color="auto" w:fill="FFFFFF"/>
          <w:lang w:eastAsia="it-IT"/>
        </w:rPr>
        <w:t xml:space="preserve"> sviluppato per conto della pubblica amministrazione;</w:t>
      </w:r>
    </w:p>
    <w:p w14:paraId="7A9E6FD1"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riutilizzo</w:t>
      </w:r>
      <w:proofErr w:type="gramEnd"/>
      <w:r w:rsidRPr="005C424A">
        <w:rPr>
          <w:rFonts w:eastAsia="Times New Roman" w:cs="Calibri"/>
          <w:highlight w:val="yellow"/>
          <w:shd w:val="clear" w:color="auto" w:fill="FFFFFF"/>
          <w:lang w:eastAsia="it-IT"/>
        </w:rPr>
        <w:t xml:space="preserve"> di software o parti di esso sviluppati per conto della pubblica amministrazione;</w:t>
      </w:r>
    </w:p>
    <w:p w14:paraId="2B349B8A"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software</w:t>
      </w:r>
      <w:proofErr w:type="gramEnd"/>
      <w:r w:rsidRPr="005C424A">
        <w:rPr>
          <w:rFonts w:eastAsia="Times New Roman" w:cs="Calibri"/>
          <w:highlight w:val="yellow"/>
          <w:shd w:val="clear" w:color="auto" w:fill="FFFFFF"/>
          <w:lang w:eastAsia="it-IT"/>
        </w:rPr>
        <w:t xml:space="preserve"> libero o a codice sorgente aperto;</w:t>
      </w:r>
    </w:p>
    <w:p w14:paraId="1C3FC54B"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software</w:t>
      </w:r>
      <w:proofErr w:type="gramEnd"/>
      <w:r w:rsidRPr="005C424A">
        <w:rPr>
          <w:rFonts w:eastAsia="Times New Roman" w:cs="Calibri"/>
          <w:highlight w:val="yellow"/>
          <w:shd w:val="clear" w:color="auto" w:fill="FFFFFF"/>
          <w:lang w:eastAsia="it-IT"/>
        </w:rPr>
        <w:t xml:space="preserve"> fruibile in modalità </w:t>
      </w:r>
      <w:proofErr w:type="spellStart"/>
      <w:r w:rsidRPr="005C424A">
        <w:rPr>
          <w:rFonts w:eastAsia="Times New Roman" w:cs="Calibri"/>
          <w:highlight w:val="yellow"/>
          <w:shd w:val="clear" w:color="auto" w:fill="FFFFFF"/>
          <w:lang w:eastAsia="it-IT"/>
        </w:rPr>
        <w:t>cloud</w:t>
      </w:r>
      <w:proofErr w:type="spellEnd"/>
      <w:r w:rsidRPr="005C424A">
        <w:rPr>
          <w:rFonts w:eastAsia="Times New Roman" w:cs="Calibri"/>
          <w:highlight w:val="yellow"/>
          <w:shd w:val="clear" w:color="auto" w:fill="FFFFFF"/>
          <w:lang w:eastAsia="it-IT"/>
        </w:rPr>
        <w:t xml:space="preserve"> </w:t>
      </w:r>
      <w:proofErr w:type="spellStart"/>
      <w:r w:rsidRPr="005C424A">
        <w:rPr>
          <w:rFonts w:eastAsia="Times New Roman" w:cs="Calibri"/>
          <w:highlight w:val="yellow"/>
          <w:shd w:val="clear" w:color="auto" w:fill="FFFFFF"/>
          <w:lang w:eastAsia="it-IT"/>
        </w:rPr>
        <w:t>computing</w:t>
      </w:r>
      <w:proofErr w:type="spellEnd"/>
      <w:r w:rsidRPr="005C424A">
        <w:rPr>
          <w:rFonts w:eastAsia="Times New Roman" w:cs="Calibri"/>
          <w:highlight w:val="yellow"/>
          <w:shd w:val="clear" w:color="auto" w:fill="FFFFFF"/>
          <w:lang w:eastAsia="it-IT"/>
        </w:rPr>
        <w:t>;</w:t>
      </w:r>
    </w:p>
    <w:p w14:paraId="55807EA6"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software</w:t>
      </w:r>
      <w:proofErr w:type="gramEnd"/>
      <w:r w:rsidRPr="005C424A">
        <w:rPr>
          <w:rFonts w:eastAsia="Times New Roman" w:cs="Calibri"/>
          <w:highlight w:val="yellow"/>
          <w:shd w:val="clear" w:color="auto" w:fill="FFFFFF"/>
          <w:lang w:eastAsia="it-IT"/>
        </w:rPr>
        <w:t xml:space="preserve"> di tipo proprietario mediante ricorso a licenza d’uso;</w:t>
      </w:r>
    </w:p>
    <w:p w14:paraId="3D878D2F" w14:textId="77777777" w:rsidR="009F079E" w:rsidRPr="005C424A" w:rsidRDefault="009F079E" w:rsidP="009F079E">
      <w:pPr>
        <w:spacing w:after="120" w:line="240" w:lineRule="auto"/>
        <w:ind w:right="-1"/>
        <w:jc w:val="both"/>
        <w:rPr>
          <w:rFonts w:eastAsia="Times New Roman" w:cs="Calibri"/>
          <w:highlight w:val="yellow"/>
          <w:shd w:val="clear" w:color="auto" w:fill="FFFFFF"/>
          <w:lang w:eastAsia="it-IT"/>
        </w:rPr>
      </w:pPr>
      <w:proofErr w:type="gramStart"/>
      <w:r w:rsidRPr="005C424A">
        <w:rPr>
          <w:rFonts w:eastAsia="Times New Roman" w:cs="Calibri"/>
          <w:highlight w:val="yellow"/>
          <w:shd w:val="clear" w:color="auto" w:fill="FFFFFF"/>
          <w:lang w:eastAsia="it-IT"/>
        </w:rPr>
        <w:t>software</w:t>
      </w:r>
      <w:proofErr w:type="gramEnd"/>
      <w:r w:rsidRPr="005C424A">
        <w:rPr>
          <w:rFonts w:eastAsia="Times New Roman" w:cs="Calibri"/>
          <w:highlight w:val="yellow"/>
          <w:shd w:val="clear" w:color="auto" w:fill="FFFFFF"/>
          <w:lang w:eastAsia="it-IT"/>
        </w:rPr>
        <w:t xml:space="preserve"> combinazione delle precedenti soluzioni.</w:t>
      </w:r>
    </w:p>
    <w:p w14:paraId="01D386DA" w14:textId="77777777" w:rsidR="009F079E" w:rsidRPr="009F079E" w:rsidRDefault="009F079E" w:rsidP="009F079E">
      <w:pPr>
        <w:spacing w:after="120" w:line="240" w:lineRule="auto"/>
        <w:ind w:right="-1"/>
        <w:jc w:val="both"/>
        <w:rPr>
          <w:rFonts w:eastAsia="Times New Roman" w:cs="Calibri"/>
          <w:shd w:val="clear" w:color="auto" w:fill="FFFFFF"/>
          <w:lang w:eastAsia="it-IT"/>
        </w:rPr>
      </w:pPr>
      <w:r w:rsidRPr="005C424A">
        <w:rPr>
          <w:rFonts w:eastAsia="Times New Roman" w:cs="Calibri"/>
          <w:highlight w:val="yellow"/>
          <w:shd w:val="clear" w:color="auto" w:fill="FFFFFF"/>
          <w:lang w:eastAsia="it-IT"/>
        </w:rPr>
        <w:t xml:space="preserve">In linea con quanto previsto dalla normativa italiana, quindi, si valuterà la disponibilità di software a riuso sia nell’ambito del catalogo del riuso, sia fra le iniziative sviluppate direttamente da </w:t>
      </w:r>
      <w:proofErr w:type="spellStart"/>
      <w:r w:rsidRPr="005C424A">
        <w:rPr>
          <w:rFonts w:eastAsia="Times New Roman" w:cs="Calibri"/>
          <w:highlight w:val="yellow"/>
          <w:shd w:val="clear" w:color="auto" w:fill="FFFFFF"/>
          <w:lang w:eastAsia="it-IT"/>
        </w:rPr>
        <w:t>Agid</w:t>
      </w:r>
      <w:proofErr w:type="spellEnd"/>
      <w:r w:rsidRPr="005C424A">
        <w:rPr>
          <w:rFonts w:eastAsia="Times New Roman" w:cs="Calibri"/>
          <w:highlight w:val="yellow"/>
          <w:shd w:val="clear" w:color="auto" w:fill="FFFFFF"/>
          <w:lang w:eastAsia="it-IT"/>
        </w:rPr>
        <w:t>, Team Digitale.</w:t>
      </w:r>
    </w:p>
    <w:p w14:paraId="27A67DB6" w14:textId="77777777" w:rsidR="005D0D1B" w:rsidRPr="009503B1" w:rsidRDefault="005D0D1B" w:rsidP="007D5B93">
      <w:pPr>
        <w:spacing w:after="120" w:line="240" w:lineRule="auto"/>
        <w:ind w:right="-1"/>
        <w:jc w:val="both"/>
        <w:rPr>
          <w:rFonts w:eastAsia="Times New Roman" w:cs="Calibri"/>
          <w:shd w:val="clear" w:color="auto" w:fill="FFFFFF"/>
          <w:lang w:eastAsia="it-IT"/>
        </w:rPr>
      </w:pPr>
    </w:p>
    <w:p w14:paraId="18FF87F6" w14:textId="77777777" w:rsidR="00F659FE" w:rsidRPr="009503B1" w:rsidRDefault="00F659FE" w:rsidP="004F121F">
      <w:pPr>
        <w:pStyle w:val="Titolo3"/>
        <w:ind w:left="709" w:hanging="709"/>
        <w:rPr>
          <w:rFonts w:eastAsia="Times New Roman"/>
          <w:shd w:val="clear" w:color="auto" w:fill="FFFFFF"/>
          <w:lang w:eastAsia="it-IT"/>
        </w:rPr>
      </w:pPr>
      <w:r w:rsidRPr="009503B1">
        <w:rPr>
          <w:rFonts w:eastAsia="Times New Roman"/>
          <w:shd w:val="clear" w:color="auto" w:fill="FFFFFF"/>
          <w:lang w:eastAsia="it-IT"/>
        </w:rPr>
        <w:t xml:space="preserve"> </w:t>
      </w:r>
      <w:bookmarkStart w:id="17" w:name="_Toc73987512"/>
      <w:r w:rsidRPr="009503B1">
        <w:rPr>
          <w:rFonts w:eastAsia="Times New Roman"/>
          <w:shd w:val="clear" w:color="auto" w:fill="FFFFFF"/>
          <w:lang w:eastAsia="it-IT"/>
        </w:rPr>
        <w:t>Servizi di gestione, manutenzione e assistenza</w:t>
      </w:r>
      <w:bookmarkEnd w:id="17"/>
    </w:p>
    <w:p w14:paraId="1E0FB41F"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t xml:space="preserve">I </w:t>
      </w:r>
      <w:r w:rsidRPr="00D30363">
        <w:rPr>
          <w:rFonts w:eastAsia="Times New Roman" w:cs="Calibri"/>
          <w:shd w:val="clear" w:color="auto" w:fill="FFFFFF"/>
          <w:lang w:eastAsia="it-IT"/>
        </w:rPr>
        <w:t xml:space="preserve">servizi di gestione, manutenzione e assistenza, </w:t>
      </w:r>
      <w:r>
        <w:rPr>
          <w:rFonts w:eastAsia="Times New Roman" w:cs="Calibri"/>
          <w:shd w:val="clear" w:color="auto" w:fill="FFFFFF"/>
          <w:lang w:eastAsia="it-IT"/>
        </w:rPr>
        <w:t>sono</w:t>
      </w:r>
      <w:r w:rsidRPr="00D30363">
        <w:rPr>
          <w:rFonts w:eastAsia="Times New Roman" w:cs="Calibri"/>
          <w:shd w:val="clear" w:color="auto" w:fill="FFFFFF"/>
          <w:lang w:eastAsia="it-IT"/>
        </w:rPr>
        <w:t xml:space="preserve"> riconducibil</w:t>
      </w:r>
      <w:r>
        <w:rPr>
          <w:rFonts w:eastAsia="Times New Roman" w:cs="Calibri"/>
          <w:shd w:val="clear" w:color="auto" w:fill="FFFFFF"/>
          <w:lang w:eastAsia="it-IT"/>
        </w:rPr>
        <w:t>i</w:t>
      </w:r>
      <w:r w:rsidRPr="00D30363">
        <w:rPr>
          <w:rFonts w:eastAsia="Times New Roman" w:cs="Calibri"/>
          <w:shd w:val="clear" w:color="auto" w:fill="FFFFFF"/>
          <w:lang w:eastAsia="it-IT"/>
        </w:rPr>
        <w:t xml:space="preserve"> a:</w:t>
      </w:r>
    </w:p>
    <w:p w14:paraId="5B7DD53D"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Servizi di gestione applicativa e supporto utenti</w:t>
      </w:r>
      <w:r>
        <w:rPr>
          <w:rFonts w:eastAsia="Times New Roman" w:cs="Calibri"/>
          <w:shd w:val="clear" w:color="auto" w:fill="FFFFFF"/>
          <w:lang w:eastAsia="it-IT"/>
        </w:rPr>
        <w:t>;</w:t>
      </w:r>
    </w:p>
    <w:p w14:paraId="056A660C"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 Servizi di manutenzione </w:t>
      </w:r>
      <w:proofErr w:type="spellStart"/>
      <w:r w:rsidRPr="00D30363">
        <w:rPr>
          <w:rFonts w:eastAsia="Times New Roman" w:cs="Calibri"/>
          <w:shd w:val="clear" w:color="auto" w:fill="FFFFFF"/>
          <w:lang w:eastAsia="it-IT"/>
        </w:rPr>
        <w:t>adeguativa</w:t>
      </w:r>
      <w:proofErr w:type="spellEnd"/>
      <w:r w:rsidRPr="00D30363">
        <w:rPr>
          <w:rFonts w:eastAsia="Times New Roman" w:cs="Calibri"/>
          <w:shd w:val="clear" w:color="auto" w:fill="FFFFFF"/>
          <w:lang w:eastAsia="it-IT"/>
        </w:rPr>
        <w:t xml:space="preserve"> e correttiva</w:t>
      </w:r>
      <w:r>
        <w:rPr>
          <w:rFonts w:eastAsia="Times New Roman" w:cs="Calibri"/>
          <w:shd w:val="clear" w:color="auto" w:fill="FFFFFF"/>
          <w:lang w:eastAsia="it-IT"/>
        </w:rPr>
        <w:t>;</w:t>
      </w:r>
    </w:p>
    <w:p w14:paraId="5DD98884"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Servizi di assistenza da remoto e supporto specialistico.</w:t>
      </w:r>
    </w:p>
    <w:p w14:paraId="0E7E89AA" w14:textId="3400D7A9"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I Servizi di gestione applicativa e supporto utenti, ricomprendono un servizio di assistenza che </w:t>
      </w:r>
      <w:proofErr w:type="spellStart"/>
      <w:r w:rsidRPr="00D30363">
        <w:rPr>
          <w:rFonts w:eastAsia="Times New Roman" w:cs="Calibri"/>
          <w:shd w:val="clear" w:color="auto" w:fill="FFFFFF"/>
          <w:lang w:eastAsia="it-IT"/>
        </w:rPr>
        <w:t>dovràprevedere</w:t>
      </w:r>
      <w:proofErr w:type="spellEnd"/>
      <w:r w:rsidRPr="00D30363">
        <w:rPr>
          <w:rFonts w:eastAsia="Times New Roman" w:cs="Calibri"/>
          <w:shd w:val="clear" w:color="auto" w:fill="FFFFFF"/>
          <w:lang w:eastAsia="it-IT"/>
        </w:rPr>
        <w:t xml:space="preserve"> l’accettazione di richieste di intervento per attività di manutenzione urgente (es: errori bloccanti) o</w:t>
      </w:r>
      <w:r>
        <w:rPr>
          <w:rFonts w:eastAsia="Times New Roman" w:cs="Calibri"/>
          <w:shd w:val="clear" w:color="auto" w:fill="FFFFFF"/>
          <w:lang w:eastAsia="it-IT"/>
        </w:rPr>
        <w:t xml:space="preserve"> </w:t>
      </w:r>
      <w:r w:rsidRPr="00D30363">
        <w:rPr>
          <w:rFonts w:eastAsia="Times New Roman" w:cs="Calibri"/>
          <w:shd w:val="clear" w:color="auto" w:fill="FFFFFF"/>
          <w:lang w:eastAsia="it-IT"/>
        </w:rPr>
        <w:t>non urgente, o richieste di assistenza utenti. Il servizio potrà essere richiesto da qualunque utente autorizzato,</w:t>
      </w:r>
      <w:r>
        <w:rPr>
          <w:rFonts w:eastAsia="Times New Roman" w:cs="Calibri"/>
          <w:shd w:val="clear" w:color="auto" w:fill="FFFFFF"/>
          <w:lang w:eastAsia="it-IT"/>
        </w:rPr>
        <w:t xml:space="preserve"> </w:t>
      </w:r>
      <w:r w:rsidRPr="00D30363">
        <w:rPr>
          <w:rFonts w:eastAsia="Times New Roman" w:cs="Calibri"/>
          <w:shd w:val="clear" w:color="auto" w:fill="FFFFFF"/>
          <w:lang w:eastAsia="it-IT"/>
        </w:rPr>
        <w:t>tramite apposito Sistema Web predisposto dal fornitore, in grado di gestire e monitorare gli interventi di</w:t>
      </w:r>
      <w:r>
        <w:rPr>
          <w:rFonts w:eastAsia="Times New Roman" w:cs="Calibri"/>
          <w:shd w:val="clear" w:color="auto" w:fill="FFFFFF"/>
          <w:lang w:eastAsia="it-IT"/>
        </w:rPr>
        <w:t xml:space="preserve"> </w:t>
      </w:r>
      <w:r w:rsidRPr="00D30363">
        <w:rPr>
          <w:rFonts w:eastAsia="Times New Roman" w:cs="Calibri"/>
          <w:shd w:val="clear" w:color="auto" w:fill="FFFFFF"/>
          <w:lang w:eastAsia="it-IT"/>
        </w:rPr>
        <w:t>assistenza richiesti.</w:t>
      </w:r>
    </w:p>
    <w:p w14:paraId="2773F289" w14:textId="77777777" w:rsidR="00D30363" w:rsidRP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I Servizi di manutenzione </w:t>
      </w:r>
      <w:proofErr w:type="spellStart"/>
      <w:r w:rsidRPr="00D30363">
        <w:rPr>
          <w:rFonts w:eastAsia="Times New Roman" w:cs="Calibri"/>
          <w:shd w:val="clear" w:color="auto" w:fill="FFFFFF"/>
          <w:lang w:eastAsia="it-IT"/>
        </w:rPr>
        <w:t>adeguativa</w:t>
      </w:r>
      <w:proofErr w:type="spellEnd"/>
      <w:r w:rsidRPr="00D30363">
        <w:rPr>
          <w:rFonts w:eastAsia="Times New Roman" w:cs="Calibri"/>
          <w:shd w:val="clear" w:color="auto" w:fill="FFFFFF"/>
          <w:lang w:eastAsia="it-IT"/>
        </w:rPr>
        <w:t xml:space="preserve"> e correttiva ricomprendono la manutenzione correttiva nella quale</w:t>
      </w:r>
      <w:r>
        <w:rPr>
          <w:rFonts w:eastAsia="Times New Roman" w:cs="Calibri"/>
          <w:shd w:val="clear" w:color="auto" w:fill="FFFFFF"/>
          <w:lang w:eastAsia="it-IT"/>
        </w:rPr>
        <w:t xml:space="preserve"> </w:t>
      </w:r>
      <w:r w:rsidRPr="00D30363">
        <w:rPr>
          <w:rFonts w:eastAsia="Times New Roman" w:cs="Calibri"/>
          <w:shd w:val="clear" w:color="auto" w:fill="FFFFFF"/>
          <w:lang w:eastAsia="it-IT"/>
        </w:rPr>
        <w:t>rientra la diagnosi e la rimozione delle cause e degli effetti dei malfunzionamenti dei sistemi. La manutenzione</w:t>
      </w:r>
      <w:r>
        <w:rPr>
          <w:rFonts w:eastAsia="Times New Roman" w:cs="Calibri"/>
          <w:shd w:val="clear" w:color="auto" w:fill="FFFFFF"/>
          <w:lang w:eastAsia="it-IT"/>
        </w:rPr>
        <w:t xml:space="preserve"> </w:t>
      </w:r>
      <w:proofErr w:type="spellStart"/>
      <w:r w:rsidRPr="00D30363">
        <w:rPr>
          <w:rFonts w:eastAsia="Times New Roman" w:cs="Calibri"/>
          <w:shd w:val="clear" w:color="auto" w:fill="FFFFFF"/>
          <w:lang w:eastAsia="it-IT"/>
        </w:rPr>
        <w:t>adeguativa</w:t>
      </w:r>
      <w:proofErr w:type="spellEnd"/>
      <w:r w:rsidRPr="00D30363">
        <w:rPr>
          <w:rFonts w:eastAsia="Times New Roman" w:cs="Calibri"/>
          <w:shd w:val="clear" w:color="auto" w:fill="FFFFFF"/>
          <w:lang w:eastAsia="it-IT"/>
        </w:rPr>
        <w:t xml:space="preserve"> comprende l'insieme di attività volte ad assicurare la costante aderenza dei sistemi software a</w:t>
      </w:r>
      <w:r>
        <w:rPr>
          <w:rFonts w:eastAsia="Times New Roman" w:cs="Calibri"/>
          <w:shd w:val="clear" w:color="auto" w:fill="FFFFFF"/>
          <w:lang w:eastAsia="it-IT"/>
        </w:rPr>
        <w:t xml:space="preserve"> </w:t>
      </w:r>
      <w:r w:rsidRPr="00D30363">
        <w:rPr>
          <w:rFonts w:eastAsia="Times New Roman" w:cs="Calibri"/>
          <w:shd w:val="clear" w:color="auto" w:fill="FFFFFF"/>
          <w:lang w:eastAsia="it-IT"/>
        </w:rPr>
        <w:t>mutuate esigenze normative e all'evoluzione dell'ambiente tecnologico (sistema operativo, DBMS, ecc.) nel</w:t>
      </w:r>
      <w:r w:rsidR="00A6478A">
        <w:rPr>
          <w:rFonts w:eastAsia="Times New Roman" w:cs="Calibri"/>
          <w:shd w:val="clear" w:color="auto" w:fill="FFFFFF"/>
          <w:lang w:eastAsia="it-IT"/>
        </w:rPr>
        <w:t xml:space="preserve"> </w:t>
      </w:r>
      <w:r w:rsidRPr="00D30363">
        <w:rPr>
          <w:rFonts w:eastAsia="Times New Roman" w:cs="Calibri"/>
          <w:shd w:val="clear" w:color="auto" w:fill="FFFFFF"/>
          <w:lang w:eastAsia="it-IT"/>
        </w:rPr>
        <w:t>quale sono ospitati.</w:t>
      </w:r>
    </w:p>
    <w:p w14:paraId="262C38F4" w14:textId="77777777" w:rsidR="00D30363" w:rsidRDefault="00D30363" w:rsidP="007D5B93">
      <w:pPr>
        <w:spacing w:after="120" w:line="240" w:lineRule="auto"/>
        <w:ind w:right="-1"/>
        <w:jc w:val="both"/>
        <w:rPr>
          <w:rFonts w:eastAsia="Times New Roman" w:cs="Calibri"/>
          <w:shd w:val="clear" w:color="auto" w:fill="FFFFFF"/>
          <w:lang w:eastAsia="it-IT"/>
        </w:rPr>
      </w:pPr>
      <w:r w:rsidRPr="00D30363">
        <w:rPr>
          <w:rFonts w:eastAsia="Times New Roman" w:cs="Calibri"/>
          <w:shd w:val="clear" w:color="auto" w:fill="FFFFFF"/>
          <w:lang w:eastAsia="it-IT"/>
        </w:rPr>
        <w:t xml:space="preserve">I Servizi di assistenza da remoto e supporto specialistico </w:t>
      </w:r>
      <w:r w:rsidR="00A6478A">
        <w:rPr>
          <w:rFonts w:eastAsia="Times New Roman" w:cs="Calibri"/>
          <w:shd w:val="clear" w:color="auto" w:fill="FFFFFF"/>
          <w:lang w:eastAsia="it-IT"/>
        </w:rPr>
        <w:t>devono ricomprendere</w:t>
      </w:r>
      <w:r w:rsidRPr="00D30363">
        <w:rPr>
          <w:rFonts w:eastAsia="Times New Roman" w:cs="Calibri"/>
          <w:shd w:val="clear" w:color="auto" w:fill="FFFFFF"/>
          <w:lang w:eastAsia="it-IT"/>
        </w:rPr>
        <w:t xml:space="preserve"> un servizio di assistenza di</w:t>
      </w:r>
      <w:r w:rsidR="00A6478A">
        <w:rPr>
          <w:rFonts w:eastAsia="Times New Roman" w:cs="Calibri"/>
          <w:shd w:val="clear" w:color="auto" w:fill="FFFFFF"/>
          <w:lang w:eastAsia="it-IT"/>
        </w:rPr>
        <w:t xml:space="preserve"> </w:t>
      </w:r>
      <w:r w:rsidRPr="00D30363">
        <w:rPr>
          <w:rFonts w:eastAsia="Times New Roman" w:cs="Calibri"/>
          <w:shd w:val="clear" w:color="auto" w:fill="FFFFFF"/>
          <w:lang w:eastAsia="it-IT"/>
        </w:rPr>
        <w:t>personale specializzato, in grado di intervenire a distanza fornendo</w:t>
      </w:r>
      <w:r w:rsidR="00A6478A">
        <w:rPr>
          <w:rFonts w:eastAsia="Times New Roman" w:cs="Calibri"/>
          <w:shd w:val="clear" w:color="auto" w:fill="FFFFFF"/>
          <w:lang w:eastAsia="it-IT"/>
        </w:rPr>
        <w:t xml:space="preserve"> </w:t>
      </w:r>
      <w:r w:rsidRPr="00D30363">
        <w:rPr>
          <w:rFonts w:eastAsia="Times New Roman" w:cs="Calibri"/>
          <w:shd w:val="clear" w:color="auto" w:fill="FFFFFF"/>
          <w:lang w:eastAsia="it-IT"/>
        </w:rPr>
        <w:t>indicazioni per la risoluzione di problematiche complesse e specialistiche sia applicative che tecniche /</w:t>
      </w:r>
      <w:r w:rsidR="00A6478A">
        <w:rPr>
          <w:rFonts w:eastAsia="Times New Roman" w:cs="Calibri"/>
          <w:shd w:val="clear" w:color="auto" w:fill="FFFFFF"/>
          <w:lang w:eastAsia="it-IT"/>
        </w:rPr>
        <w:t xml:space="preserve"> </w:t>
      </w:r>
      <w:r w:rsidRPr="00D30363">
        <w:rPr>
          <w:rFonts w:eastAsia="Times New Roman" w:cs="Calibri"/>
          <w:shd w:val="clear" w:color="auto" w:fill="FFFFFF"/>
          <w:lang w:eastAsia="it-IT"/>
        </w:rPr>
        <w:t>sistemistiche.</w:t>
      </w:r>
    </w:p>
    <w:p w14:paraId="0991B18D" w14:textId="77777777" w:rsidR="00A6478A" w:rsidRPr="00D30363" w:rsidRDefault="00A6478A" w:rsidP="007D5B93">
      <w:pPr>
        <w:spacing w:after="120" w:line="240" w:lineRule="auto"/>
        <w:ind w:right="-1"/>
        <w:jc w:val="both"/>
        <w:rPr>
          <w:rFonts w:eastAsia="Times New Roman" w:cs="Calibri"/>
          <w:shd w:val="clear" w:color="auto" w:fill="FFFFFF"/>
          <w:lang w:eastAsia="it-IT"/>
        </w:rPr>
      </w:pPr>
    </w:p>
    <w:p w14:paraId="35551796" w14:textId="77777777" w:rsidR="00797616" w:rsidRDefault="00F659FE" w:rsidP="004F121F">
      <w:pPr>
        <w:pStyle w:val="Titolo3"/>
        <w:ind w:left="851" w:hanging="851"/>
      </w:pPr>
      <w:bookmarkStart w:id="18" w:name="_Toc73987513"/>
      <w:r>
        <w:t>Servizi di supporto organizzativo</w:t>
      </w:r>
      <w:bookmarkEnd w:id="18"/>
    </w:p>
    <w:p w14:paraId="1C769329" w14:textId="77777777" w:rsidR="00A6478A" w:rsidRPr="00F224CC" w:rsidRDefault="00F224CC" w:rsidP="007D5B93">
      <w:pPr>
        <w:spacing w:after="120" w:line="240" w:lineRule="auto"/>
        <w:ind w:right="-1"/>
        <w:rPr>
          <w:rFonts w:eastAsia="Times New Roman" w:cs="Calibri"/>
          <w:shd w:val="clear" w:color="auto" w:fill="FFFFFF"/>
          <w:lang w:eastAsia="it-IT"/>
        </w:rPr>
      </w:pPr>
      <w:r>
        <w:rPr>
          <w:rFonts w:eastAsia="Times New Roman" w:cs="Calibri"/>
          <w:shd w:val="clear" w:color="auto" w:fill="FFFFFF"/>
          <w:lang w:eastAsia="it-IT"/>
        </w:rPr>
        <w:t xml:space="preserve">I </w:t>
      </w:r>
      <w:r w:rsidR="00A6478A" w:rsidRPr="00F224CC">
        <w:rPr>
          <w:rFonts w:eastAsia="Times New Roman" w:cs="Calibri"/>
          <w:shd w:val="clear" w:color="auto" w:fill="FFFFFF"/>
          <w:lang w:eastAsia="it-IT"/>
        </w:rPr>
        <w:t>servizi di supporto organizzativo</w:t>
      </w:r>
      <w:r>
        <w:rPr>
          <w:rFonts w:eastAsia="Times New Roman" w:cs="Calibri"/>
          <w:shd w:val="clear" w:color="auto" w:fill="FFFFFF"/>
          <w:lang w:eastAsia="it-IT"/>
        </w:rPr>
        <w:t xml:space="preserve"> sono</w:t>
      </w:r>
      <w:r w:rsidR="00A6478A" w:rsidRPr="00F224CC">
        <w:rPr>
          <w:rFonts w:eastAsia="Times New Roman" w:cs="Calibri"/>
          <w:shd w:val="clear" w:color="auto" w:fill="FFFFFF"/>
          <w:lang w:eastAsia="it-IT"/>
        </w:rPr>
        <w:t xml:space="preserve"> riconducibil</w:t>
      </w:r>
      <w:r>
        <w:rPr>
          <w:rFonts w:eastAsia="Times New Roman" w:cs="Calibri"/>
          <w:shd w:val="clear" w:color="auto" w:fill="FFFFFF"/>
          <w:lang w:eastAsia="it-IT"/>
        </w:rPr>
        <w:t>i</w:t>
      </w:r>
      <w:r w:rsidR="00A6478A" w:rsidRPr="00F224CC">
        <w:rPr>
          <w:rFonts w:eastAsia="Times New Roman" w:cs="Calibri"/>
          <w:shd w:val="clear" w:color="auto" w:fill="FFFFFF"/>
          <w:lang w:eastAsia="it-IT"/>
        </w:rPr>
        <w:t xml:space="preserve"> a:</w:t>
      </w:r>
    </w:p>
    <w:p w14:paraId="0BF8522E" w14:textId="77777777" w:rsidR="00A6478A" w:rsidRPr="00F224CC" w:rsidRDefault="00A6478A" w:rsidP="007D5B93">
      <w:pPr>
        <w:spacing w:after="120" w:line="240" w:lineRule="auto"/>
        <w:ind w:right="-1"/>
        <w:rPr>
          <w:rFonts w:eastAsia="Times New Roman" w:cs="Calibri"/>
          <w:shd w:val="clear" w:color="auto" w:fill="FFFFFF"/>
          <w:lang w:eastAsia="it-IT"/>
        </w:rPr>
      </w:pPr>
      <w:r w:rsidRPr="00F224CC">
        <w:rPr>
          <w:rFonts w:eastAsia="Times New Roman" w:cs="Calibri"/>
          <w:shd w:val="clear" w:color="auto" w:fill="FFFFFF"/>
          <w:lang w:eastAsia="it-IT"/>
        </w:rPr>
        <w:t>· Servizi di supporto alla revisione dei processi</w:t>
      </w:r>
      <w:r w:rsidR="00F224CC">
        <w:rPr>
          <w:rFonts w:eastAsia="Times New Roman" w:cs="Calibri"/>
          <w:shd w:val="clear" w:color="auto" w:fill="FFFFFF"/>
          <w:lang w:eastAsia="it-IT"/>
        </w:rPr>
        <w:t>;</w:t>
      </w:r>
    </w:p>
    <w:p w14:paraId="507570B9" w14:textId="77777777" w:rsidR="00DC31C1" w:rsidRDefault="00A6478A" w:rsidP="007D5B93">
      <w:pPr>
        <w:spacing w:after="120" w:line="240" w:lineRule="auto"/>
        <w:ind w:right="-1"/>
        <w:rPr>
          <w:rFonts w:eastAsia="Times New Roman" w:cs="Calibri"/>
          <w:shd w:val="clear" w:color="auto" w:fill="FFFFFF"/>
          <w:lang w:eastAsia="it-IT"/>
        </w:rPr>
      </w:pPr>
      <w:r w:rsidRPr="00F224CC">
        <w:rPr>
          <w:rFonts w:eastAsia="Times New Roman" w:cs="Calibri"/>
          <w:shd w:val="clear" w:color="auto" w:fill="FFFFFF"/>
          <w:lang w:eastAsia="it-IT"/>
        </w:rPr>
        <w:t>· Servizi di supporto tematico funzionale</w:t>
      </w:r>
      <w:r w:rsidR="00DC31C1">
        <w:rPr>
          <w:rFonts w:eastAsia="Times New Roman" w:cs="Calibri"/>
          <w:shd w:val="clear" w:color="auto" w:fill="FFFFFF"/>
          <w:lang w:eastAsia="it-IT"/>
        </w:rPr>
        <w:t>;</w:t>
      </w:r>
    </w:p>
    <w:p w14:paraId="6EA85359" w14:textId="77777777" w:rsidR="00A6478A" w:rsidRPr="00F224CC" w:rsidRDefault="00A6478A" w:rsidP="007D5B93">
      <w:pPr>
        <w:spacing w:after="120" w:line="240" w:lineRule="auto"/>
        <w:ind w:right="-1"/>
        <w:jc w:val="both"/>
        <w:rPr>
          <w:rFonts w:eastAsia="Times New Roman" w:cs="Calibri"/>
          <w:shd w:val="clear" w:color="auto" w:fill="FFFFFF"/>
          <w:lang w:eastAsia="it-IT"/>
        </w:rPr>
      </w:pPr>
      <w:r w:rsidRPr="00F224CC">
        <w:rPr>
          <w:rFonts w:eastAsia="Times New Roman" w:cs="Calibri"/>
          <w:shd w:val="clear" w:color="auto" w:fill="FFFFFF"/>
          <w:lang w:eastAsia="it-IT"/>
        </w:rPr>
        <w:t>Tale attività</w:t>
      </w:r>
      <w:r w:rsidR="00F224CC">
        <w:rPr>
          <w:rFonts w:eastAsia="Times New Roman" w:cs="Calibri"/>
          <w:shd w:val="clear" w:color="auto" w:fill="FFFFFF"/>
          <w:lang w:eastAsia="it-IT"/>
        </w:rPr>
        <w:t xml:space="preserve"> è da ritenersi propedeutica all’avvio della riorganizzazione dei servizi e sarà erogata mediante l’esecuzione </w:t>
      </w:r>
      <w:r w:rsidRPr="00F224CC">
        <w:rPr>
          <w:rFonts w:eastAsia="Times New Roman" w:cs="Calibri"/>
          <w:shd w:val="clear" w:color="auto" w:fill="FFFFFF"/>
          <w:lang w:eastAsia="it-IT"/>
        </w:rPr>
        <w:t>delle seguenti attività:</w:t>
      </w:r>
    </w:p>
    <w:p w14:paraId="4A926DE0" w14:textId="77777777" w:rsidR="00A6478A" w:rsidRPr="00F224CC" w:rsidRDefault="00A6478A" w:rsidP="007D5B93">
      <w:pPr>
        <w:spacing w:after="120" w:line="240" w:lineRule="auto"/>
        <w:ind w:right="-1"/>
        <w:jc w:val="both"/>
        <w:rPr>
          <w:rFonts w:eastAsia="Times New Roman" w:cs="Calibri"/>
          <w:shd w:val="clear" w:color="auto" w:fill="FFFFFF"/>
          <w:lang w:eastAsia="it-IT"/>
        </w:rPr>
      </w:pPr>
      <w:r w:rsidRPr="00F224CC">
        <w:rPr>
          <w:rFonts w:eastAsia="Times New Roman" w:cs="Calibri"/>
          <w:shd w:val="clear" w:color="auto" w:fill="FFFFFF"/>
          <w:lang w:eastAsia="it-IT"/>
        </w:rPr>
        <w:t xml:space="preserve">· </w:t>
      </w:r>
      <w:proofErr w:type="spellStart"/>
      <w:r w:rsidRPr="00F224CC">
        <w:rPr>
          <w:rFonts w:eastAsia="Times New Roman" w:cs="Calibri"/>
          <w:shd w:val="clear" w:color="auto" w:fill="FFFFFF"/>
          <w:lang w:eastAsia="it-IT"/>
        </w:rPr>
        <w:t>Assessment</w:t>
      </w:r>
      <w:proofErr w:type="spellEnd"/>
      <w:r w:rsidRPr="00F224CC">
        <w:rPr>
          <w:rFonts w:eastAsia="Times New Roman" w:cs="Calibri"/>
          <w:shd w:val="clear" w:color="auto" w:fill="FFFFFF"/>
          <w:lang w:eastAsia="it-IT"/>
        </w:rPr>
        <w:t xml:space="preserve"> dei procedimenti autorizzativi: </w:t>
      </w:r>
      <w:r w:rsidR="00F224CC">
        <w:rPr>
          <w:rFonts w:eastAsia="Times New Roman" w:cs="Calibri"/>
          <w:shd w:val="clear" w:color="auto" w:fill="FFFFFF"/>
          <w:lang w:eastAsia="it-IT"/>
        </w:rPr>
        <w:t>analisi</w:t>
      </w:r>
      <w:r w:rsidRPr="00F224CC">
        <w:rPr>
          <w:rFonts w:eastAsia="Times New Roman" w:cs="Calibri"/>
          <w:shd w:val="clear" w:color="auto" w:fill="FFFFFF"/>
          <w:lang w:eastAsia="it-IT"/>
        </w:rPr>
        <w:t xml:space="preserve"> dei</w:t>
      </w:r>
      <w:r w:rsidR="00F224CC">
        <w:rPr>
          <w:rFonts w:eastAsia="Times New Roman" w:cs="Calibri"/>
          <w:shd w:val="clear" w:color="auto" w:fill="FFFFFF"/>
          <w:lang w:eastAsia="it-IT"/>
        </w:rPr>
        <w:t xml:space="preserve"> </w:t>
      </w:r>
      <w:r w:rsidRPr="00F224CC">
        <w:rPr>
          <w:rFonts w:eastAsia="Times New Roman" w:cs="Calibri"/>
          <w:shd w:val="clear" w:color="auto" w:fill="FFFFFF"/>
          <w:lang w:eastAsia="it-IT"/>
        </w:rPr>
        <w:t>procedimenti autorizzativi</w:t>
      </w:r>
      <w:r w:rsidR="00F224CC">
        <w:rPr>
          <w:rFonts w:eastAsia="Times New Roman" w:cs="Calibri"/>
          <w:shd w:val="clear" w:color="auto" w:fill="FFFFFF"/>
          <w:lang w:eastAsia="it-IT"/>
        </w:rPr>
        <w:t xml:space="preserve"> e</w:t>
      </w:r>
      <w:r w:rsidRPr="00F224CC">
        <w:rPr>
          <w:rFonts w:eastAsia="Times New Roman" w:cs="Calibri"/>
          <w:shd w:val="clear" w:color="auto" w:fill="FFFFFF"/>
          <w:lang w:eastAsia="it-IT"/>
        </w:rPr>
        <w:t xml:space="preserve"> dei</w:t>
      </w:r>
      <w:r w:rsidR="00F224CC">
        <w:rPr>
          <w:rFonts w:eastAsia="Times New Roman" w:cs="Calibri"/>
          <w:shd w:val="clear" w:color="auto" w:fill="FFFFFF"/>
          <w:lang w:eastAsia="it-IT"/>
        </w:rPr>
        <w:t xml:space="preserve"> </w:t>
      </w:r>
      <w:r w:rsidRPr="00F224CC">
        <w:rPr>
          <w:rFonts w:eastAsia="Times New Roman" w:cs="Calibri"/>
          <w:shd w:val="clear" w:color="auto" w:fill="FFFFFF"/>
          <w:lang w:eastAsia="it-IT"/>
        </w:rPr>
        <w:t xml:space="preserve">processi che dovranno essere oggetto di </w:t>
      </w:r>
      <w:r w:rsidR="00F224CC">
        <w:rPr>
          <w:rFonts w:eastAsia="Times New Roman" w:cs="Calibri"/>
          <w:shd w:val="clear" w:color="auto" w:fill="FFFFFF"/>
          <w:lang w:eastAsia="it-IT"/>
        </w:rPr>
        <w:t>revisione.</w:t>
      </w:r>
    </w:p>
    <w:p w14:paraId="6E8DFD9E" w14:textId="77777777" w:rsidR="00A6478A" w:rsidRPr="00F224CC" w:rsidRDefault="00A6478A" w:rsidP="007D5B93">
      <w:pPr>
        <w:spacing w:after="120" w:line="240" w:lineRule="auto"/>
        <w:ind w:right="-1"/>
        <w:jc w:val="both"/>
        <w:rPr>
          <w:rFonts w:eastAsia="Times New Roman" w:cs="Calibri"/>
          <w:shd w:val="clear" w:color="auto" w:fill="FFFFFF"/>
          <w:lang w:eastAsia="it-IT"/>
        </w:rPr>
      </w:pPr>
      <w:r w:rsidRPr="00F224CC">
        <w:rPr>
          <w:rFonts w:eastAsia="Times New Roman" w:cs="Calibri"/>
          <w:shd w:val="clear" w:color="auto" w:fill="FFFFFF"/>
          <w:lang w:eastAsia="it-IT"/>
        </w:rPr>
        <w:t xml:space="preserve">· </w:t>
      </w:r>
      <w:proofErr w:type="spellStart"/>
      <w:r w:rsidRPr="00F224CC">
        <w:rPr>
          <w:rFonts w:eastAsia="Times New Roman" w:cs="Calibri"/>
          <w:shd w:val="clear" w:color="auto" w:fill="FFFFFF"/>
          <w:lang w:eastAsia="it-IT"/>
        </w:rPr>
        <w:t>Assessment</w:t>
      </w:r>
      <w:proofErr w:type="spellEnd"/>
      <w:r w:rsidRPr="00F224CC">
        <w:rPr>
          <w:rFonts w:eastAsia="Times New Roman" w:cs="Calibri"/>
          <w:shd w:val="clear" w:color="auto" w:fill="FFFFFF"/>
          <w:lang w:eastAsia="it-IT"/>
        </w:rPr>
        <w:t xml:space="preserve"> dei sistemi IT: ricognizione e successiva analisi degli attuali applicativi software a</w:t>
      </w:r>
      <w:r w:rsidR="00366345">
        <w:rPr>
          <w:rFonts w:eastAsia="Times New Roman" w:cs="Calibri"/>
          <w:shd w:val="clear" w:color="auto" w:fill="FFFFFF"/>
          <w:lang w:eastAsia="it-IT"/>
        </w:rPr>
        <w:t xml:space="preserve"> </w:t>
      </w:r>
      <w:r w:rsidRPr="00F224CC">
        <w:rPr>
          <w:rFonts w:eastAsia="Times New Roman" w:cs="Calibri"/>
          <w:shd w:val="clear" w:color="auto" w:fill="FFFFFF"/>
          <w:lang w:eastAsia="it-IT"/>
        </w:rPr>
        <w:t>supporto dei procedimenti autorizzativi, sulla base del perimetro di intervento definito con l</w:t>
      </w:r>
      <w:r w:rsidR="00F224CC">
        <w:rPr>
          <w:rFonts w:eastAsia="Times New Roman" w:cs="Calibri"/>
          <w:shd w:val="clear" w:color="auto" w:fill="FFFFFF"/>
          <w:lang w:eastAsia="it-IT"/>
        </w:rPr>
        <w:t>’Ufficio per la transizione al digitale</w:t>
      </w:r>
      <w:r w:rsidR="00DC31C1">
        <w:rPr>
          <w:rFonts w:eastAsia="Times New Roman" w:cs="Calibri"/>
          <w:shd w:val="clear" w:color="auto" w:fill="FFFFFF"/>
          <w:lang w:eastAsia="it-IT"/>
        </w:rPr>
        <w:t>.</w:t>
      </w:r>
      <w:r w:rsidR="00F224CC">
        <w:rPr>
          <w:rFonts w:eastAsia="Times New Roman" w:cs="Calibri"/>
          <w:shd w:val="clear" w:color="auto" w:fill="FFFFFF"/>
          <w:lang w:eastAsia="it-IT"/>
        </w:rPr>
        <w:t xml:space="preserve"> </w:t>
      </w:r>
    </w:p>
    <w:p w14:paraId="58478F08" w14:textId="5A1DEDC1" w:rsidR="00F224CC" w:rsidRDefault="00F224CC" w:rsidP="007D5B93">
      <w:p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lastRenderedPageBreak/>
        <w:t>Tutto ciò al fine</w:t>
      </w:r>
      <w:r w:rsidRPr="00F224CC">
        <w:rPr>
          <w:rFonts w:eastAsia="Times New Roman" w:cs="Calibri"/>
          <w:shd w:val="clear" w:color="auto" w:fill="FFFFFF"/>
          <w:lang w:eastAsia="it-IT"/>
        </w:rPr>
        <w:t xml:space="preserve"> di</w:t>
      </w:r>
      <w:r>
        <w:rPr>
          <w:rFonts w:eastAsia="Times New Roman" w:cs="Calibri"/>
          <w:shd w:val="clear" w:color="auto" w:fill="FFFFFF"/>
          <w:lang w:eastAsia="it-IT"/>
        </w:rPr>
        <w:t xml:space="preserve"> s</w:t>
      </w:r>
      <w:r w:rsidRPr="00F224CC">
        <w:rPr>
          <w:rFonts w:eastAsia="Times New Roman" w:cs="Calibri"/>
          <w:shd w:val="clear" w:color="auto" w:fill="FFFFFF"/>
          <w:lang w:eastAsia="it-IT"/>
        </w:rPr>
        <w:t>upportare l’Amministrazione nell’eventuale riassetto organizzativo dell’Ente</w:t>
      </w:r>
      <w:r>
        <w:rPr>
          <w:rFonts w:eastAsia="Times New Roman" w:cs="Calibri"/>
          <w:shd w:val="clear" w:color="auto" w:fill="FFFFFF"/>
          <w:lang w:eastAsia="it-IT"/>
        </w:rPr>
        <w:t>.</w:t>
      </w:r>
    </w:p>
    <w:p w14:paraId="4936F3EF" w14:textId="77777777" w:rsidR="000066ED" w:rsidRDefault="000066ED" w:rsidP="007D5B93">
      <w:pPr>
        <w:spacing w:after="120" w:line="240" w:lineRule="auto"/>
        <w:ind w:right="-1"/>
        <w:jc w:val="both"/>
        <w:rPr>
          <w:rFonts w:eastAsia="Times New Roman" w:cs="Calibri"/>
          <w:shd w:val="clear" w:color="auto" w:fill="FFFFFF"/>
          <w:lang w:eastAsia="it-IT"/>
        </w:rPr>
      </w:pPr>
    </w:p>
    <w:p w14:paraId="4CB21B28" w14:textId="77777777" w:rsidR="00D30363" w:rsidRPr="00D30363" w:rsidRDefault="00D30363" w:rsidP="004F121F">
      <w:pPr>
        <w:pStyle w:val="Titolo3"/>
        <w:ind w:left="709" w:hanging="709"/>
      </w:pPr>
      <w:bookmarkStart w:id="19" w:name="_Toc73987514"/>
      <w:r>
        <w:t>Acquisizione hardware</w:t>
      </w:r>
      <w:bookmarkEnd w:id="19"/>
    </w:p>
    <w:p w14:paraId="67C89AEE" w14:textId="77777777" w:rsidR="00797616" w:rsidRDefault="00885AD1" w:rsidP="007D5B93">
      <w:pPr>
        <w:spacing w:line="240" w:lineRule="auto"/>
        <w:ind w:right="-1"/>
      </w:pPr>
      <w:r w:rsidRPr="003C22A3">
        <w:t>Vista la tipologia di servizi da attivare</w:t>
      </w:r>
      <w:r w:rsidR="003A44B9" w:rsidRPr="003C22A3">
        <w:t xml:space="preserve">, </w:t>
      </w:r>
      <w:r w:rsidR="005D5E9C" w:rsidRPr="003C22A3">
        <w:t xml:space="preserve">i requisiti richiesti per l’utilizzo </w:t>
      </w:r>
      <w:r w:rsidR="00D62AD0">
        <w:t xml:space="preserve">dei browser web, </w:t>
      </w:r>
      <w:r w:rsidR="005D5E9C" w:rsidRPr="003C22A3">
        <w:t xml:space="preserve">delle firme digitali e delle piattaforme abilitanti, </w:t>
      </w:r>
      <w:r w:rsidRPr="003C22A3">
        <w:t>vista l’obsolescenza del parco macchine del Comune</w:t>
      </w:r>
      <w:r w:rsidR="00F52505">
        <w:t>,</w:t>
      </w:r>
      <w:r w:rsidRPr="003C22A3">
        <w:t xml:space="preserve"> si ritiene necessario l’acquisto di n</w:t>
      </w:r>
      <w:r w:rsidR="003C22A3" w:rsidRPr="003C22A3">
        <w:t xml:space="preserve"> 22 pc </w:t>
      </w:r>
      <w:r w:rsidR="00F52505">
        <w:t xml:space="preserve">con processore almeno I3, </w:t>
      </w:r>
      <w:r w:rsidR="003C22A3" w:rsidRPr="003C22A3">
        <w:t>comprensivi di</w:t>
      </w:r>
      <w:r w:rsidRPr="003C22A3">
        <w:t xml:space="preserve"> sistem</w:t>
      </w:r>
      <w:r w:rsidR="003C22A3" w:rsidRPr="003C22A3">
        <w:t>a</w:t>
      </w:r>
      <w:r w:rsidRPr="003C22A3">
        <w:t xml:space="preserve"> operativ</w:t>
      </w:r>
      <w:r w:rsidR="003C22A3" w:rsidRPr="003C22A3">
        <w:t>o e pacchetto office con Microsoft Teams incluso.</w:t>
      </w:r>
    </w:p>
    <w:p w14:paraId="15EC8EA8" w14:textId="77777777" w:rsidR="00B42F80" w:rsidRDefault="00B42F80" w:rsidP="007D5B93">
      <w:pPr>
        <w:pStyle w:val="Paragrafoelenco"/>
        <w:spacing w:line="240" w:lineRule="auto"/>
        <w:ind w:left="1429" w:right="-1"/>
      </w:pPr>
    </w:p>
    <w:p w14:paraId="1AF2596D" w14:textId="77777777" w:rsidR="00797616" w:rsidRDefault="00797616" w:rsidP="003A7D09">
      <w:pPr>
        <w:pStyle w:val="Titolo1"/>
      </w:pPr>
      <w:bookmarkStart w:id="20" w:name="_Toc73987515"/>
      <w:r>
        <w:t>Piano di Progetto</w:t>
      </w:r>
      <w:bookmarkEnd w:id="20"/>
    </w:p>
    <w:p w14:paraId="5E5D669D" w14:textId="77777777" w:rsidR="00797616" w:rsidRPr="005C424A" w:rsidRDefault="00797616" w:rsidP="00FC3B8B">
      <w:pPr>
        <w:pStyle w:val="Titolo2"/>
        <w:ind w:left="567" w:hanging="577"/>
        <w:rPr>
          <w:highlight w:val="yellow"/>
        </w:rPr>
      </w:pPr>
      <w:bookmarkStart w:id="21" w:name="_Toc73987516"/>
      <w:r w:rsidRPr="005C424A">
        <w:rPr>
          <w:highlight w:val="yellow"/>
        </w:rPr>
        <w:t>Cronoprogramma</w:t>
      </w:r>
      <w:bookmarkEnd w:id="21"/>
    </w:p>
    <w:p w14:paraId="403681D5" w14:textId="77777777" w:rsidR="003A44B9" w:rsidRPr="005C424A" w:rsidRDefault="00366345" w:rsidP="007D5B93">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La sequenza delle attività previste è:</w:t>
      </w:r>
    </w:p>
    <w:p w14:paraId="061F9855" w14:textId="77777777" w:rsidR="009B3A38" w:rsidRPr="005C424A" w:rsidRDefault="009B3A38" w:rsidP="007D5B93">
      <w:pPr>
        <w:spacing w:after="120" w:line="240" w:lineRule="auto"/>
        <w:ind w:right="-1"/>
        <w:jc w:val="both"/>
        <w:rPr>
          <w:rFonts w:eastAsia="Times New Roman" w:cs="Calibri"/>
          <w:highlight w:val="yellow"/>
          <w:shd w:val="clear" w:color="auto" w:fill="FFFFFF"/>
          <w:lang w:eastAsia="it-IT"/>
        </w:rPr>
      </w:pPr>
    </w:p>
    <w:tbl>
      <w:tblPr>
        <w:tblW w:w="68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02"/>
        <w:gridCol w:w="284"/>
        <w:gridCol w:w="283"/>
        <w:gridCol w:w="284"/>
        <w:gridCol w:w="283"/>
        <w:gridCol w:w="284"/>
        <w:gridCol w:w="283"/>
        <w:gridCol w:w="284"/>
        <w:gridCol w:w="283"/>
        <w:gridCol w:w="284"/>
        <w:gridCol w:w="283"/>
        <w:gridCol w:w="284"/>
        <w:gridCol w:w="283"/>
        <w:gridCol w:w="284"/>
        <w:gridCol w:w="283"/>
        <w:gridCol w:w="284"/>
        <w:gridCol w:w="283"/>
        <w:gridCol w:w="284"/>
        <w:gridCol w:w="283"/>
      </w:tblGrid>
      <w:tr w:rsidR="00D84DEB" w:rsidRPr="005C424A" w14:paraId="01432086" w14:textId="77777777" w:rsidTr="00D84DEB">
        <w:trPr>
          <w:trHeight w:val="908"/>
        </w:trPr>
        <w:tc>
          <w:tcPr>
            <w:tcW w:w="1702" w:type="dxa"/>
            <w:shd w:val="clear" w:color="auto" w:fill="auto"/>
            <w:vAlign w:val="bottom"/>
            <w:hideMark/>
          </w:tcPr>
          <w:p w14:paraId="0523A11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textDirection w:val="btLr"/>
            <w:vAlign w:val="bottom"/>
            <w:hideMark/>
          </w:tcPr>
          <w:p w14:paraId="67EB6974"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lug</w:t>
            </w:r>
            <w:proofErr w:type="gramEnd"/>
            <w:r w:rsidRPr="005C424A">
              <w:rPr>
                <w:rFonts w:ascii="Calibri" w:eastAsia="Times New Roman" w:hAnsi="Calibri" w:cs="Times New Roman"/>
                <w:color w:val="000000"/>
                <w:sz w:val="24"/>
                <w:szCs w:val="24"/>
                <w:highlight w:val="yellow"/>
                <w:lang w:eastAsia="it-IT"/>
              </w:rPr>
              <w:t>-21</w:t>
            </w:r>
          </w:p>
        </w:tc>
        <w:tc>
          <w:tcPr>
            <w:tcW w:w="283" w:type="dxa"/>
            <w:shd w:val="clear" w:color="auto" w:fill="auto"/>
            <w:noWrap/>
            <w:textDirection w:val="btLr"/>
            <w:vAlign w:val="bottom"/>
            <w:hideMark/>
          </w:tcPr>
          <w:p w14:paraId="4D3979EE"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ago</w:t>
            </w:r>
            <w:proofErr w:type="gramEnd"/>
            <w:r w:rsidRPr="005C424A">
              <w:rPr>
                <w:rFonts w:ascii="Calibri" w:eastAsia="Times New Roman" w:hAnsi="Calibri" w:cs="Times New Roman"/>
                <w:color w:val="000000"/>
                <w:sz w:val="24"/>
                <w:szCs w:val="24"/>
                <w:highlight w:val="yellow"/>
                <w:lang w:eastAsia="it-IT"/>
              </w:rPr>
              <w:t>-21</w:t>
            </w:r>
          </w:p>
        </w:tc>
        <w:tc>
          <w:tcPr>
            <w:tcW w:w="284" w:type="dxa"/>
            <w:shd w:val="clear" w:color="auto" w:fill="auto"/>
            <w:noWrap/>
            <w:textDirection w:val="btLr"/>
            <w:vAlign w:val="bottom"/>
            <w:hideMark/>
          </w:tcPr>
          <w:p w14:paraId="310783CB"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set</w:t>
            </w:r>
            <w:proofErr w:type="gramEnd"/>
            <w:r w:rsidRPr="005C424A">
              <w:rPr>
                <w:rFonts w:ascii="Calibri" w:eastAsia="Times New Roman" w:hAnsi="Calibri" w:cs="Times New Roman"/>
                <w:color w:val="000000"/>
                <w:sz w:val="24"/>
                <w:szCs w:val="24"/>
                <w:highlight w:val="yellow"/>
                <w:lang w:eastAsia="it-IT"/>
              </w:rPr>
              <w:t>-21</w:t>
            </w:r>
          </w:p>
        </w:tc>
        <w:tc>
          <w:tcPr>
            <w:tcW w:w="283" w:type="dxa"/>
            <w:shd w:val="clear" w:color="auto" w:fill="auto"/>
            <w:noWrap/>
            <w:textDirection w:val="btLr"/>
            <w:vAlign w:val="bottom"/>
            <w:hideMark/>
          </w:tcPr>
          <w:p w14:paraId="0857BE8B"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ott</w:t>
            </w:r>
            <w:proofErr w:type="gramEnd"/>
            <w:r w:rsidRPr="005C424A">
              <w:rPr>
                <w:rFonts w:ascii="Calibri" w:eastAsia="Times New Roman" w:hAnsi="Calibri" w:cs="Times New Roman"/>
                <w:color w:val="000000"/>
                <w:sz w:val="24"/>
                <w:szCs w:val="24"/>
                <w:highlight w:val="yellow"/>
                <w:lang w:eastAsia="it-IT"/>
              </w:rPr>
              <w:t>-21</w:t>
            </w:r>
          </w:p>
        </w:tc>
        <w:tc>
          <w:tcPr>
            <w:tcW w:w="284" w:type="dxa"/>
            <w:shd w:val="clear" w:color="auto" w:fill="auto"/>
            <w:noWrap/>
            <w:textDirection w:val="btLr"/>
            <w:vAlign w:val="bottom"/>
            <w:hideMark/>
          </w:tcPr>
          <w:p w14:paraId="29358C07"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nov</w:t>
            </w:r>
            <w:proofErr w:type="gramEnd"/>
            <w:r w:rsidRPr="005C424A">
              <w:rPr>
                <w:rFonts w:ascii="Calibri" w:eastAsia="Times New Roman" w:hAnsi="Calibri" w:cs="Times New Roman"/>
                <w:color w:val="000000"/>
                <w:sz w:val="24"/>
                <w:szCs w:val="24"/>
                <w:highlight w:val="yellow"/>
                <w:lang w:eastAsia="it-IT"/>
              </w:rPr>
              <w:t>-21</w:t>
            </w:r>
          </w:p>
        </w:tc>
        <w:tc>
          <w:tcPr>
            <w:tcW w:w="283" w:type="dxa"/>
            <w:shd w:val="clear" w:color="auto" w:fill="auto"/>
            <w:noWrap/>
            <w:textDirection w:val="btLr"/>
            <w:vAlign w:val="bottom"/>
            <w:hideMark/>
          </w:tcPr>
          <w:p w14:paraId="06499E7F"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dic</w:t>
            </w:r>
            <w:proofErr w:type="gramEnd"/>
            <w:r w:rsidRPr="005C424A">
              <w:rPr>
                <w:rFonts w:ascii="Calibri" w:eastAsia="Times New Roman" w:hAnsi="Calibri" w:cs="Times New Roman"/>
                <w:color w:val="000000"/>
                <w:sz w:val="24"/>
                <w:szCs w:val="24"/>
                <w:highlight w:val="yellow"/>
                <w:lang w:eastAsia="it-IT"/>
              </w:rPr>
              <w:t>-21</w:t>
            </w:r>
          </w:p>
        </w:tc>
        <w:tc>
          <w:tcPr>
            <w:tcW w:w="284" w:type="dxa"/>
            <w:shd w:val="clear" w:color="auto" w:fill="auto"/>
            <w:noWrap/>
            <w:textDirection w:val="btLr"/>
            <w:vAlign w:val="bottom"/>
            <w:hideMark/>
          </w:tcPr>
          <w:p w14:paraId="51521938"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gen</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559E6431"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feb</w:t>
            </w:r>
            <w:proofErr w:type="gramEnd"/>
            <w:r w:rsidRPr="005C424A">
              <w:rPr>
                <w:rFonts w:ascii="Calibri" w:eastAsia="Times New Roman" w:hAnsi="Calibri" w:cs="Times New Roman"/>
                <w:color w:val="000000"/>
                <w:sz w:val="24"/>
                <w:szCs w:val="24"/>
                <w:highlight w:val="yellow"/>
                <w:lang w:eastAsia="it-IT"/>
              </w:rPr>
              <w:t>-22</w:t>
            </w:r>
          </w:p>
        </w:tc>
        <w:tc>
          <w:tcPr>
            <w:tcW w:w="284" w:type="dxa"/>
            <w:shd w:val="clear" w:color="auto" w:fill="auto"/>
            <w:noWrap/>
            <w:textDirection w:val="btLr"/>
            <w:vAlign w:val="bottom"/>
            <w:hideMark/>
          </w:tcPr>
          <w:p w14:paraId="38768664"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mar</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360E74F5"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apr</w:t>
            </w:r>
            <w:proofErr w:type="gramEnd"/>
            <w:r w:rsidRPr="005C424A">
              <w:rPr>
                <w:rFonts w:ascii="Calibri" w:eastAsia="Times New Roman" w:hAnsi="Calibri" w:cs="Times New Roman"/>
                <w:color w:val="000000"/>
                <w:sz w:val="24"/>
                <w:szCs w:val="24"/>
                <w:highlight w:val="yellow"/>
                <w:lang w:eastAsia="it-IT"/>
              </w:rPr>
              <w:t>-22</w:t>
            </w:r>
          </w:p>
        </w:tc>
        <w:tc>
          <w:tcPr>
            <w:tcW w:w="284" w:type="dxa"/>
            <w:shd w:val="clear" w:color="auto" w:fill="auto"/>
            <w:noWrap/>
            <w:textDirection w:val="btLr"/>
            <w:vAlign w:val="bottom"/>
            <w:hideMark/>
          </w:tcPr>
          <w:p w14:paraId="63A9B18B"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mag</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000D19D6"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giu</w:t>
            </w:r>
            <w:proofErr w:type="gramEnd"/>
            <w:r w:rsidRPr="005C424A">
              <w:rPr>
                <w:rFonts w:ascii="Calibri" w:eastAsia="Times New Roman" w:hAnsi="Calibri" w:cs="Times New Roman"/>
                <w:color w:val="000000"/>
                <w:sz w:val="24"/>
                <w:szCs w:val="24"/>
                <w:highlight w:val="yellow"/>
                <w:lang w:eastAsia="it-IT"/>
              </w:rPr>
              <w:t>-22</w:t>
            </w:r>
          </w:p>
        </w:tc>
        <w:tc>
          <w:tcPr>
            <w:tcW w:w="284" w:type="dxa"/>
            <w:shd w:val="clear" w:color="auto" w:fill="auto"/>
            <w:noWrap/>
            <w:textDirection w:val="btLr"/>
            <w:vAlign w:val="bottom"/>
            <w:hideMark/>
          </w:tcPr>
          <w:p w14:paraId="11A4CF48"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lug</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7AB0BAE5"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ago</w:t>
            </w:r>
            <w:proofErr w:type="gramEnd"/>
            <w:r w:rsidRPr="005C424A">
              <w:rPr>
                <w:rFonts w:ascii="Calibri" w:eastAsia="Times New Roman" w:hAnsi="Calibri" w:cs="Times New Roman"/>
                <w:color w:val="000000"/>
                <w:sz w:val="24"/>
                <w:szCs w:val="24"/>
                <w:highlight w:val="yellow"/>
                <w:lang w:eastAsia="it-IT"/>
              </w:rPr>
              <w:t>-22</w:t>
            </w:r>
          </w:p>
        </w:tc>
        <w:tc>
          <w:tcPr>
            <w:tcW w:w="284" w:type="dxa"/>
            <w:shd w:val="clear" w:color="auto" w:fill="auto"/>
            <w:noWrap/>
            <w:textDirection w:val="btLr"/>
            <w:vAlign w:val="bottom"/>
            <w:hideMark/>
          </w:tcPr>
          <w:p w14:paraId="68FEE476"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set</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158F61A8"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ott</w:t>
            </w:r>
            <w:proofErr w:type="gramEnd"/>
            <w:r w:rsidRPr="005C424A">
              <w:rPr>
                <w:rFonts w:ascii="Calibri" w:eastAsia="Times New Roman" w:hAnsi="Calibri" w:cs="Times New Roman"/>
                <w:color w:val="000000"/>
                <w:sz w:val="24"/>
                <w:szCs w:val="24"/>
                <w:highlight w:val="yellow"/>
                <w:lang w:eastAsia="it-IT"/>
              </w:rPr>
              <w:t>-22</w:t>
            </w:r>
          </w:p>
        </w:tc>
        <w:tc>
          <w:tcPr>
            <w:tcW w:w="284" w:type="dxa"/>
            <w:shd w:val="clear" w:color="auto" w:fill="auto"/>
            <w:noWrap/>
            <w:textDirection w:val="btLr"/>
            <w:vAlign w:val="bottom"/>
            <w:hideMark/>
          </w:tcPr>
          <w:p w14:paraId="38A214E4"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nov</w:t>
            </w:r>
            <w:proofErr w:type="gramEnd"/>
            <w:r w:rsidRPr="005C424A">
              <w:rPr>
                <w:rFonts w:ascii="Calibri" w:eastAsia="Times New Roman" w:hAnsi="Calibri" w:cs="Times New Roman"/>
                <w:color w:val="000000"/>
                <w:sz w:val="24"/>
                <w:szCs w:val="24"/>
                <w:highlight w:val="yellow"/>
                <w:lang w:eastAsia="it-IT"/>
              </w:rPr>
              <w:t>-22</w:t>
            </w:r>
          </w:p>
        </w:tc>
        <w:tc>
          <w:tcPr>
            <w:tcW w:w="283" w:type="dxa"/>
            <w:shd w:val="clear" w:color="auto" w:fill="auto"/>
            <w:noWrap/>
            <w:textDirection w:val="btLr"/>
            <w:vAlign w:val="bottom"/>
            <w:hideMark/>
          </w:tcPr>
          <w:p w14:paraId="3D0844C5" w14:textId="77777777" w:rsidR="00D84DEB" w:rsidRPr="005C424A" w:rsidRDefault="00D84DEB" w:rsidP="007D357B">
            <w:pPr>
              <w:spacing w:after="0" w:line="240" w:lineRule="auto"/>
              <w:jc w:val="right"/>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dic</w:t>
            </w:r>
            <w:proofErr w:type="gramEnd"/>
            <w:r w:rsidRPr="005C424A">
              <w:rPr>
                <w:rFonts w:ascii="Calibri" w:eastAsia="Times New Roman" w:hAnsi="Calibri" w:cs="Times New Roman"/>
                <w:color w:val="000000"/>
                <w:sz w:val="24"/>
                <w:szCs w:val="24"/>
                <w:highlight w:val="yellow"/>
                <w:lang w:eastAsia="it-IT"/>
              </w:rPr>
              <w:t>-22</w:t>
            </w:r>
          </w:p>
        </w:tc>
      </w:tr>
      <w:tr w:rsidR="00D84DEB" w:rsidRPr="005C424A" w14:paraId="1643710B" w14:textId="77777777" w:rsidTr="00D84DEB">
        <w:trPr>
          <w:trHeight w:val="531"/>
        </w:trPr>
        <w:tc>
          <w:tcPr>
            <w:tcW w:w="1702" w:type="dxa"/>
            <w:shd w:val="clear" w:color="auto" w:fill="auto"/>
            <w:vAlign w:val="bottom"/>
            <w:hideMark/>
          </w:tcPr>
          <w:p w14:paraId="074357D3" w14:textId="7EC1EDEA"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Decreto di finanziamento</w:t>
            </w:r>
          </w:p>
        </w:tc>
        <w:tc>
          <w:tcPr>
            <w:tcW w:w="284" w:type="dxa"/>
            <w:shd w:val="clear" w:color="auto" w:fill="auto"/>
            <w:noWrap/>
            <w:vAlign w:val="bottom"/>
            <w:hideMark/>
          </w:tcPr>
          <w:p w14:paraId="5B04BF5B" w14:textId="57F42ADD"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602DDF4C"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ADC4D4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508CD75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62DC97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596E88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69630DA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810C47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64E1DE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DDD75B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03F8D42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BF0AA1F"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ABB570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0078E3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CE80E4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D779C8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0BC6A0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73CE5A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5F373AD3" w14:textId="77777777" w:rsidTr="00D84DEB">
        <w:trPr>
          <w:trHeight w:val="879"/>
        </w:trPr>
        <w:tc>
          <w:tcPr>
            <w:tcW w:w="1702" w:type="dxa"/>
            <w:shd w:val="clear" w:color="auto" w:fill="auto"/>
            <w:vAlign w:val="bottom"/>
            <w:hideMark/>
          </w:tcPr>
          <w:p w14:paraId="3454750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xml:space="preserve">Gara tramite </w:t>
            </w:r>
            <w:proofErr w:type="spellStart"/>
            <w:r w:rsidRPr="005C424A">
              <w:rPr>
                <w:rFonts w:ascii="Calibri" w:eastAsia="Times New Roman" w:hAnsi="Calibri" w:cs="Times New Roman"/>
                <w:color w:val="000000"/>
                <w:sz w:val="24"/>
                <w:szCs w:val="24"/>
                <w:highlight w:val="yellow"/>
                <w:lang w:eastAsia="it-IT"/>
              </w:rPr>
              <w:t>Mepa</w:t>
            </w:r>
            <w:proofErr w:type="spellEnd"/>
            <w:r w:rsidRPr="005C424A">
              <w:rPr>
                <w:rFonts w:ascii="Calibri" w:eastAsia="Times New Roman" w:hAnsi="Calibri" w:cs="Times New Roman"/>
                <w:color w:val="000000"/>
                <w:sz w:val="24"/>
                <w:szCs w:val="24"/>
                <w:highlight w:val="yellow"/>
                <w:lang w:eastAsia="it-IT"/>
              </w:rPr>
              <w:t xml:space="preserve"> e affidamento</w:t>
            </w:r>
          </w:p>
        </w:tc>
        <w:tc>
          <w:tcPr>
            <w:tcW w:w="284" w:type="dxa"/>
            <w:shd w:val="clear" w:color="auto" w:fill="auto"/>
            <w:noWrap/>
            <w:vAlign w:val="bottom"/>
            <w:hideMark/>
          </w:tcPr>
          <w:p w14:paraId="44ADE390" w14:textId="2947D6DA"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5DFFED8B" w14:textId="4D1D497C" w:rsidR="00D84DEB" w:rsidRPr="005C424A" w:rsidRDefault="00D84DEB" w:rsidP="00D84DEB">
            <w:pPr>
              <w:spacing w:after="0" w:line="240" w:lineRule="auto"/>
              <w:jc w:val="center"/>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3E48CC5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9D4974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BBB441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A2F4DD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23CB03A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3E572A5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100A9F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1865350"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936D5F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7BB3D8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534060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7D7E92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01182FE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7F23CE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3176C8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4AB004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3B5BE4A8" w14:textId="77777777" w:rsidTr="00D84DEB">
        <w:trPr>
          <w:trHeight w:val="795"/>
        </w:trPr>
        <w:tc>
          <w:tcPr>
            <w:tcW w:w="1702" w:type="dxa"/>
            <w:shd w:val="clear" w:color="auto" w:fill="auto"/>
            <w:vAlign w:val="bottom"/>
            <w:hideMark/>
          </w:tcPr>
          <w:p w14:paraId="64D89AF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xml:space="preserve">Creazione Gruppo di lavoro </w:t>
            </w:r>
          </w:p>
        </w:tc>
        <w:tc>
          <w:tcPr>
            <w:tcW w:w="284" w:type="dxa"/>
            <w:shd w:val="clear" w:color="auto" w:fill="auto"/>
            <w:noWrap/>
            <w:vAlign w:val="bottom"/>
            <w:hideMark/>
          </w:tcPr>
          <w:p w14:paraId="41DA2FD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A6B335C" w14:textId="6C310339"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2D9E36D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29AB084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2169B01D"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E9608F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0CE31A6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F78316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10B929C"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404370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60BFBE8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36FD9A90"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A1F456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5CB6580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A5B2B8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6A1BBF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5B528CF"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1EB4FA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6DDD1045" w14:textId="77777777" w:rsidTr="00D84DEB">
        <w:trPr>
          <w:trHeight w:val="865"/>
        </w:trPr>
        <w:tc>
          <w:tcPr>
            <w:tcW w:w="1702" w:type="dxa"/>
            <w:shd w:val="clear" w:color="auto" w:fill="auto"/>
            <w:vAlign w:val="bottom"/>
            <w:hideMark/>
          </w:tcPr>
          <w:p w14:paraId="4F5FC7D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spellStart"/>
            <w:r w:rsidRPr="005C424A">
              <w:rPr>
                <w:rFonts w:ascii="Calibri" w:eastAsia="Times New Roman" w:hAnsi="Calibri" w:cs="Times New Roman"/>
                <w:color w:val="000000"/>
                <w:sz w:val="24"/>
                <w:szCs w:val="24"/>
                <w:highlight w:val="yellow"/>
                <w:lang w:eastAsia="it-IT"/>
              </w:rPr>
              <w:t>Assessment</w:t>
            </w:r>
            <w:proofErr w:type="spellEnd"/>
            <w:r w:rsidRPr="005C424A">
              <w:rPr>
                <w:rFonts w:ascii="Calibri" w:eastAsia="Times New Roman" w:hAnsi="Calibri" w:cs="Times New Roman"/>
                <w:color w:val="000000"/>
                <w:sz w:val="24"/>
                <w:szCs w:val="24"/>
                <w:highlight w:val="yellow"/>
                <w:lang w:eastAsia="it-IT"/>
              </w:rPr>
              <w:t xml:space="preserve"> dei processi e dei sistemi</w:t>
            </w:r>
          </w:p>
        </w:tc>
        <w:tc>
          <w:tcPr>
            <w:tcW w:w="284" w:type="dxa"/>
            <w:shd w:val="clear" w:color="auto" w:fill="auto"/>
            <w:noWrap/>
            <w:vAlign w:val="bottom"/>
            <w:hideMark/>
          </w:tcPr>
          <w:p w14:paraId="4F080D9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2FDF116" w14:textId="292CA89A"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6316984E" w14:textId="4C6E959C"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74DDD4D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7D3AE0D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56CFB26D"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78FCED3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A254D3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2410291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B057010"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AA8D05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94D216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F071BB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EBE6D2E"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A6F5EAC"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3D8FA1C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A3D6EEF"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31D5B06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44D73011" w14:textId="77777777" w:rsidTr="00D84DEB">
        <w:trPr>
          <w:trHeight w:val="809"/>
        </w:trPr>
        <w:tc>
          <w:tcPr>
            <w:tcW w:w="1702" w:type="dxa"/>
            <w:shd w:val="clear" w:color="auto" w:fill="auto"/>
            <w:vAlign w:val="bottom"/>
            <w:hideMark/>
          </w:tcPr>
          <w:p w14:paraId="54C6116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xml:space="preserve">Progettazione sviluppo interoperabilità </w:t>
            </w:r>
          </w:p>
        </w:tc>
        <w:tc>
          <w:tcPr>
            <w:tcW w:w="284" w:type="dxa"/>
            <w:shd w:val="clear" w:color="auto" w:fill="auto"/>
            <w:noWrap/>
            <w:vAlign w:val="bottom"/>
            <w:hideMark/>
          </w:tcPr>
          <w:p w14:paraId="4A72376F" w14:textId="3CA9705E"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3" w:type="dxa"/>
            <w:shd w:val="clear" w:color="auto" w:fill="auto"/>
            <w:noWrap/>
            <w:vAlign w:val="bottom"/>
            <w:hideMark/>
          </w:tcPr>
          <w:p w14:paraId="1AC573B8" w14:textId="7798F4C8"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4" w:type="dxa"/>
            <w:shd w:val="clear" w:color="auto" w:fill="auto"/>
            <w:noWrap/>
            <w:vAlign w:val="bottom"/>
            <w:hideMark/>
          </w:tcPr>
          <w:p w14:paraId="23F51DE1" w14:textId="2F2C03D1"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0D8817E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3908F61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27D5CB04" w14:textId="23772D2A"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4FDA1931" w14:textId="1025D1EB"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7D05443D" w14:textId="4E9FC719"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4E17D76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3AEDB4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661F760E" w14:textId="2A651BC5"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3" w:type="dxa"/>
            <w:shd w:val="clear" w:color="auto" w:fill="auto"/>
            <w:noWrap/>
            <w:vAlign w:val="bottom"/>
            <w:hideMark/>
          </w:tcPr>
          <w:p w14:paraId="6000DE8F" w14:textId="03E72365"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4" w:type="dxa"/>
            <w:shd w:val="clear" w:color="auto" w:fill="auto"/>
            <w:noWrap/>
            <w:vAlign w:val="bottom"/>
            <w:hideMark/>
          </w:tcPr>
          <w:p w14:paraId="1C670E3C" w14:textId="55459077"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3" w:type="dxa"/>
            <w:shd w:val="clear" w:color="auto" w:fill="auto"/>
            <w:noWrap/>
            <w:vAlign w:val="bottom"/>
            <w:hideMark/>
          </w:tcPr>
          <w:p w14:paraId="3899D80F" w14:textId="68C3F69A"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4" w:type="dxa"/>
            <w:shd w:val="clear" w:color="auto" w:fill="auto"/>
            <w:noWrap/>
            <w:vAlign w:val="bottom"/>
            <w:hideMark/>
          </w:tcPr>
          <w:p w14:paraId="01027D23" w14:textId="40D855D3"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3" w:type="dxa"/>
            <w:shd w:val="clear" w:color="auto" w:fill="auto"/>
            <w:noWrap/>
            <w:vAlign w:val="bottom"/>
            <w:hideMark/>
          </w:tcPr>
          <w:p w14:paraId="57875858" w14:textId="46615E5D"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FF0000"/>
                <w:sz w:val="24"/>
                <w:szCs w:val="24"/>
                <w:highlight w:val="yellow"/>
                <w:lang w:eastAsia="it-IT"/>
              </w:rPr>
              <w:t> </w:t>
            </w:r>
          </w:p>
        </w:tc>
        <w:tc>
          <w:tcPr>
            <w:tcW w:w="284" w:type="dxa"/>
            <w:shd w:val="clear" w:color="auto" w:fill="auto"/>
            <w:noWrap/>
            <w:vAlign w:val="bottom"/>
            <w:hideMark/>
          </w:tcPr>
          <w:p w14:paraId="7E54FD62" w14:textId="206DE00B" w:rsidR="00D84DEB" w:rsidRPr="005C424A" w:rsidRDefault="00D84DEB" w:rsidP="007D357B">
            <w:pPr>
              <w:spacing w:after="0" w:line="240" w:lineRule="auto"/>
              <w:rPr>
                <w:rFonts w:ascii="Calibri" w:eastAsia="Times New Roman" w:hAnsi="Calibri" w:cs="Times New Roman"/>
                <w:color w:val="FF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D89A6F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37D5EF0D" w14:textId="77777777" w:rsidTr="00D84DEB">
        <w:trPr>
          <w:trHeight w:val="529"/>
        </w:trPr>
        <w:tc>
          <w:tcPr>
            <w:tcW w:w="1702" w:type="dxa"/>
            <w:shd w:val="clear" w:color="auto" w:fill="auto"/>
            <w:vAlign w:val="bottom"/>
            <w:hideMark/>
          </w:tcPr>
          <w:p w14:paraId="0E5BC9F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Rilascio on line delle soluzioni e collaudo</w:t>
            </w:r>
          </w:p>
        </w:tc>
        <w:tc>
          <w:tcPr>
            <w:tcW w:w="284" w:type="dxa"/>
            <w:shd w:val="clear" w:color="auto" w:fill="auto"/>
            <w:noWrap/>
            <w:vAlign w:val="bottom"/>
            <w:hideMark/>
          </w:tcPr>
          <w:p w14:paraId="3388E47D"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25B269D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8938CE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5F90BF3F"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F05CB7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2C5BB6E7" w14:textId="71FDEAD2"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4" w:type="dxa"/>
            <w:shd w:val="clear" w:color="auto" w:fill="auto"/>
            <w:noWrap/>
            <w:vAlign w:val="bottom"/>
            <w:hideMark/>
          </w:tcPr>
          <w:p w14:paraId="55847C8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56A950BB" w14:textId="742F896C"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388AF70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4634240F"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9581CB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2452FE2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EEC542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B64B13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10F0219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744785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8C9721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32A4640" w14:textId="3238B9B3"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5C424A" w14:paraId="5F2AA087" w14:textId="77777777" w:rsidTr="00D84DEB">
        <w:trPr>
          <w:trHeight w:val="1089"/>
        </w:trPr>
        <w:tc>
          <w:tcPr>
            <w:tcW w:w="1702" w:type="dxa"/>
            <w:shd w:val="clear" w:color="auto" w:fill="auto"/>
            <w:vAlign w:val="bottom"/>
            <w:hideMark/>
          </w:tcPr>
          <w:p w14:paraId="25408B7C"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Formazione e comunicazione interna ed esterna</w:t>
            </w:r>
          </w:p>
        </w:tc>
        <w:tc>
          <w:tcPr>
            <w:tcW w:w="284" w:type="dxa"/>
            <w:shd w:val="clear" w:color="auto" w:fill="auto"/>
            <w:noWrap/>
            <w:vAlign w:val="bottom"/>
            <w:hideMark/>
          </w:tcPr>
          <w:p w14:paraId="1F593F4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3DDC722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4D13742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E5C6C16" w14:textId="74A82770"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4" w:type="dxa"/>
            <w:shd w:val="clear" w:color="auto" w:fill="auto"/>
            <w:noWrap/>
            <w:vAlign w:val="bottom"/>
            <w:hideMark/>
          </w:tcPr>
          <w:p w14:paraId="3AAB795C" w14:textId="5001EB2E"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3" w:type="dxa"/>
            <w:shd w:val="clear" w:color="auto" w:fill="auto"/>
            <w:noWrap/>
            <w:vAlign w:val="bottom"/>
            <w:hideMark/>
          </w:tcPr>
          <w:p w14:paraId="5F5B9184" w14:textId="3CECF0BF"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4" w:type="dxa"/>
            <w:shd w:val="clear" w:color="auto" w:fill="auto"/>
            <w:noWrap/>
            <w:vAlign w:val="bottom"/>
            <w:hideMark/>
          </w:tcPr>
          <w:p w14:paraId="56EA5FA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78645651" w14:textId="500669F5"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3C505AA9" w14:textId="39A497F1"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71B2DB56" w14:textId="3D9AC279"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7595593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7D8B9CD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700BED0B"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491A73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2C902A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6477D5C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6450F89A"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15E067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r>
      <w:tr w:rsidR="00D84DEB" w:rsidRPr="007D357B" w14:paraId="61371920" w14:textId="77777777" w:rsidTr="00D84DEB">
        <w:trPr>
          <w:trHeight w:val="963"/>
        </w:trPr>
        <w:tc>
          <w:tcPr>
            <w:tcW w:w="1702" w:type="dxa"/>
            <w:shd w:val="clear" w:color="auto" w:fill="auto"/>
            <w:vAlign w:val="bottom"/>
            <w:hideMark/>
          </w:tcPr>
          <w:p w14:paraId="015D35B6"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xml:space="preserve">Assistenza e man. </w:t>
            </w:r>
            <w:proofErr w:type="spellStart"/>
            <w:proofErr w:type="gramStart"/>
            <w:r w:rsidRPr="005C424A">
              <w:rPr>
                <w:rFonts w:ascii="Calibri" w:eastAsia="Times New Roman" w:hAnsi="Calibri" w:cs="Times New Roman"/>
                <w:color w:val="000000"/>
                <w:sz w:val="24"/>
                <w:szCs w:val="24"/>
                <w:highlight w:val="yellow"/>
                <w:lang w:eastAsia="it-IT"/>
              </w:rPr>
              <w:t>adeguativa</w:t>
            </w:r>
            <w:proofErr w:type="spellEnd"/>
            <w:proofErr w:type="gramEnd"/>
            <w:r w:rsidRPr="005C424A">
              <w:rPr>
                <w:rFonts w:ascii="Calibri" w:eastAsia="Times New Roman" w:hAnsi="Calibri" w:cs="Times New Roman"/>
                <w:color w:val="000000"/>
                <w:sz w:val="24"/>
                <w:szCs w:val="24"/>
                <w:highlight w:val="yellow"/>
                <w:lang w:eastAsia="it-IT"/>
              </w:rPr>
              <w:t xml:space="preserve"> e correttiva</w:t>
            </w:r>
          </w:p>
        </w:tc>
        <w:tc>
          <w:tcPr>
            <w:tcW w:w="284" w:type="dxa"/>
            <w:shd w:val="clear" w:color="auto" w:fill="auto"/>
            <w:noWrap/>
            <w:vAlign w:val="bottom"/>
            <w:hideMark/>
          </w:tcPr>
          <w:p w14:paraId="26041237"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053B962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59FB5B2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1AE41DD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C58951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3" w:type="dxa"/>
            <w:shd w:val="clear" w:color="auto" w:fill="auto"/>
            <w:noWrap/>
            <w:vAlign w:val="bottom"/>
            <w:hideMark/>
          </w:tcPr>
          <w:p w14:paraId="2D5BAB95"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r w:rsidRPr="005C424A">
              <w:rPr>
                <w:rFonts w:ascii="Calibri" w:eastAsia="Times New Roman" w:hAnsi="Calibri" w:cs="Times New Roman"/>
                <w:color w:val="000000"/>
                <w:sz w:val="24"/>
                <w:szCs w:val="24"/>
                <w:highlight w:val="yellow"/>
                <w:lang w:eastAsia="it-IT"/>
              </w:rPr>
              <w:t> </w:t>
            </w:r>
          </w:p>
        </w:tc>
        <w:tc>
          <w:tcPr>
            <w:tcW w:w="284" w:type="dxa"/>
            <w:shd w:val="clear" w:color="auto" w:fill="auto"/>
            <w:noWrap/>
            <w:vAlign w:val="bottom"/>
            <w:hideMark/>
          </w:tcPr>
          <w:p w14:paraId="30D23704" w14:textId="7916EA2B"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3" w:type="dxa"/>
            <w:shd w:val="clear" w:color="auto" w:fill="auto"/>
            <w:noWrap/>
            <w:vAlign w:val="bottom"/>
            <w:hideMark/>
          </w:tcPr>
          <w:p w14:paraId="0B955DA9" w14:textId="1F2211F0"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4" w:type="dxa"/>
            <w:shd w:val="clear" w:color="auto" w:fill="auto"/>
            <w:noWrap/>
            <w:vAlign w:val="bottom"/>
            <w:hideMark/>
          </w:tcPr>
          <w:p w14:paraId="7C36E1A0" w14:textId="3526734D"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
        </w:tc>
        <w:tc>
          <w:tcPr>
            <w:tcW w:w="283" w:type="dxa"/>
            <w:shd w:val="clear" w:color="auto" w:fill="auto"/>
            <w:noWrap/>
            <w:vAlign w:val="bottom"/>
            <w:hideMark/>
          </w:tcPr>
          <w:p w14:paraId="607AB108"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5DE66E20"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6C1BA2E1"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7B448919"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0F4C6B90"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01C720F3"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4F47AF24"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4" w:type="dxa"/>
            <w:shd w:val="clear" w:color="auto" w:fill="auto"/>
            <w:noWrap/>
            <w:vAlign w:val="bottom"/>
            <w:hideMark/>
          </w:tcPr>
          <w:p w14:paraId="0C16E002" w14:textId="77777777" w:rsidR="00D84DEB" w:rsidRPr="005C424A" w:rsidRDefault="00D84DEB" w:rsidP="007D357B">
            <w:pPr>
              <w:spacing w:after="0" w:line="240" w:lineRule="auto"/>
              <w:rPr>
                <w:rFonts w:ascii="Calibri" w:eastAsia="Times New Roman" w:hAnsi="Calibri" w:cs="Times New Roman"/>
                <w:color w:val="000000"/>
                <w:sz w:val="24"/>
                <w:szCs w:val="24"/>
                <w:highlight w:val="yellow"/>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c>
          <w:tcPr>
            <w:tcW w:w="283" w:type="dxa"/>
            <w:shd w:val="clear" w:color="auto" w:fill="auto"/>
            <w:noWrap/>
            <w:vAlign w:val="bottom"/>
            <w:hideMark/>
          </w:tcPr>
          <w:p w14:paraId="649C74BB" w14:textId="77777777" w:rsidR="00D84DEB" w:rsidRPr="007D357B" w:rsidRDefault="00D84DEB" w:rsidP="007D357B">
            <w:pPr>
              <w:spacing w:after="0" w:line="240" w:lineRule="auto"/>
              <w:rPr>
                <w:rFonts w:ascii="Calibri" w:eastAsia="Times New Roman" w:hAnsi="Calibri" w:cs="Times New Roman"/>
                <w:color w:val="000000"/>
                <w:sz w:val="24"/>
                <w:szCs w:val="24"/>
                <w:lang w:eastAsia="it-IT"/>
              </w:rPr>
            </w:pPr>
            <w:proofErr w:type="gramStart"/>
            <w:r w:rsidRPr="005C424A">
              <w:rPr>
                <w:rFonts w:ascii="Calibri" w:eastAsia="Times New Roman" w:hAnsi="Calibri" w:cs="Times New Roman"/>
                <w:color w:val="000000"/>
                <w:sz w:val="24"/>
                <w:szCs w:val="24"/>
                <w:highlight w:val="yellow"/>
                <w:lang w:eastAsia="it-IT"/>
              </w:rPr>
              <w:t>x</w:t>
            </w:r>
            <w:proofErr w:type="gramEnd"/>
          </w:p>
        </w:tc>
      </w:tr>
    </w:tbl>
    <w:p w14:paraId="19CBCFBF" w14:textId="77777777" w:rsidR="009B3A38" w:rsidRDefault="009B3A38" w:rsidP="007D5B93">
      <w:pPr>
        <w:spacing w:after="120" w:line="240" w:lineRule="auto"/>
        <w:ind w:right="-1"/>
        <w:jc w:val="both"/>
        <w:rPr>
          <w:rFonts w:eastAsia="Times New Roman" w:cs="Calibri"/>
          <w:shd w:val="clear" w:color="auto" w:fill="FFFFFF"/>
          <w:lang w:eastAsia="it-IT"/>
        </w:rPr>
      </w:pPr>
    </w:p>
    <w:p w14:paraId="3AED942D" w14:textId="77777777" w:rsidR="00B32B4D" w:rsidRDefault="00B32B4D" w:rsidP="007D5B93">
      <w:pPr>
        <w:spacing w:after="120" w:line="240" w:lineRule="auto"/>
        <w:ind w:right="-1"/>
        <w:jc w:val="both"/>
        <w:rPr>
          <w:rFonts w:eastAsia="Times New Roman" w:cs="Calibri"/>
          <w:shd w:val="clear" w:color="auto" w:fill="FFFFFF"/>
          <w:lang w:eastAsia="it-IT"/>
        </w:rPr>
      </w:pPr>
    </w:p>
    <w:p w14:paraId="67269709" w14:textId="2358689A" w:rsidR="001408B4" w:rsidRPr="009503B1" w:rsidRDefault="009503B1" w:rsidP="00FC3B8B">
      <w:pPr>
        <w:pStyle w:val="Titolo2"/>
        <w:ind w:left="142" w:hanging="142"/>
      </w:pPr>
      <w:bookmarkStart w:id="22" w:name="_Toc73987517"/>
      <w:r w:rsidRPr="009503B1">
        <w:lastRenderedPageBreak/>
        <w:t>Piano di formazione</w:t>
      </w:r>
      <w:r w:rsidR="004617B0">
        <w:t xml:space="preserve"> </w:t>
      </w:r>
      <w:r w:rsidR="004617B0" w:rsidRPr="005C424A">
        <w:rPr>
          <w:highlight w:val="yellow"/>
        </w:rPr>
        <w:t xml:space="preserve">e </w:t>
      </w:r>
      <w:r w:rsidR="006317A8" w:rsidRPr="005C424A">
        <w:rPr>
          <w:highlight w:val="yellow"/>
        </w:rPr>
        <w:t>comunicazione</w:t>
      </w:r>
      <w:bookmarkEnd w:id="22"/>
      <w:r w:rsidRPr="009503B1">
        <w:t xml:space="preserve"> </w:t>
      </w:r>
    </w:p>
    <w:p w14:paraId="4E7D2530" w14:textId="07368975" w:rsidR="009C376D" w:rsidRDefault="00366345" w:rsidP="007D5B93">
      <w:pPr>
        <w:spacing w:after="120" w:line="240" w:lineRule="auto"/>
        <w:ind w:right="-1"/>
        <w:jc w:val="both"/>
        <w:rPr>
          <w:rFonts w:eastAsia="Times New Roman" w:cs="Calibri"/>
          <w:shd w:val="clear" w:color="auto" w:fill="FFFFFF"/>
          <w:lang w:eastAsia="it-IT"/>
        </w:rPr>
      </w:pPr>
      <w:r>
        <w:rPr>
          <w:rFonts w:eastAsia="Times New Roman" w:cs="Calibri"/>
          <w:shd w:val="clear" w:color="auto" w:fill="FFFFFF"/>
          <w:lang w:eastAsia="it-IT"/>
        </w:rPr>
        <w:t>G</w:t>
      </w:r>
      <w:r w:rsidRPr="00366345">
        <w:rPr>
          <w:rFonts w:eastAsia="Times New Roman" w:cs="Calibri"/>
          <w:shd w:val="clear" w:color="auto" w:fill="FFFFFF"/>
          <w:lang w:eastAsia="it-IT"/>
        </w:rPr>
        <w:t xml:space="preserve">li interventi di </w:t>
      </w:r>
      <w:proofErr w:type="spellStart"/>
      <w:r w:rsidRPr="00366345">
        <w:rPr>
          <w:rFonts w:eastAsia="Times New Roman" w:cs="Calibri"/>
          <w:shd w:val="clear" w:color="auto" w:fill="FFFFFF"/>
          <w:lang w:eastAsia="it-IT"/>
        </w:rPr>
        <w:t>Change</w:t>
      </w:r>
      <w:proofErr w:type="spellEnd"/>
      <w:r w:rsidRPr="00366345">
        <w:rPr>
          <w:rFonts w:eastAsia="Times New Roman" w:cs="Calibri"/>
          <w:shd w:val="clear" w:color="auto" w:fill="FFFFFF"/>
          <w:lang w:eastAsia="it-IT"/>
        </w:rPr>
        <w:t xml:space="preserve"> Management</w:t>
      </w:r>
      <w:r>
        <w:rPr>
          <w:rFonts w:eastAsia="Times New Roman" w:cs="Calibri"/>
          <w:shd w:val="clear" w:color="auto" w:fill="FFFFFF"/>
          <w:lang w:eastAsia="it-IT"/>
        </w:rPr>
        <w:t xml:space="preserve"> e la relativa formazione</w:t>
      </w:r>
      <w:r w:rsidRPr="00366345">
        <w:rPr>
          <w:rFonts w:eastAsia="Times New Roman" w:cs="Calibri"/>
          <w:shd w:val="clear" w:color="auto" w:fill="FFFFFF"/>
          <w:lang w:eastAsia="it-IT"/>
        </w:rPr>
        <w:t xml:space="preserve"> </w:t>
      </w:r>
      <w:r w:rsidR="00FC3B8B">
        <w:rPr>
          <w:rFonts w:eastAsia="Times New Roman" w:cs="Calibri"/>
          <w:shd w:val="clear" w:color="auto" w:fill="FFFFFF"/>
          <w:lang w:eastAsia="it-IT"/>
        </w:rPr>
        <w:t>da realizzare</w:t>
      </w:r>
      <w:r w:rsidRPr="00366345">
        <w:rPr>
          <w:rFonts w:eastAsia="Times New Roman" w:cs="Calibri"/>
          <w:shd w:val="clear" w:color="auto" w:fill="FFFFFF"/>
          <w:lang w:eastAsia="it-IT"/>
        </w:rPr>
        <w:t xml:space="preserve"> per ciascuna attività </w:t>
      </w:r>
      <w:r>
        <w:rPr>
          <w:rFonts w:eastAsia="Times New Roman" w:cs="Calibri"/>
          <w:shd w:val="clear" w:color="auto" w:fill="FFFFFF"/>
          <w:lang w:eastAsia="it-IT"/>
        </w:rPr>
        <w:t>saranno</w:t>
      </w:r>
      <w:r w:rsidRPr="00366345">
        <w:rPr>
          <w:rFonts w:eastAsia="Times New Roman" w:cs="Calibri"/>
          <w:shd w:val="clear" w:color="auto" w:fill="FFFFFF"/>
          <w:lang w:eastAsia="it-IT"/>
        </w:rPr>
        <w:t xml:space="preserve"> </w:t>
      </w:r>
      <w:r>
        <w:rPr>
          <w:rFonts w:eastAsia="Times New Roman" w:cs="Calibri"/>
          <w:shd w:val="clear" w:color="auto" w:fill="FFFFFF"/>
          <w:lang w:eastAsia="it-IT"/>
        </w:rPr>
        <w:t>specificati</w:t>
      </w:r>
      <w:r w:rsidRPr="00366345">
        <w:rPr>
          <w:rFonts w:eastAsia="Times New Roman" w:cs="Calibri"/>
          <w:shd w:val="clear" w:color="auto" w:fill="FFFFFF"/>
          <w:lang w:eastAsia="it-IT"/>
        </w:rPr>
        <w:t xml:space="preserve"> in uno o più Piani, una volta determinata nel dettaglio l’esigenza di supporto da parte dell’Amministrazione </w:t>
      </w:r>
      <w:r>
        <w:rPr>
          <w:rFonts w:eastAsia="Times New Roman" w:cs="Calibri"/>
          <w:shd w:val="clear" w:color="auto" w:fill="FFFFFF"/>
          <w:lang w:eastAsia="it-IT"/>
        </w:rPr>
        <w:t xml:space="preserve">sulle singole </w:t>
      </w:r>
      <w:r w:rsidR="00DE7BC1">
        <w:rPr>
          <w:rFonts w:eastAsia="Times New Roman" w:cs="Calibri"/>
          <w:shd w:val="clear" w:color="auto" w:fill="FFFFFF"/>
          <w:lang w:eastAsia="it-IT"/>
        </w:rPr>
        <w:t>attività</w:t>
      </w:r>
      <w:r w:rsidRPr="00366345">
        <w:rPr>
          <w:rFonts w:eastAsia="Times New Roman" w:cs="Calibri"/>
          <w:shd w:val="clear" w:color="auto" w:fill="FFFFFF"/>
          <w:lang w:eastAsia="it-IT"/>
        </w:rPr>
        <w:t>.</w:t>
      </w:r>
    </w:p>
    <w:p w14:paraId="42D2F4F6" w14:textId="6E5078F7" w:rsidR="004617B0" w:rsidRPr="005C424A" w:rsidRDefault="004617B0" w:rsidP="00F752F2">
      <w:pPr>
        <w:widowControl w:val="0"/>
        <w:suppressAutoHyphens/>
        <w:autoSpaceDE w:val="0"/>
        <w:jc w:val="both"/>
        <w:rPr>
          <w:rFonts w:eastAsia="Times New Roman" w:cs="Calibri"/>
          <w:highlight w:val="yellow"/>
          <w:shd w:val="clear" w:color="auto" w:fill="FFFFFF"/>
          <w:lang w:eastAsia="it-IT"/>
        </w:rPr>
      </w:pPr>
      <w:r w:rsidRPr="005C424A">
        <w:rPr>
          <w:rFonts w:ascii="Calibri" w:eastAsia="Times New Roman" w:hAnsi="Calibri" w:cs="Calibri"/>
          <w:highlight w:val="yellow"/>
          <w:shd w:val="clear" w:color="auto" w:fill="FFFFFF"/>
          <w:lang w:eastAsia="it-IT"/>
        </w:rPr>
        <w:t xml:space="preserve">È prevista una specifica attività di formazione </w:t>
      </w:r>
      <w:r w:rsidR="007E2212" w:rsidRPr="005C424A">
        <w:rPr>
          <w:rFonts w:ascii="Calibri" w:eastAsia="Times New Roman" w:hAnsi="Calibri" w:cs="Calibri"/>
          <w:highlight w:val="yellow"/>
          <w:shd w:val="clear" w:color="auto" w:fill="FFFFFF"/>
          <w:lang w:eastAsia="it-IT"/>
        </w:rPr>
        <w:t>per gli operatori del comune che utilizzeranno le procedure informatiche volte sia all’uso delle stesse sia ad implementare</w:t>
      </w:r>
      <w:r w:rsidR="00BD44A9" w:rsidRPr="005C424A">
        <w:rPr>
          <w:rFonts w:ascii="Calibri" w:eastAsia="Times New Roman" w:hAnsi="Calibri" w:cs="Calibri"/>
          <w:highlight w:val="yellow"/>
          <w:shd w:val="clear" w:color="auto" w:fill="FFFFFF"/>
          <w:lang w:eastAsia="it-IT"/>
        </w:rPr>
        <w:t xml:space="preserve"> </w:t>
      </w:r>
      <w:r w:rsidR="007E2212" w:rsidRPr="005C424A">
        <w:rPr>
          <w:rFonts w:ascii="Calibri" w:eastAsia="Times New Roman" w:hAnsi="Calibri" w:cs="Calibri"/>
          <w:highlight w:val="yellow"/>
          <w:shd w:val="clear" w:color="auto" w:fill="FFFFFF"/>
          <w:lang w:eastAsia="it-IT"/>
        </w:rPr>
        <w:t>le</w:t>
      </w:r>
      <w:r w:rsidR="00BD44A9" w:rsidRPr="005C424A">
        <w:rPr>
          <w:rFonts w:ascii="Calibri" w:eastAsia="Times New Roman" w:hAnsi="Calibri" w:cs="Calibri"/>
          <w:highlight w:val="yellow"/>
          <w:shd w:val="clear" w:color="auto" w:fill="FFFFFF"/>
          <w:lang w:eastAsia="it-IT"/>
        </w:rPr>
        <w:t xml:space="preserve"> </w:t>
      </w:r>
      <w:r w:rsidR="007E2212" w:rsidRPr="005C424A">
        <w:rPr>
          <w:rFonts w:ascii="Calibri" w:eastAsia="Times New Roman" w:hAnsi="Calibri" w:cs="Calibri"/>
          <w:highlight w:val="yellow"/>
          <w:shd w:val="clear" w:color="auto" w:fill="FFFFFF"/>
          <w:lang w:eastAsia="it-IT"/>
        </w:rPr>
        <w:t>competenze digitali. Tale attività verrà svolta attraverso sessioni specifiche da organizzare in presenza e on line.</w:t>
      </w:r>
    </w:p>
    <w:p w14:paraId="45F79208" w14:textId="05B9C54E" w:rsidR="00F752F2" w:rsidRPr="005C424A" w:rsidRDefault="00F752F2" w:rsidP="00F752F2">
      <w:pPr>
        <w:widowControl w:val="0"/>
        <w:suppressAutoHyphens/>
        <w:autoSpaceDE w:val="0"/>
        <w:jc w:val="both"/>
        <w:rPr>
          <w:rFonts w:ascii="Calibri" w:eastAsia="Verdana" w:hAnsi="Calibri" w:cs="Calibri"/>
          <w:highlight w:val="yellow"/>
        </w:rPr>
      </w:pPr>
      <w:r w:rsidRPr="005C424A">
        <w:rPr>
          <w:rFonts w:eastAsia="Times New Roman" w:cs="Calibri"/>
          <w:highlight w:val="yellow"/>
          <w:shd w:val="clear" w:color="auto" w:fill="FFFFFF"/>
          <w:lang w:eastAsia="it-IT"/>
        </w:rPr>
        <w:t xml:space="preserve">È prevista un’attività mirata di comunicazione </w:t>
      </w:r>
      <w:r w:rsidRPr="005C424A">
        <w:rPr>
          <w:rFonts w:ascii="Calibri" w:eastAsia="Verdana" w:hAnsi="Calibri" w:cs="Calibri"/>
          <w:highlight w:val="yellow"/>
        </w:rPr>
        <w:t xml:space="preserve">verso target specifici, per fare conoscere i servizi digitali forniti dal Comune e gli obiettivi dell'Agenda digitale: Comune, cittadini, imprese, associazioni. </w:t>
      </w:r>
    </w:p>
    <w:p w14:paraId="45AA128D" w14:textId="77777777" w:rsidR="00F752F2" w:rsidRPr="005C424A" w:rsidRDefault="00F752F2" w:rsidP="00F752F2">
      <w:pPr>
        <w:widowControl w:val="0"/>
        <w:suppressAutoHyphens/>
        <w:autoSpaceDE w:val="0"/>
        <w:spacing w:after="0" w:line="200" w:lineRule="atLeast"/>
        <w:jc w:val="both"/>
        <w:rPr>
          <w:rFonts w:ascii="Calibri" w:eastAsia="Verdana" w:hAnsi="Calibri" w:cs="Calibri"/>
          <w:sz w:val="20"/>
          <w:szCs w:val="20"/>
          <w:highlight w:val="yellow"/>
        </w:rPr>
      </w:pPr>
      <w:r w:rsidRPr="005C424A">
        <w:rPr>
          <w:rFonts w:ascii="Calibri" w:eastAsia="Verdana" w:hAnsi="Calibri" w:cs="Calibri"/>
          <w:highlight w:val="yellow"/>
        </w:rPr>
        <w:t xml:space="preserve">Le informazioni e i messaggi saranno adattati alle esigenze e ai codici di decodifica dei target prescelti. </w:t>
      </w:r>
    </w:p>
    <w:p w14:paraId="2896764D" w14:textId="1731697C" w:rsidR="00F752F2" w:rsidRPr="005C424A" w:rsidRDefault="00F752F2" w:rsidP="00F752F2">
      <w:pPr>
        <w:widowControl w:val="0"/>
        <w:suppressAutoHyphens/>
        <w:autoSpaceDE w:val="0"/>
        <w:spacing w:after="0" w:line="200" w:lineRule="atLeast"/>
        <w:jc w:val="both"/>
        <w:rPr>
          <w:rFonts w:ascii="Calibri" w:eastAsia="Verdana" w:hAnsi="Calibri" w:cs="Calibri"/>
          <w:highlight w:val="yellow"/>
        </w:rPr>
      </w:pPr>
      <w:r w:rsidRPr="005C424A">
        <w:rPr>
          <w:rFonts w:ascii="Calibri" w:eastAsia="Verdana" w:hAnsi="Calibri" w:cs="Calibri"/>
          <w:highlight w:val="yellow"/>
        </w:rPr>
        <w:t xml:space="preserve">Principali attività </w:t>
      </w:r>
      <w:r w:rsidR="007E2212" w:rsidRPr="005C424A">
        <w:rPr>
          <w:rFonts w:ascii="Calibri" w:eastAsia="Verdana" w:hAnsi="Calibri" w:cs="Calibri"/>
          <w:highlight w:val="yellow"/>
        </w:rPr>
        <w:t>saranno</w:t>
      </w:r>
      <w:r w:rsidRPr="005C424A">
        <w:rPr>
          <w:rFonts w:ascii="Calibri" w:eastAsia="Verdana" w:hAnsi="Calibri" w:cs="Calibri"/>
          <w:highlight w:val="yellow"/>
        </w:rPr>
        <w:t>:</w:t>
      </w:r>
    </w:p>
    <w:p w14:paraId="4993EEE2" w14:textId="77777777" w:rsidR="007E2212" w:rsidRPr="005C424A" w:rsidRDefault="007E2212" w:rsidP="00F752F2">
      <w:pPr>
        <w:widowControl w:val="0"/>
        <w:suppressAutoHyphens/>
        <w:autoSpaceDE w:val="0"/>
        <w:spacing w:after="0" w:line="200" w:lineRule="atLeast"/>
        <w:jc w:val="both"/>
        <w:rPr>
          <w:rFonts w:ascii="Calibri" w:eastAsia="Symbol" w:hAnsi="Calibri" w:cs="Calibri"/>
          <w:highlight w:val="yellow"/>
        </w:rPr>
      </w:pPr>
    </w:p>
    <w:p w14:paraId="0F0059FB" w14:textId="2D6955C3" w:rsidR="00F752F2" w:rsidRPr="005C424A" w:rsidRDefault="00F752F2" w:rsidP="007E2212">
      <w:pPr>
        <w:pStyle w:val="Paragrafoelenco"/>
        <w:widowControl w:val="0"/>
        <w:numPr>
          <w:ilvl w:val="0"/>
          <w:numId w:val="7"/>
        </w:numPr>
        <w:suppressAutoHyphens/>
        <w:autoSpaceDE w:val="0"/>
        <w:jc w:val="both"/>
        <w:rPr>
          <w:rFonts w:ascii="Calibri" w:eastAsia="Symbol" w:hAnsi="Calibri" w:cs="Calibri"/>
          <w:highlight w:val="yellow"/>
        </w:rPr>
      </w:pPr>
      <w:proofErr w:type="gramStart"/>
      <w:r w:rsidRPr="005C424A">
        <w:rPr>
          <w:rFonts w:ascii="Calibri" w:eastAsia="Symbol" w:hAnsi="Calibri" w:cs="Calibri"/>
          <w:highlight w:val="yellow"/>
        </w:rPr>
        <w:t>predisposizione</w:t>
      </w:r>
      <w:proofErr w:type="gramEnd"/>
      <w:r w:rsidRPr="005C424A">
        <w:rPr>
          <w:rFonts w:ascii="Calibri" w:eastAsia="Symbol" w:hAnsi="Calibri" w:cs="Calibri"/>
          <w:highlight w:val="yellow"/>
        </w:rPr>
        <w:t xml:space="preserve"> delle comunicazioni da veicolare tramite </w:t>
      </w:r>
      <w:proofErr w:type="spellStart"/>
      <w:r w:rsidRPr="005C424A">
        <w:rPr>
          <w:rFonts w:ascii="Calibri" w:eastAsia="Symbol" w:hAnsi="Calibri" w:cs="Calibri"/>
          <w:highlight w:val="yellow"/>
        </w:rPr>
        <w:t>direct</w:t>
      </w:r>
      <w:proofErr w:type="spellEnd"/>
      <w:r w:rsidRPr="005C424A">
        <w:rPr>
          <w:rFonts w:ascii="Calibri" w:eastAsia="Symbol" w:hAnsi="Calibri" w:cs="Calibri"/>
          <w:highlight w:val="yellow"/>
        </w:rPr>
        <w:t xml:space="preserve"> mailing e social media</w:t>
      </w:r>
      <w:r w:rsidR="007E2212" w:rsidRPr="005C424A">
        <w:rPr>
          <w:rFonts w:ascii="Calibri" w:eastAsia="Symbol" w:hAnsi="Calibri" w:cs="Calibri"/>
          <w:highlight w:val="yellow"/>
        </w:rPr>
        <w:t>;</w:t>
      </w:r>
    </w:p>
    <w:p w14:paraId="3BE69208" w14:textId="20364B51" w:rsidR="007E2212" w:rsidRPr="005C424A" w:rsidRDefault="007E2212" w:rsidP="007E2212">
      <w:pPr>
        <w:pStyle w:val="Paragrafoelenco"/>
        <w:widowControl w:val="0"/>
        <w:numPr>
          <w:ilvl w:val="0"/>
          <w:numId w:val="7"/>
        </w:numPr>
        <w:suppressAutoHyphens/>
        <w:autoSpaceDE w:val="0"/>
        <w:jc w:val="both"/>
        <w:rPr>
          <w:rFonts w:ascii="Calibri" w:eastAsia="Symbol" w:hAnsi="Calibri" w:cs="Calibri"/>
          <w:highlight w:val="yellow"/>
        </w:rPr>
      </w:pPr>
      <w:proofErr w:type="gramStart"/>
      <w:r w:rsidRPr="005C424A">
        <w:rPr>
          <w:rFonts w:ascii="Calibri" w:eastAsia="Verdana" w:hAnsi="Calibri" w:cs="Calibri"/>
          <w:highlight w:val="yellow"/>
        </w:rPr>
        <w:t>comunicazione</w:t>
      </w:r>
      <w:proofErr w:type="gramEnd"/>
      <w:r w:rsidRPr="005C424A">
        <w:rPr>
          <w:rFonts w:ascii="Calibri" w:eastAsia="Verdana" w:hAnsi="Calibri" w:cs="Calibri"/>
          <w:highlight w:val="yellow"/>
        </w:rPr>
        <w:t xml:space="preserve"> del progetto;</w:t>
      </w:r>
    </w:p>
    <w:p w14:paraId="1B889CF8" w14:textId="77777777" w:rsidR="00F752F2" w:rsidRPr="005C424A" w:rsidRDefault="00F752F2" w:rsidP="00F752F2">
      <w:pPr>
        <w:autoSpaceDE w:val="0"/>
        <w:spacing w:line="200" w:lineRule="atLeast"/>
        <w:jc w:val="both"/>
        <w:rPr>
          <w:rFonts w:ascii="Calibri" w:eastAsia="Verdana" w:hAnsi="Calibri" w:cs="Calibri"/>
          <w:highlight w:val="yellow"/>
        </w:rPr>
      </w:pPr>
      <w:r w:rsidRPr="005C424A">
        <w:rPr>
          <w:rFonts w:ascii="Calibri" w:eastAsia="Verdana" w:hAnsi="Calibri" w:cs="Calibri"/>
          <w:highlight w:val="yellow"/>
        </w:rPr>
        <w:t>Strumenti di comunicazione</w:t>
      </w:r>
    </w:p>
    <w:p w14:paraId="62FAA511" w14:textId="77777777" w:rsidR="00F752F2" w:rsidRPr="005C424A" w:rsidRDefault="00F752F2" w:rsidP="00F752F2">
      <w:pPr>
        <w:autoSpaceDE w:val="0"/>
        <w:jc w:val="both"/>
        <w:rPr>
          <w:rFonts w:ascii="Calibri" w:eastAsia="Verdana" w:hAnsi="Calibri" w:cs="Calibri"/>
          <w:highlight w:val="yellow"/>
        </w:rPr>
      </w:pPr>
      <w:r w:rsidRPr="005C424A">
        <w:rPr>
          <w:rFonts w:ascii="Calibri" w:eastAsia="Verdana" w:hAnsi="Calibri" w:cs="Calibri"/>
          <w:highlight w:val="yellow"/>
        </w:rPr>
        <w:t>Gli strumenti di comunicazione che verranno utilizzati per la campagna di comunicazione saranno:</w:t>
      </w:r>
    </w:p>
    <w:p w14:paraId="18FB2862" w14:textId="05062AEE" w:rsidR="00F752F2" w:rsidRPr="005C424A" w:rsidRDefault="00F752F2" w:rsidP="00F752F2">
      <w:pPr>
        <w:autoSpaceDE w:val="0"/>
        <w:jc w:val="both"/>
        <w:rPr>
          <w:rFonts w:ascii="Calibri" w:eastAsia="Verdana" w:hAnsi="Calibri" w:cs="Calibri"/>
          <w:highlight w:val="yellow"/>
        </w:rPr>
      </w:pPr>
      <w:r w:rsidRPr="005C424A">
        <w:rPr>
          <w:rFonts w:ascii="Calibri" w:eastAsia="Symbol" w:hAnsi="Calibri" w:cs="Calibri"/>
          <w:highlight w:val="yellow"/>
        </w:rPr>
        <w:t xml:space="preserve">· </w:t>
      </w:r>
      <w:r w:rsidR="007E2212" w:rsidRPr="005C424A">
        <w:rPr>
          <w:rFonts w:ascii="Calibri" w:eastAsia="Symbol" w:hAnsi="Calibri" w:cs="Calibri"/>
          <w:highlight w:val="yellow"/>
        </w:rPr>
        <w:t xml:space="preserve">n 6 </w:t>
      </w:r>
      <w:proofErr w:type="spellStart"/>
      <w:r w:rsidRPr="005C424A">
        <w:rPr>
          <w:rFonts w:ascii="Calibri" w:eastAsia="Symbol" w:hAnsi="Calibri" w:cs="Calibri"/>
          <w:highlight w:val="yellow"/>
        </w:rPr>
        <w:t>webinar</w:t>
      </w:r>
      <w:proofErr w:type="spellEnd"/>
      <w:r w:rsidRPr="005C424A">
        <w:rPr>
          <w:rFonts w:ascii="Calibri" w:eastAsia="Symbol" w:hAnsi="Calibri" w:cs="Calibri"/>
          <w:highlight w:val="yellow"/>
        </w:rPr>
        <w:t xml:space="preserve"> e i</w:t>
      </w:r>
      <w:r w:rsidRPr="005C424A">
        <w:rPr>
          <w:rFonts w:ascii="Calibri" w:eastAsia="Verdana" w:hAnsi="Calibri" w:cs="Calibri"/>
          <w:highlight w:val="yellow"/>
        </w:rPr>
        <w:t xml:space="preserve">ncontri sul territorio per approfondimento tematiche attraverso focus </w:t>
      </w:r>
      <w:proofErr w:type="spellStart"/>
      <w:r w:rsidRPr="005C424A">
        <w:rPr>
          <w:rFonts w:ascii="Calibri" w:eastAsia="Verdana" w:hAnsi="Calibri" w:cs="Calibri"/>
          <w:highlight w:val="yellow"/>
        </w:rPr>
        <w:t>group</w:t>
      </w:r>
      <w:proofErr w:type="spellEnd"/>
      <w:r w:rsidRPr="005C424A">
        <w:rPr>
          <w:rFonts w:ascii="Calibri" w:eastAsia="Verdana" w:hAnsi="Calibri" w:cs="Calibri"/>
          <w:highlight w:val="yellow"/>
        </w:rPr>
        <w:t xml:space="preserve"> specifici (servizi digitali, piattaforme abilitanti) ed emersione delle esigenze;</w:t>
      </w:r>
    </w:p>
    <w:p w14:paraId="7648F5DD" w14:textId="77777777" w:rsidR="00F752F2" w:rsidRPr="005C424A" w:rsidRDefault="00F752F2" w:rsidP="00F752F2">
      <w:pPr>
        <w:autoSpaceDE w:val="0"/>
        <w:jc w:val="both"/>
        <w:rPr>
          <w:rFonts w:ascii="Calibri" w:eastAsia="Symbol" w:hAnsi="Calibri" w:cs="Calibri"/>
          <w:highlight w:val="yellow"/>
        </w:rPr>
      </w:pPr>
      <w:r w:rsidRPr="005C424A">
        <w:rPr>
          <w:rFonts w:ascii="Calibri" w:eastAsia="Symbol" w:hAnsi="Calibri" w:cs="Calibri"/>
          <w:highlight w:val="yellow"/>
        </w:rPr>
        <w:t xml:space="preserve">· </w:t>
      </w:r>
      <w:proofErr w:type="spellStart"/>
      <w:r w:rsidRPr="005C424A">
        <w:rPr>
          <w:rFonts w:ascii="Calibri" w:eastAsia="Verdana" w:hAnsi="Calibri" w:cs="Calibri"/>
          <w:highlight w:val="yellow"/>
        </w:rPr>
        <w:t>direct</w:t>
      </w:r>
      <w:proofErr w:type="spellEnd"/>
      <w:r w:rsidRPr="005C424A">
        <w:rPr>
          <w:rFonts w:ascii="Calibri" w:eastAsia="Verdana" w:hAnsi="Calibri" w:cs="Calibri"/>
          <w:highlight w:val="yellow"/>
        </w:rPr>
        <w:t xml:space="preserve"> mailing,</w:t>
      </w:r>
    </w:p>
    <w:p w14:paraId="680D1D50" w14:textId="77777777" w:rsidR="00F752F2" w:rsidRPr="005C424A" w:rsidRDefault="00F752F2" w:rsidP="00F752F2">
      <w:pPr>
        <w:autoSpaceDE w:val="0"/>
        <w:jc w:val="both"/>
        <w:rPr>
          <w:rFonts w:ascii="Calibri" w:eastAsia="Symbol" w:hAnsi="Calibri" w:cs="Calibri"/>
          <w:sz w:val="20"/>
          <w:szCs w:val="20"/>
          <w:highlight w:val="yellow"/>
        </w:rPr>
      </w:pPr>
      <w:r w:rsidRPr="005C424A">
        <w:rPr>
          <w:rFonts w:ascii="Calibri" w:eastAsia="Symbol" w:hAnsi="Calibri" w:cs="Calibri"/>
          <w:highlight w:val="yellow"/>
        </w:rPr>
        <w:t xml:space="preserve">· </w:t>
      </w:r>
      <w:r w:rsidRPr="005C424A">
        <w:rPr>
          <w:rFonts w:ascii="Calibri" w:eastAsia="Verdana" w:hAnsi="Calibri" w:cs="Calibri"/>
          <w:highlight w:val="yellow"/>
        </w:rPr>
        <w:t>social media.</w:t>
      </w:r>
    </w:p>
    <w:p w14:paraId="5A2A73FB" w14:textId="77777777" w:rsidR="00F752F2" w:rsidRPr="005C424A" w:rsidRDefault="00F752F2" w:rsidP="00F752F2">
      <w:pPr>
        <w:autoSpaceDE w:val="0"/>
        <w:jc w:val="both"/>
        <w:rPr>
          <w:rFonts w:ascii="Calibri" w:hAnsi="Calibri" w:cs="Calibri"/>
          <w:highlight w:val="yellow"/>
        </w:rPr>
      </w:pPr>
      <w:r w:rsidRPr="005C424A">
        <w:rPr>
          <w:rFonts w:ascii="Calibri" w:eastAsia="Verdana" w:hAnsi="Calibri" w:cs="Calibri"/>
          <w:highlight w:val="yellow"/>
        </w:rPr>
        <w:t>Verrà attuata una attività di monitoraggio delle singole azioni in relazione al raggiungimento degli obiettivi e dei feedback ottenuti.</w:t>
      </w:r>
    </w:p>
    <w:p w14:paraId="29B04FEF" w14:textId="372D8681" w:rsidR="00F752F2" w:rsidRPr="005C424A" w:rsidRDefault="00F752F2" w:rsidP="00F752F2">
      <w:pPr>
        <w:autoSpaceDE w:val="0"/>
        <w:jc w:val="both"/>
        <w:rPr>
          <w:rFonts w:ascii="Calibri" w:hAnsi="Calibri" w:cs="Calibri"/>
          <w:highlight w:val="yellow"/>
        </w:rPr>
      </w:pPr>
      <w:r w:rsidRPr="005C424A">
        <w:rPr>
          <w:rFonts w:ascii="Calibri" w:hAnsi="Calibri" w:cs="Calibri"/>
          <w:highlight w:val="yellow"/>
        </w:rPr>
        <w:t xml:space="preserve">In riferimento agli indicatori di risultato verrà prodotto </w:t>
      </w:r>
      <w:r w:rsidRPr="005C424A">
        <w:rPr>
          <w:rFonts w:ascii="Calibri" w:eastAsia="Verdana" w:hAnsi="Calibri" w:cs="Calibri"/>
          <w:highlight w:val="yellow"/>
        </w:rPr>
        <w:t>un report contenente elementi di misurazione dei risultati dell’attività di comunicazione tra cui:</w:t>
      </w:r>
    </w:p>
    <w:p w14:paraId="6BF73EF1" w14:textId="688DDAFA" w:rsidR="00F752F2" w:rsidRDefault="00F752F2" w:rsidP="00F752F2">
      <w:pPr>
        <w:autoSpaceDE w:val="0"/>
        <w:jc w:val="both"/>
        <w:rPr>
          <w:rFonts w:ascii="Calibri" w:hAnsi="Calibri" w:cs="Calibri"/>
        </w:rPr>
      </w:pPr>
      <w:proofErr w:type="gramStart"/>
      <w:r w:rsidRPr="005C424A">
        <w:rPr>
          <w:rFonts w:ascii="Calibri" w:eastAsia="Verdana" w:hAnsi="Calibri" w:cs="Calibri"/>
          <w:highlight w:val="yellow"/>
        </w:rPr>
        <w:t>numero</w:t>
      </w:r>
      <w:proofErr w:type="gramEnd"/>
      <w:r w:rsidRPr="005C424A">
        <w:rPr>
          <w:rFonts w:ascii="Calibri" w:eastAsia="Verdana" w:hAnsi="Calibri" w:cs="Calibri"/>
          <w:highlight w:val="yellow"/>
        </w:rPr>
        <w:t xml:space="preserve"> di soggetti coinvolti, numero di partecipanti agli incontri, numero di strumenti di comunicazione usati, numero di accessi alle aree web dedicate (ulteriori indicatori potranno essere aggiunti).</w:t>
      </w:r>
    </w:p>
    <w:p w14:paraId="55DE04A1" w14:textId="77777777" w:rsidR="00F752F2" w:rsidRPr="00366345" w:rsidRDefault="00F752F2" w:rsidP="007D5B93">
      <w:pPr>
        <w:spacing w:after="120" w:line="240" w:lineRule="auto"/>
        <w:ind w:right="-1"/>
        <w:jc w:val="both"/>
        <w:rPr>
          <w:rFonts w:eastAsia="Times New Roman" w:cs="Calibri"/>
          <w:shd w:val="clear" w:color="auto" w:fill="FFFFFF"/>
          <w:lang w:eastAsia="it-IT"/>
        </w:rPr>
      </w:pPr>
    </w:p>
    <w:p w14:paraId="32087203" w14:textId="63C8BCBA" w:rsidR="00797616" w:rsidRPr="005C424A" w:rsidRDefault="006317A8" w:rsidP="00FC3B8B">
      <w:pPr>
        <w:pStyle w:val="Titolo2"/>
        <w:ind w:left="709" w:hanging="709"/>
        <w:rPr>
          <w:highlight w:val="yellow"/>
        </w:rPr>
      </w:pPr>
      <w:bookmarkStart w:id="23" w:name="_Toc73987518"/>
      <w:proofErr w:type="spellStart"/>
      <w:r w:rsidRPr="005C424A">
        <w:rPr>
          <w:highlight w:val="yellow"/>
        </w:rPr>
        <w:t>Funzionigramma</w:t>
      </w:r>
      <w:bookmarkEnd w:id="23"/>
      <w:proofErr w:type="spellEnd"/>
    </w:p>
    <w:p w14:paraId="090AB330" w14:textId="1BC89689" w:rsidR="00DE7BC1" w:rsidRPr="005C424A" w:rsidRDefault="00DE7BC1" w:rsidP="007D5B93">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Per la gestione del Progetto, si richiede una struttura organizzativa semplice e snella, con una chiara identificazione di ruoli, responsabilità e modalità di interazione e coordinamento tra tutti i soggetti coinvolti. Il gruppo di lavoro richiesto sarà coordinato dall’Ufficio per la transizione al digitale del Comune e</w:t>
      </w:r>
      <w:r w:rsidR="00FC3B8B" w:rsidRPr="005C424A">
        <w:rPr>
          <w:rFonts w:eastAsia="Times New Roman" w:cs="Calibri"/>
          <w:highlight w:val="yellow"/>
          <w:shd w:val="clear" w:color="auto" w:fill="FFFFFF"/>
          <w:lang w:eastAsia="it-IT"/>
        </w:rPr>
        <w:t xml:space="preserve"> pertanto</w:t>
      </w:r>
      <w:r w:rsidRPr="005C424A">
        <w:rPr>
          <w:rFonts w:eastAsia="Times New Roman" w:cs="Calibri"/>
          <w:highlight w:val="yellow"/>
          <w:shd w:val="clear" w:color="auto" w:fill="FFFFFF"/>
          <w:lang w:eastAsia="it-IT"/>
        </w:rPr>
        <w:t xml:space="preserve"> saranno previste specifiche strutture di coordinamento e di gestione operativa del Progetto (Comitato di progetto, Tavolo tecnico, Tavolo operativo di progetto).</w:t>
      </w:r>
    </w:p>
    <w:p w14:paraId="6ED7E1DF" w14:textId="0B23F2DC" w:rsidR="007E2212" w:rsidRPr="005C424A" w:rsidRDefault="009F079E"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Il progetto sarà sottoposto alla supervisione del </w:t>
      </w:r>
      <w:r w:rsidR="007E2212" w:rsidRPr="005C424A">
        <w:rPr>
          <w:rFonts w:eastAsia="Times New Roman" w:cs="Calibri"/>
          <w:highlight w:val="yellow"/>
          <w:shd w:val="clear" w:color="auto" w:fill="FFFFFF"/>
          <w:lang w:eastAsia="it-IT"/>
        </w:rPr>
        <w:t>RTD – Responsabile per la Transizione al Digitale</w:t>
      </w:r>
      <w:r w:rsidRPr="005C424A">
        <w:rPr>
          <w:rFonts w:eastAsia="Times New Roman" w:cs="Calibri"/>
          <w:highlight w:val="yellow"/>
          <w:shd w:val="clear" w:color="auto" w:fill="FFFFFF"/>
          <w:lang w:eastAsia="it-IT"/>
        </w:rPr>
        <w:t>.</w:t>
      </w:r>
    </w:p>
    <w:p w14:paraId="6B0117BA" w14:textId="77777777"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Il Responsabile della Transizione al Digitale (RTD) è la figura dirigenziale all'interno della PA che ha tra le sue principali funzioni quella di garantire operativamente la trasformazione digitale dell'amministrazione, coordinandola nello sviluppo dei servizi pubblici digitali e nell’adozione di nuovi modelli di relazione trasparenti e aperti con i cittadini.</w:t>
      </w:r>
    </w:p>
    <w:p w14:paraId="23F8342E" w14:textId="17CA694F"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lastRenderedPageBreak/>
        <w:t xml:space="preserve">Dal punto di vista dello svolgimento delle funzioni amministrative e procedimentali il coordinamento della rete è affidato al </w:t>
      </w:r>
      <w:proofErr w:type="spellStart"/>
      <w:r w:rsidRPr="005C424A">
        <w:rPr>
          <w:rFonts w:eastAsia="Times New Roman" w:cs="Calibri"/>
          <w:highlight w:val="yellow"/>
          <w:shd w:val="clear" w:color="auto" w:fill="FFFFFF"/>
          <w:lang w:eastAsia="it-IT"/>
        </w:rPr>
        <w:t>Rup</w:t>
      </w:r>
      <w:proofErr w:type="spellEnd"/>
      <w:r w:rsidRPr="005C424A">
        <w:rPr>
          <w:rFonts w:eastAsia="Times New Roman" w:cs="Calibri"/>
          <w:highlight w:val="yellow"/>
          <w:shd w:val="clear" w:color="auto" w:fill="FFFFFF"/>
          <w:lang w:eastAsia="it-IT"/>
        </w:rPr>
        <w:t xml:space="preserve"> – Responsabile Unico del Procedimento</w:t>
      </w:r>
      <w:r w:rsidR="009F079E" w:rsidRPr="005C424A">
        <w:rPr>
          <w:rFonts w:eastAsia="Times New Roman" w:cs="Calibri"/>
          <w:highlight w:val="yellow"/>
          <w:shd w:val="clear" w:color="auto" w:fill="FFFFFF"/>
          <w:lang w:eastAsia="it-IT"/>
        </w:rPr>
        <w:t>.</w:t>
      </w:r>
      <w:r w:rsidRPr="005C424A">
        <w:rPr>
          <w:rFonts w:eastAsia="Times New Roman" w:cs="Calibri"/>
          <w:highlight w:val="yellow"/>
          <w:shd w:val="clear" w:color="auto" w:fill="FFFFFF"/>
          <w:lang w:eastAsia="it-IT"/>
        </w:rPr>
        <w:t xml:space="preserve"> </w:t>
      </w:r>
    </w:p>
    <w:p w14:paraId="03F69B10" w14:textId="1F5E2B50"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Nelle fasi di </w:t>
      </w:r>
      <w:proofErr w:type="spellStart"/>
      <w:r w:rsidRPr="005C424A">
        <w:rPr>
          <w:rFonts w:eastAsia="Times New Roman" w:cs="Calibri"/>
          <w:highlight w:val="yellow"/>
          <w:shd w:val="clear" w:color="auto" w:fill="FFFFFF"/>
          <w:lang w:eastAsia="it-IT"/>
        </w:rPr>
        <w:t>assessment</w:t>
      </w:r>
      <w:proofErr w:type="spellEnd"/>
      <w:r w:rsidRPr="005C424A">
        <w:rPr>
          <w:rFonts w:eastAsia="Times New Roman" w:cs="Calibri"/>
          <w:highlight w:val="yellow"/>
          <w:shd w:val="clear" w:color="auto" w:fill="FFFFFF"/>
          <w:lang w:eastAsia="it-IT"/>
        </w:rPr>
        <w:t xml:space="preserve">, oltre </w:t>
      </w:r>
      <w:r w:rsidR="009F079E" w:rsidRPr="005C424A">
        <w:rPr>
          <w:rFonts w:eastAsia="Times New Roman" w:cs="Calibri"/>
          <w:highlight w:val="yellow"/>
          <w:shd w:val="clear" w:color="auto" w:fill="FFFFFF"/>
          <w:lang w:eastAsia="it-IT"/>
        </w:rPr>
        <w:t>al</w:t>
      </w:r>
      <w:r w:rsidRPr="005C424A">
        <w:rPr>
          <w:rFonts w:eastAsia="Times New Roman" w:cs="Calibri"/>
          <w:highlight w:val="yellow"/>
          <w:shd w:val="clear" w:color="auto" w:fill="FFFFFF"/>
          <w:lang w:eastAsia="it-IT"/>
        </w:rPr>
        <w:t xml:space="preserve"> RTD, verr</w:t>
      </w:r>
      <w:r w:rsidR="00985631" w:rsidRPr="005C424A">
        <w:rPr>
          <w:rFonts w:eastAsia="Times New Roman" w:cs="Calibri"/>
          <w:highlight w:val="yellow"/>
          <w:shd w:val="clear" w:color="auto" w:fill="FFFFFF"/>
          <w:lang w:eastAsia="it-IT"/>
        </w:rPr>
        <w:t>a</w:t>
      </w:r>
      <w:r w:rsidR="009F079E" w:rsidRPr="005C424A">
        <w:rPr>
          <w:rFonts w:eastAsia="Times New Roman" w:cs="Calibri"/>
          <w:highlight w:val="yellow"/>
          <w:shd w:val="clear" w:color="auto" w:fill="FFFFFF"/>
          <w:lang w:eastAsia="it-IT"/>
        </w:rPr>
        <w:t>nno</w:t>
      </w:r>
      <w:r w:rsidRPr="005C424A">
        <w:rPr>
          <w:rFonts w:eastAsia="Times New Roman" w:cs="Calibri"/>
          <w:highlight w:val="yellow"/>
          <w:shd w:val="clear" w:color="auto" w:fill="FFFFFF"/>
          <w:lang w:eastAsia="it-IT"/>
        </w:rPr>
        <w:t xml:space="preserve"> coinvolti le seguenti figure interne:</w:t>
      </w:r>
    </w:p>
    <w:p w14:paraId="26A759D4" w14:textId="77777777"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Dirigenti e responsabili del servizio da digitalizzare;</w:t>
      </w:r>
    </w:p>
    <w:p w14:paraId="7D2DE983" w14:textId="77777777"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Operatori del servizio;</w:t>
      </w:r>
    </w:p>
    <w:p w14:paraId="65643C13" w14:textId="725B8F1E"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Responsabili IT ove present</w:t>
      </w:r>
      <w:r w:rsidR="00985631" w:rsidRPr="005C424A">
        <w:rPr>
          <w:rFonts w:eastAsia="Times New Roman" w:cs="Calibri"/>
          <w:highlight w:val="yellow"/>
          <w:shd w:val="clear" w:color="auto" w:fill="FFFFFF"/>
          <w:lang w:eastAsia="it-IT"/>
        </w:rPr>
        <w:t>e</w:t>
      </w:r>
      <w:r w:rsidRPr="005C424A">
        <w:rPr>
          <w:rFonts w:eastAsia="Times New Roman" w:cs="Calibri"/>
          <w:highlight w:val="yellow"/>
          <w:shd w:val="clear" w:color="auto" w:fill="FFFFFF"/>
          <w:lang w:eastAsia="it-IT"/>
        </w:rPr>
        <w:t>;</w:t>
      </w:r>
    </w:p>
    <w:p w14:paraId="51619DE9" w14:textId="5CC7E630"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 xml:space="preserve">DPO – Data </w:t>
      </w:r>
      <w:proofErr w:type="spellStart"/>
      <w:r w:rsidRPr="005C424A">
        <w:rPr>
          <w:rFonts w:eastAsia="Times New Roman" w:cs="Calibri"/>
          <w:highlight w:val="yellow"/>
          <w:shd w:val="clear" w:color="auto" w:fill="FFFFFF"/>
          <w:lang w:eastAsia="it-IT"/>
        </w:rPr>
        <w:t>protection</w:t>
      </w:r>
      <w:proofErr w:type="spellEnd"/>
      <w:r w:rsidRPr="005C424A">
        <w:rPr>
          <w:rFonts w:eastAsia="Times New Roman" w:cs="Calibri"/>
          <w:highlight w:val="yellow"/>
          <w:shd w:val="clear" w:color="auto" w:fill="FFFFFF"/>
          <w:lang w:eastAsia="it-IT"/>
        </w:rPr>
        <w:t xml:space="preserve"> </w:t>
      </w:r>
      <w:proofErr w:type="spellStart"/>
      <w:r w:rsidRPr="005C424A">
        <w:rPr>
          <w:rFonts w:eastAsia="Times New Roman" w:cs="Calibri"/>
          <w:highlight w:val="yellow"/>
          <w:shd w:val="clear" w:color="auto" w:fill="FFFFFF"/>
          <w:lang w:eastAsia="it-IT"/>
        </w:rPr>
        <w:t>officer</w:t>
      </w:r>
      <w:proofErr w:type="spellEnd"/>
      <w:r w:rsidRPr="005C424A">
        <w:rPr>
          <w:rFonts w:eastAsia="Times New Roman" w:cs="Calibri"/>
          <w:highlight w:val="yellow"/>
          <w:shd w:val="clear" w:color="auto" w:fill="FFFFFF"/>
          <w:lang w:eastAsia="it-IT"/>
        </w:rPr>
        <w:t>, ove present</w:t>
      </w:r>
      <w:r w:rsidR="00985631" w:rsidRPr="005C424A">
        <w:rPr>
          <w:rFonts w:eastAsia="Times New Roman" w:cs="Calibri"/>
          <w:highlight w:val="yellow"/>
          <w:shd w:val="clear" w:color="auto" w:fill="FFFFFF"/>
          <w:lang w:eastAsia="it-IT"/>
        </w:rPr>
        <w:t>e</w:t>
      </w:r>
      <w:r w:rsidRPr="005C424A">
        <w:rPr>
          <w:rFonts w:eastAsia="Times New Roman" w:cs="Calibri"/>
          <w:highlight w:val="yellow"/>
          <w:shd w:val="clear" w:color="auto" w:fill="FFFFFF"/>
          <w:lang w:eastAsia="it-IT"/>
        </w:rPr>
        <w:t>;</w:t>
      </w:r>
    </w:p>
    <w:p w14:paraId="28F3DAE6" w14:textId="77777777"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Responsabile Archivio/Protocollo;</w:t>
      </w:r>
    </w:p>
    <w:p w14:paraId="2E216892" w14:textId="1BED2A82"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Responsabile Comunicazione, ove present</w:t>
      </w:r>
      <w:r w:rsidR="00985631" w:rsidRPr="005C424A">
        <w:rPr>
          <w:rFonts w:eastAsia="Times New Roman" w:cs="Calibri"/>
          <w:highlight w:val="yellow"/>
          <w:shd w:val="clear" w:color="auto" w:fill="FFFFFF"/>
          <w:lang w:eastAsia="it-IT"/>
        </w:rPr>
        <w:t>e</w:t>
      </w:r>
      <w:r w:rsidRPr="005C424A">
        <w:rPr>
          <w:rFonts w:eastAsia="Times New Roman" w:cs="Calibri"/>
          <w:highlight w:val="yellow"/>
          <w:shd w:val="clear" w:color="auto" w:fill="FFFFFF"/>
          <w:lang w:eastAsia="it-IT"/>
        </w:rPr>
        <w:t>.</w:t>
      </w:r>
    </w:p>
    <w:p w14:paraId="52B579A9" w14:textId="77777777"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Una medesima risorsa umana potrà svolgere più di uno dei ruoli indicati.</w:t>
      </w:r>
    </w:p>
    <w:p w14:paraId="17093352" w14:textId="59346F3D" w:rsidR="007E2212" w:rsidRPr="005C424A" w:rsidRDefault="007E2212" w:rsidP="007E2212">
      <w:pPr>
        <w:spacing w:after="120" w:line="240" w:lineRule="auto"/>
        <w:ind w:right="-1"/>
        <w:jc w:val="both"/>
        <w:rPr>
          <w:rFonts w:eastAsia="Times New Roman" w:cs="Calibri"/>
          <w:highlight w:val="yellow"/>
          <w:shd w:val="clear" w:color="auto" w:fill="FFFFFF"/>
          <w:lang w:eastAsia="it-IT"/>
        </w:rPr>
      </w:pPr>
      <w:r w:rsidRPr="005C424A">
        <w:rPr>
          <w:rFonts w:eastAsia="Times New Roman" w:cs="Calibri"/>
          <w:highlight w:val="yellow"/>
          <w:shd w:val="clear" w:color="auto" w:fill="FFFFFF"/>
          <w:lang w:eastAsia="it-IT"/>
        </w:rPr>
        <w:t>Il gruppo di lavoro si interfaccerà e lavorerà in sinergia con la struttura organizzativa che eseguirà i lavori e che avrà suoi specifici team progettuali.</w:t>
      </w:r>
    </w:p>
    <w:p w14:paraId="57028BFB" w14:textId="1757A167" w:rsidR="007E2212" w:rsidRPr="007E2212" w:rsidRDefault="007E2212" w:rsidP="007E2212">
      <w:pPr>
        <w:spacing w:after="120" w:line="240" w:lineRule="auto"/>
        <w:ind w:right="-1"/>
        <w:jc w:val="both"/>
        <w:rPr>
          <w:rFonts w:eastAsia="Times New Roman" w:cs="Calibri"/>
          <w:shd w:val="clear" w:color="auto" w:fill="FFFFFF"/>
          <w:lang w:eastAsia="it-IT"/>
        </w:rPr>
      </w:pPr>
      <w:r w:rsidRPr="005C424A">
        <w:rPr>
          <w:rFonts w:eastAsia="Times New Roman" w:cs="Calibri"/>
          <w:highlight w:val="yellow"/>
          <w:shd w:val="clear" w:color="auto" w:fill="FFFFFF"/>
          <w:lang w:eastAsia="it-IT"/>
        </w:rPr>
        <w:t xml:space="preserve">Il personale individuato </w:t>
      </w:r>
      <w:r w:rsidR="009F079E" w:rsidRPr="005C424A">
        <w:rPr>
          <w:rFonts w:eastAsia="Times New Roman" w:cs="Calibri"/>
          <w:highlight w:val="yellow"/>
          <w:shd w:val="clear" w:color="auto" w:fill="FFFFFF"/>
          <w:lang w:eastAsia="it-IT"/>
        </w:rPr>
        <w:t>nel</w:t>
      </w:r>
      <w:r w:rsidRPr="005C424A">
        <w:rPr>
          <w:rFonts w:eastAsia="Times New Roman" w:cs="Calibri"/>
          <w:highlight w:val="yellow"/>
          <w:shd w:val="clear" w:color="auto" w:fill="FFFFFF"/>
          <w:lang w:eastAsia="it-IT"/>
        </w:rPr>
        <w:t xml:space="preserve"> </w:t>
      </w:r>
      <w:r w:rsidR="009F079E" w:rsidRPr="005C424A">
        <w:rPr>
          <w:rFonts w:eastAsia="Times New Roman" w:cs="Calibri"/>
          <w:highlight w:val="yellow"/>
          <w:shd w:val="clear" w:color="auto" w:fill="FFFFFF"/>
          <w:lang w:eastAsia="it-IT"/>
        </w:rPr>
        <w:t>C</w:t>
      </w:r>
      <w:r w:rsidRPr="005C424A">
        <w:rPr>
          <w:rFonts w:eastAsia="Times New Roman" w:cs="Calibri"/>
          <w:highlight w:val="yellow"/>
          <w:shd w:val="clear" w:color="auto" w:fill="FFFFFF"/>
          <w:lang w:eastAsia="it-IT"/>
        </w:rPr>
        <w:t>omune</w:t>
      </w:r>
      <w:r w:rsidR="009F079E" w:rsidRPr="005C424A">
        <w:rPr>
          <w:rFonts w:eastAsia="Times New Roman" w:cs="Calibri"/>
          <w:highlight w:val="yellow"/>
          <w:shd w:val="clear" w:color="auto" w:fill="FFFFFF"/>
          <w:lang w:eastAsia="it-IT"/>
        </w:rPr>
        <w:t xml:space="preserve">, </w:t>
      </w:r>
      <w:r w:rsidRPr="005C424A">
        <w:rPr>
          <w:rFonts w:eastAsia="Times New Roman" w:cs="Calibri"/>
          <w:highlight w:val="yellow"/>
          <w:shd w:val="clear" w:color="auto" w:fill="FFFFFF"/>
          <w:lang w:eastAsia="it-IT"/>
        </w:rPr>
        <w:t xml:space="preserve">per ogni </w:t>
      </w:r>
      <w:r w:rsidR="00985631" w:rsidRPr="005C424A">
        <w:rPr>
          <w:rFonts w:eastAsia="Times New Roman" w:cs="Calibri"/>
          <w:highlight w:val="yellow"/>
          <w:shd w:val="clear" w:color="auto" w:fill="FFFFFF"/>
          <w:lang w:eastAsia="it-IT"/>
        </w:rPr>
        <w:t>A</w:t>
      </w:r>
      <w:r w:rsidRPr="005C424A">
        <w:rPr>
          <w:rFonts w:eastAsia="Times New Roman" w:cs="Calibri"/>
          <w:highlight w:val="yellow"/>
          <w:shd w:val="clear" w:color="auto" w:fill="FFFFFF"/>
          <w:lang w:eastAsia="it-IT"/>
        </w:rPr>
        <w:t xml:space="preserve">rea di intervento, sarà destinatario delle attività di </w:t>
      </w:r>
      <w:proofErr w:type="spellStart"/>
      <w:r w:rsidRPr="005C424A">
        <w:rPr>
          <w:rFonts w:eastAsia="Times New Roman" w:cs="Calibri"/>
          <w:highlight w:val="yellow"/>
          <w:shd w:val="clear" w:color="auto" w:fill="FFFFFF"/>
          <w:lang w:eastAsia="it-IT"/>
        </w:rPr>
        <w:t>Change</w:t>
      </w:r>
      <w:proofErr w:type="spellEnd"/>
      <w:r w:rsidRPr="005C424A">
        <w:rPr>
          <w:rFonts w:eastAsia="Times New Roman" w:cs="Calibri"/>
          <w:highlight w:val="yellow"/>
          <w:shd w:val="clear" w:color="auto" w:fill="FFFFFF"/>
          <w:lang w:eastAsia="it-IT"/>
        </w:rPr>
        <w:t xml:space="preserve"> Management e di formazione da realizzare per ciascuna attività, per ogni area di intervento.</w:t>
      </w:r>
    </w:p>
    <w:p w14:paraId="17C1090F"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63853500"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084F35D1"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61D04D38"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0F2F4353"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233682CC"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7D44960F"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4B3DC85E"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1C3C8F00" w14:textId="77777777" w:rsidR="007E2212" w:rsidRPr="007E2212" w:rsidRDefault="007E2212" w:rsidP="007E2212">
      <w:pPr>
        <w:spacing w:after="120" w:line="240" w:lineRule="auto"/>
        <w:ind w:right="-1"/>
        <w:jc w:val="both"/>
        <w:rPr>
          <w:rFonts w:eastAsia="Times New Roman" w:cs="Calibri"/>
          <w:shd w:val="clear" w:color="auto" w:fill="FFFFFF"/>
          <w:lang w:eastAsia="it-IT"/>
        </w:rPr>
      </w:pPr>
    </w:p>
    <w:p w14:paraId="09F6A1C2" w14:textId="55A841FA" w:rsidR="007E2212" w:rsidRDefault="007E2212" w:rsidP="007D5B93">
      <w:pPr>
        <w:spacing w:after="120" w:line="240" w:lineRule="auto"/>
        <w:ind w:right="-1"/>
        <w:jc w:val="both"/>
        <w:rPr>
          <w:rFonts w:eastAsia="Times New Roman" w:cs="Calibri"/>
          <w:shd w:val="clear" w:color="auto" w:fill="FFFFFF"/>
          <w:lang w:eastAsia="it-IT"/>
        </w:rPr>
      </w:pPr>
    </w:p>
    <w:p w14:paraId="32F7FDFF" w14:textId="77777777" w:rsidR="007E2212" w:rsidRPr="00DE7BC1" w:rsidRDefault="007E2212" w:rsidP="007D5B93">
      <w:pPr>
        <w:spacing w:after="120" w:line="240" w:lineRule="auto"/>
        <w:ind w:right="-1"/>
        <w:jc w:val="both"/>
        <w:rPr>
          <w:rFonts w:eastAsia="Times New Roman" w:cs="Calibri"/>
          <w:shd w:val="clear" w:color="auto" w:fill="FFFFFF"/>
          <w:lang w:eastAsia="it-IT"/>
        </w:rPr>
      </w:pPr>
    </w:p>
    <w:p w14:paraId="0A44A58A" w14:textId="2592541B" w:rsidR="003C22A3" w:rsidRDefault="003C22A3" w:rsidP="007D5B93">
      <w:pPr>
        <w:spacing w:after="120" w:line="240" w:lineRule="auto"/>
        <w:ind w:right="-1"/>
        <w:jc w:val="both"/>
        <w:rPr>
          <w:rFonts w:eastAsia="Times New Roman" w:cs="Calibri"/>
          <w:shd w:val="clear" w:color="auto" w:fill="FFFFFF"/>
          <w:lang w:eastAsia="it-IT"/>
        </w:rPr>
      </w:pPr>
    </w:p>
    <w:p w14:paraId="79B162AD" w14:textId="25238E82" w:rsidR="009F079E" w:rsidRDefault="009F079E" w:rsidP="007D5B93">
      <w:pPr>
        <w:spacing w:after="120" w:line="240" w:lineRule="auto"/>
        <w:ind w:right="-1"/>
        <w:jc w:val="both"/>
        <w:rPr>
          <w:rFonts w:eastAsia="Times New Roman" w:cs="Calibri"/>
          <w:shd w:val="clear" w:color="auto" w:fill="FFFFFF"/>
          <w:lang w:eastAsia="it-IT"/>
        </w:rPr>
      </w:pPr>
    </w:p>
    <w:p w14:paraId="601ED2A3" w14:textId="77777777" w:rsidR="009F079E" w:rsidRDefault="009F079E" w:rsidP="007D5B93">
      <w:pPr>
        <w:spacing w:after="120" w:line="240" w:lineRule="auto"/>
        <w:ind w:right="-1"/>
        <w:jc w:val="both"/>
        <w:rPr>
          <w:rFonts w:eastAsia="Times New Roman" w:cs="Calibri"/>
          <w:shd w:val="clear" w:color="auto" w:fill="FFFFFF"/>
          <w:lang w:eastAsia="it-IT"/>
        </w:rPr>
      </w:pPr>
    </w:p>
    <w:p w14:paraId="068F61D3" w14:textId="77777777" w:rsidR="003C22A3" w:rsidRDefault="003C22A3" w:rsidP="007D5B93">
      <w:pPr>
        <w:spacing w:after="120" w:line="240" w:lineRule="auto"/>
        <w:ind w:right="-1"/>
        <w:jc w:val="both"/>
        <w:rPr>
          <w:rFonts w:eastAsia="Times New Roman" w:cs="Calibri"/>
          <w:shd w:val="clear" w:color="auto" w:fill="FFFFFF"/>
          <w:lang w:eastAsia="it-IT"/>
        </w:rPr>
      </w:pPr>
    </w:p>
    <w:p w14:paraId="45A88217" w14:textId="77777777" w:rsidR="003C22A3" w:rsidRDefault="003C22A3" w:rsidP="007D5B93">
      <w:pPr>
        <w:spacing w:after="120" w:line="240" w:lineRule="auto"/>
        <w:ind w:right="-1"/>
        <w:jc w:val="both"/>
        <w:rPr>
          <w:rFonts w:eastAsia="Times New Roman" w:cs="Calibri"/>
          <w:shd w:val="clear" w:color="auto" w:fill="FFFFFF"/>
          <w:lang w:eastAsia="it-IT"/>
        </w:rPr>
      </w:pPr>
    </w:p>
    <w:p w14:paraId="6C938D29" w14:textId="77777777" w:rsidR="003C22A3" w:rsidRDefault="003C22A3" w:rsidP="007D5B93">
      <w:pPr>
        <w:spacing w:after="120" w:line="240" w:lineRule="auto"/>
        <w:ind w:right="-1"/>
        <w:jc w:val="both"/>
        <w:rPr>
          <w:rFonts w:eastAsia="Times New Roman" w:cs="Calibri"/>
          <w:shd w:val="clear" w:color="auto" w:fill="FFFFFF"/>
          <w:lang w:eastAsia="it-IT"/>
        </w:rPr>
      </w:pPr>
    </w:p>
    <w:p w14:paraId="739B51CE" w14:textId="77777777" w:rsidR="003C22A3" w:rsidRDefault="003C22A3" w:rsidP="007D5B93">
      <w:pPr>
        <w:spacing w:after="120" w:line="240" w:lineRule="auto"/>
        <w:ind w:right="-1"/>
        <w:jc w:val="both"/>
        <w:rPr>
          <w:rFonts w:eastAsia="Times New Roman" w:cs="Calibri"/>
          <w:shd w:val="clear" w:color="auto" w:fill="FFFFFF"/>
          <w:lang w:eastAsia="it-IT"/>
        </w:rPr>
      </w:pPr>
    </w:p>
    <w:p w14:paraId="289E4C0A" w14:textId="77777777" w:rsidR="003C22A3" w:rsidRPr="00DE7BC1" w:rsidRDefault="003C22A3" w:rsidP="007D5B93">
      <w:pPr>
        <w:spacing w:after="120" w:line="240" w:lineRule="auto"/>
        <w:ind w:right="-1"/>
        <w:jc w:val="both"/>
        <w:rPr>
          <w:rFonts w:eastAsia="Times New Roman" w:cs="Calibri"/>
          <w:shd w:val="clear" w:color="auto" w:fill="FFFFFF"/>
          <w:lang w:eastAsia="it-IT"/>
        </w:rPr>
      </w:pPr>
    </w:p>
    <w:p w14:paraId="5BD7ED61" w14:textId="77777777" w:rsidR="004D5C73" w:rsidRDefault="004D5C73" w:rsidP="007D5B93">
      <w:pPr>
        <w:spacing w:line="240" w:lineRule="auto"/>
        <w:ind w:right="-1"/>
      </w:pPr>
    </w:p>
    <w:p w14:paraId="05BA829A" w14:textId="77777777" w:rsidR="003C22A3" w:rsidRDefault="004D5C73" w:rsidP="003C22A3">
      <w:pPr>
        <w:pStyle w:val="Titolo1"/>
      </w:pPr>
      <w:bookmarkStart w:id="24" w:name="_Toc73987519"/>
      <w:r>
        <w:lastRenderedPageBreak/>
        <w:t>D</w:t>
      </w:r>
      <w:r w:rsidRPr="004D5C73">
        <w:t>imensionamento e budget economic</w:t>
      </w:r>
      <w:r w:rsidR="003C22A3">
        <w:t>o</w:t>
      </w:r>
      <w:bookmarkEnd w:id="24"/>
    </w:p>
    <w:p w14:paraId="5F30F1AF" w14:textId="77777777" w:rsidR="004D5C73" w:rsidRDefault="004D5C73" w:rsidP="003C22A3">
      <w:pPr>
        <w:pStyle w:val="Titolo2"/>
        <w:ind w:left="567" w:hanging="567"/>
      </w:pPr>
      <w:bookmarkStart w:id="25" w:name="_Toc73987520"/>
      <w:r>
        <w:t>Quadro economico di riferimento</w:t>
      </w:r>
      <w:bookmarkEnd w:id="25"/>
    </w:p>
    <w:tbl>
      <w:tblPr>
        <w:tblW w:w="10632" w:type="dxa"/>
        <w:tblInd w:w="-497" w:type="dxa"/>
        <w:shd w:val="clear" w:color="auto" w:fill="FFFFFF" w:themeFill="background1"/>
        <w:tblLayout w:type="fixed"/>
        <w:tblCellMar>
          <w:left w:w="70" w:type="dxa"/>
          <w:right w:w="70" w:type="dxa"/>
        </w:tblCellMar>
        <w:tblLook w:val="04A0" w:firstRow="1" w:lastRow="0" w:firstColumn="1" w:lastColumn="0" w:noHBand="0" w:noVBand="1"/>
      </w:tblPr>
      <w:tblGrid>
        <w:gridCol w:w="2836"/>
        <w:gridCol w:w="1273"/>
        <w:gridCol w:w="1479"/>
        <w:gridCol w:w="935"/>
        <w:gridCol w:w="936"/>
        <w:gridCol w:w="1559"/>
        <w:gridCol w:w="1614"/>
      </w:tblGrid>
      <w:tr w:rsidR="003C22A3" w:rsidRPr="00820D9D" w14:paraId="44E96548" w14:textId="77777777" w:rsidTr="00817673">
        <w:trPr>
          <w:trHeight w:val="306"/>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3B4B910"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 </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72C89A1"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 </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2A8D835"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Anno 2020</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27B2054"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Anno 2021</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893FD66" w14:textId="77777777" w:rsidR="003C22A3" w:rsidRPr="006C07C4" w:rsidRDefault="003C22A3" w:rsidP="00346F29">
            <w:pPr>
              <w:spacing w:after="0" w:line="240" w:lineRule="auto"/>
              <w:ind w:left="-145" w:firstLine="145"/>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Anno 2022</w:t>
            </w: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06D1C75"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xml:space="preserve">Totale Servizi </w:t>
            </w:r>
            <w:r w:rsidR="00817673">
              <w:rPr>
                <w:rFonts w:ascii="Arial" w:eastAsia="Times New Roman" w:hAnsi="Arial" w:cs="Arial"/>
                <w:b/>
                <w:bCs/>
                <w:color w:val="000000" w:themeColor="text1"/>
                <w:sz w:val="16"/>
                <w:szCs w:val="16"/>
                <w:lang w:eastAsia="it-IT"/>
              </w:rPr>
              <w:t>imponibile</w:t>
            </w:r>
          </w:p>
        </w:tc>
      </w:tr>
      <w:tr w:rsidR="003C22A3" w:rsidRPr="00820D9D" w14:paraId="2A77D8C4" w14:textId="77777777" w:rsidTr="00817673">
        <w:trPr>
          <w:trHeight w:val="306"/>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8DF5E83" w14:textId="77777777" w:rsidR="003C22A3" w:rsidRPr="006C07C4" w:rsidRDefault="003C22A3" w:rsidP="00346F29">
            <w:pPr>
              <w:spacing w:after="0" w:line="240" w:lineRule="auto"/>
              <w:ind w:hanging="75"/>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Servizio</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C399BE2"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Modalità</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91E1435" w14:textId="77777777" w:rsidR="003C22A3" w:rsidRPr="006C07C4" w:rsidRDefault="003C22A3" w:rsidP="00817673">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Valore</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1F9E655" w14:textId="77777777" w:rsidR="003C22A3" w:rsidRPr="006C07C4" w:rsidRDefault="003C22A3" w:rsidP="00817673">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Valore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B0623BE" w14:textId="77777777" w:rsidR="003C22A3" w:rsidRPr="006C07C4" w:rsidRDefault="003C22A3" w:rsidP="00346F29">
            <w:pPr>
              <w:spacing w:after="0" w:line="240" w:lineRule="auto"/>
              <w:ind w:left="-145" w:firstLine="145"/>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Valore</w:t>
            </w: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5961A32"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Valore</w:t>
            </w:r>
          </w:p>
        </w:tc>
      </w:tr>
      <w:tr w:rsidR="003C22A3" w:rsidRPr="00820D9D" w14:paraId="39AD0049" w14:textId="77777777" w:rsidTr="00817673">
        <w:trPr>
          <w:trHeight w:val="689"/>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C3A08F" w14:textId="1D0F825E" w:rsidR="003C22A3" w:rsidRPr="006C07C4" w:rsidRDefault="003C22A3" w:rsidP="00346F29">
            <w:pPr>
              <w:spacing w:after="0" w:line="240" w:lineRule="auto"/>
              <w:rPr>
                <w:rFonts w:ascii="Arial" w:eastAsia="Times New Roman" w:hAnsi="Arial" w:cs="Arial"/>
                <w:b/>
                <w:bCs/>
                <w:color w:val="000000" w:themeColor="text1"/>
                <w:sz w:val="16"/>
                <w:szCs w:val="16"/>
                <w:lang w:eastAsia="it-IT"/>
              </w:rPr>
            </w:pPr>
            <w:r w:rsidRPr="006C07C4">
              <w:rPr>
                <w:rFonts w:ascii="Arial" w:eastAsia="Times New Roman" w:hAnsi="Arial" w:cs="Arial"/>
                <w:color w:val="000000" w:themeColor="text1"/>
                <w:sz w:val="16"/>
                <w:szCs w:val="16"/>
                <w:lang w:eastAsia="it-IT"/>
              </w:rPr>
              <w:t>Progettazione, sviluppo,</w:t>
            </w:r>
            <w:r>
              <w:rPr>
                <w:rFonts w:ascii="Arial" w:eastAsia="Times New Roman" w:hAnsi="Arial" w:cs="Arial"/>
                <w:color w:val="000000" w:themeColor="text1"/>
                <w:sz w:val="16"/>
                <w:szCs w:val="16"/>
                <w:lang w:eastAsia="it-IT"/>
              </w:rPr>
              <w:t xml:space="preserve"> supporto organizzat</w:t>
            </w:r>
            <w:r w:rsidR="00C21ACE">
              <w:rPr>
                <w:rFonts w:ascii="Arial" w:eastAsia="Times New Roman" w:hAnsi="Arial" w:cs="Arial"/>
                <w:color w:val="000000" w:themeColor="text1"/>
                <w:sz w:val="16"/>
                <w:szCs w:val="16"/>
                <w:lang w:eastAsia="it-IT"/>
              </w:rPr>
              <w:t>ivo</w:t>
            </w:r>
            <w:r>
              <w:rPr>
                <w:rFonts w:ascii="Arial" w:eastAsia="Times New Roman" w:hAnsi="Arial" w:cs="Arial"/>
                <w:color w:val="000000" w:themeColor="text1"/>
                <w:sz w:val="16"/>
                <w:szCs w:val="16"/>
                <w:lang w:eastAsia="it-IT"/>
              </w:rPr>
              <w:t xml:space="preserve">, personalizzazione piattaforma in </w:t>
            </w:r>
            <w:proofErr w:type="spellStart"/>
            <w:r>
              <w:rPr>
                <w:rFonts w:ascii="Arial" w:eastAsia="Times New Roman" w:hAnsi="Arial" w:cs="Arial"/>
                <w:color w:val="000000" w:themeColor="text1"/>
                <w:sz w:val="16"/>
                <w:szCs w:val="16"/>
                <w:lang w:eastAsia="it-IT"/>
              </w:rPr>
              <w:t>cloud</w:t>
            </w:r>
            <w:proofErr w:type="spellEnd"/>
            <w:r>
              <w:rPr>
                <w:rFonts w:ascii="Arial" w:eastAsia="Times New Roman" w:hAnsi="Arial" w:cs="Arial"/>
                <w:color w:val="000000" w:themeColor="text1"/>
                <w:sz w:val="16"/>
                <w:szCs w:val="16"/>
                <w:lang w:eastAsia="it-IT"/>
              </w:rPr>
              <w:t xml:space="preserve"> sportello del contribuente</w:t>
            </w:r>
            <w:r w:rsidRPr="006C07C4">
              <w:rPr>
                <w:rFonts w:ascii="Arial" w:eastAsia="Times New Roman" w:hAnsi="Arial" w:cs="Arial"/>
                <w:color w:val="000000" w:themeColor="text1"/>
                <w:sz w:val="16"/>
                <w:szCs w:val="16"/>
                <w:lang w:eastAsia="it-IT"/>
              </w:rPr>
              <w:t xml:space="preserve"> </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5F3611F"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Progettuale/a corpo</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4E1AD90"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5</w:t>
            </w:r>
            <w:r w:rsidR="00817673">
              <w:rPr>
                <w:rFonts w:ascii="Arial" w:eastAsia="Times New Roman" w:hAnsi="Arial" w:cs="Arial"/>
                <w:color w:val="000000" w:themeColor="text1"/>
                <w:sz w:val="16"/>
                <w:szCs w:val="16"/>
                <w:lang w:eastAsia="it-IT"/>
              </w:rPr>
              <w:t>.</w:t>
            </w:r>
            <w:r>
              <w:rPr>
                <w:rFonts w:ascii="Arial" w:eastAsia="Times New Roman" w:hAnsi="Arial" w:cs="Arial"/>
                <w:color w:val="000000" w:themeColor="text1"/>
                <w:sz w:val="16"/>
                <w:szCs w:val="16"/>
                <w:lang w:eastAsia="it-IT"/>
              </w:rPr>
              <w:t>000,00</w:t>
            </w:r>
            <w:r w:rsidRPr="006C07C4">
              <w:rPr>
                <w:rFonts w:ascii="Arial" w:eastAsia="Times New Roman" w:hAnsi="Arial" w:cs="Arial"/>
                <w:color w:val="000000" w:themeColor="text1"/>
                <w:sz w:val="16"/>
                <w:szCs w:val="16"/>
                <w:lang w:eastAsia="it-IT"/>
              </w:rPr>
              <w:t xml:space="preserve">     </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0CC5C34"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20</w:t>
            </w:r>
            <w:r w:rsidR="00817673">
              <w:rPr>
                <w:rFonts w:ascii="Arial" w:eastAsia="Times New Roman" w:hAnsi="Arial" w:cs="Arial"/>
                <w:color w:val="000000" w:themeColor="text1"/>
                <w:sz w:val="16"/>
                <w:szCs w:val="16"/>
                <w:lang w:eastAsia="it-IT"/>
              </w:rPr>
              <w:t>.</w:t>
            </w:r>
            <w:r>
              <w:rPr>
                <w:rFonts w:ascii="Arial" w:eastAsia="Times New Roman" w:hAnsi="Arial" w:cs="Arial"/>
                <w:color w:val="000000" w:themeColor="text1"/>
                <w:sz w:val="16"/>
                <w:szCs w:val="16"/>
                <w:lang w:eastAsia="it-IT"/>
              </w:rPr>
              <w:t>000,00</w:t>
            </w:r>
            <w:r w:rsidRPr="006C07C4">
              <w:rPr>
                <w:rFonts w:ascii="Arial" w:eastAsia="Times New Roman" w:hAnsi="Arial" w:cs="Arial"/>
                <w:color w:val="000000" w:themeColor="text1"/>
                <w:sz w:val="16"/>
                <w:szCs w:val="16"/>
                <w:lang w:eastAsia="it-IT"/>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AFA307F" w14:textId="77777777" w:rsidR="003C22A3" w:rsidRPr="006C07C4"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B2370D9" w14:textId="5FC90AEE"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2</w:t>
            </w:r>
            <w:r w:rsidR="00BD44A9">
              <w:rPr>
                <w:rFonts w:ascii="Arial" w:eastAsia="Times New Roman" w:hAnsi="Arial" w:cs="Arial"/>
                <w:b/>
                <w:bCs/>
                <w:color w:val="000000" w:themeColor="text1"/>
                <w:sz w:val="16"/>
                <w:szCs w:val="16"/>
                <w:lang w:eastAsia="it-IT"/>
              </w:rPr>
              <w:t>2</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000,00</w:t>
            </w:r>
            <w:r w:rsidRPr="006C07C4">
              <w:rPr>
                <w:rFonts w:ascii="Arial" w:eastAsia="Times New Roman" w:hAnsi="Arial" w:cs="Arial"/>
                <w:b/>
                <w:bCs/>
                <w:color w:val="000000" w:themeColor="text1"/>
                <w:sz w:val="16"/>
                <w:szCs w:val="16"/>
                <w:lang w:eastAsia="it-IT"/>
              </w:rPr>
              <w:t xml:space="preserve">     </w:t>
            </w:r>
          </w:p>
        </w:tc>
      </w:tr>
      <w:tr w:rsidR="003C22A3" w:rsidRPr="00820D9D" w14:paraId="12E7C448" w14:textId="77777777" w:rsidTr="00817673">
        <w:trPr>
          <w:trHeight w:val="689"/>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F0C6FD"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Progettazione, sviluppo,</w:t>
            </w:r>
            <w:r>
              <w:rPr>
                <w:rFonts w:ascii="Arial" w:eastAsia="Times New Roman" w:hAnsi="Arial" w:cs="Arial"/>
                <w:color w:val="000000" w:themeColor="text1"/>
                <w:sz w:val="16"/>
                <w:szCs w:val="16"/>
                <w:lang w:eastAsia="it-IT"/>
              </w:rPr>
              <w:t xml:space="preserve"> supporto organizzativo, personalizzazione soluzione in </w:t>
            </w:r>
            <w:proofErr w:type="spellStart"/>
            <w:r>
              <w:rPr>
                <w:rFonts w:ascii="Arial" w:eastAsia="Times New Roman" w:hAnsi="Arial" w:cs="Arial"/>
                <w:color w:val="000000" w:themeColor="text1"/>
                <w:sz w:val="16"/>
                <w:szCs w:val="16"/>
                <w:lang w:eastAsia="it-IT"/>
              </w:rPr>
              <w:t>cloud</w:t>
            </w:r>
            <w:proofErr w:type="spellEnd"/>
            <w:r>
              <w:rPr>
                <w:rFonts w:ascii="Arial" w:eastAsia="Times New Roman" w:hAnsi="Arial" w:cs="Arial"/>
                <w:color w:val="000000" w:themeColor="text1"/>
                <w:sz w:val="16"/>
                <w:szCs w:val="16"/>
                <w:lang w:eastAsia="it-IT"/>
              </w:rPr>
              <w:t xml:space="preserve"> per il dialogo con l’amministrazione e la partecipazione attiva</w:t>
            </w:r>
            <w:r w:rsidRPr="006C07C4">
              <w:rPr>
                <w:rFonts w:ascii="Arial" w:eastAsia="Times New Roman" w:hAnsi="Arial" w:cs="Arial"/>
                <w:color w:val="000000" w:themeColor="text1"/>
                <w:sz w:val="16"/>
                <w:szCs w:val="16"/>
                <w:lang w:eastAsia="it-IT"/>
              </w:rPr>
              <w:t xml:space="preserve"> </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0EA2E9"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Progettuale/a corpo</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88CBE07"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2</w:t>
            </w:r>
            <w:r w:rsidR="00817673">
              <w:rPr>
                <w:rFonts w:ascii="Arial" w:eastAsia="Times New Roman" w:hAnsi="Arial" w:cs="Arial"/>
                <w:color w:val="000000" w:themeColor="text1"/>
                <w:sz w:val="16"/>
                <w:szCs w:val="16"/>
                <w:lang w:eastAsia="it-IT"/>
              </w:rPr>
              <w:t>.</w:t>
            </w:r>
            <w:r w:rsidR="00C21ACE">
              <w:rPr>
                <w:rFonts w:ascii="Arial" w:eastAsia="Times New Roman" w:hAnsi="Arial" w:cs="Arial"/>
                <w:color w:val="000000" w:themeColor="text1"/>
                <w:sz w:val="16"/>
                <w:szCs w:val="16"/>
                <w:lang w:eastAsia="it-IT"/>
              </w:rPr>
              <w:t>8</w:t>
            </w:r>
            <w:r>
              <w:rPr>
                <w:rFonts w:ascii="Arial" w:eastAsia="Times New Roman" w:hAnsi="Arial" w:cs="Arial"/>
                <w:color w:val="000000" w:themeColor="text1"/>
                <w:sz w:val="16"/>
                <w:szCs w:val="16"/>
                <w:lang w:eastAsia="it-IT"/>
              </w:rPr>
              <w:t>00,00</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A62F646" w14:textId="77777777" w:rsidR="003C22A3" w:rsidRPr="006C07C4" w:rsidRDefault="00C21ACE"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11</w:t>
            </w:r>
            <w:r w:rsidR="00817673">
              <w:rPr>
                <w:rFonts w:ascii="Arial" w:eastAsia="Times New Roman" w:hAnsi="Arial" w:cs="Arial"/>
                <w:color w:val="000000" w:themeColor="text1"/>
                <w:sz w:val="16"/>
                <w:szCs w:val="16"/>
                <w:lang w:eastAsia="it-IT"/>
              </w:rPr>
              <w:t>.</w:t>
            </w:r>
            <w:r>
              <w:rPr>
                <w:rFonts w:ascii="Arial" w:eastAsia="Times New Roman" w:hAnsi="Arial" w:cs="Arial"/>
                <w:color w:val="000000" w:themeColor="text1"/>
                <w:sz w:val="16"/>
                <w:szCs w:val="16"/>
                <w:lang w:eastAsia="it-IT"/>
              </w:rPr>
              <w:t>2</w:t>
            </w:r>
            <w:r w:rsidR="003C22A3">
              <w:rPr>
                <w:rFonts w:ascii="Arial" w:eastAsia="Times New Roman" w:hAnsi="Arial" w:cs="Arial"/>
                <w:color w:val="000000" w:themeColor="text1"/>
                <w:sz w:val="16"/>
                <w:szCs w:val="16"/>
                <w:lang w:eastAsia="it-IT"/>
              </w:rPr>
              <w:t>00,00</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18EAC34" w14:textId="77777777" w:rsidR="003C22A3" w:rsidRPr="006C07C4"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9711963" w14:textId="467CCA4B"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1</w:t>
            </w:r>
            <w:r w:rsidR="00BD44A9">
              <w:rPr>
                <w:rFonts w:ascii="Arial" w:eastAsia="Times New Roman" w:hAnsi="Arial" w:cs="Arial"/>
                <w:b/>
                <w:bCs/>
                <w:color w:val="000000" w:themeColor="text1"/>
                <w:sz w:val="16"/>
                <w:szCs w:val="16"/>
                <w:lang w:eastAsia="it-IT"/>
              </w:rPr>
              <w:t>3</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000,00</w:t>
            </w:r>
          </w:p>
        </w:tc>
      </w:tr>
      <w:tr w:rsidR="003C22A3" w:rsidRPr="00820D9D" w14:paraId="444409B7" w14:textId="77777777" w:rsidTr="00817673">
        <w:trPr>
          <w:trHeight w:val="689"/>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61C569"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Progettazione, sviluppo,</w:t>
            </w:r>
            <w:r>
              <w:rPr>
                <w:rFonts w:ascii="Arial" w:eastAsia="Times New Roman" w:hAnsi="Arial" w:cs="Arial"/>
                <w:color w:val="000000" w:themeColor="text1"/>
                <w:sz w:val="16"/>
                <w:szCs w:val="16"/>
                <w:lang w:eastAsia="it-IT"/>
              </w:rPr>
              <w:t xml:space="preserve"> supporto organizzativo, personalizzazione soluzione in </w:t>
            </w:r>
            <w:proofErr w:type="spellStart"/>
            <w:r>
              <w:rPr>
                <w:rFonts w:ascii="Arial" w:eastAsia="Times New Roman" w:hAnsi="Arial" w:cs="Arial"/>
                <w:color w:val="000000" w:themeColor="text1"/>
                <w:sz w:val="16"/>
                <w:szCs w:val="16"/>
                <w:lang w:eastAsia="it-IT"/>
              </w:rPr>
              <w:t>cloud</w:t>
            </w:r>
            <w:proofErr w:type="spellEnd"/>
            <w:r>
              <w:rPr>
                <w:rFonts w:ascii="Arial" w:eastAsia="Times New Roman" w:hAnsi="Arial" w:cs="Arial"/>
                <w:color w:val="000000" w:themeColor="text1"/>
                <w:sz w:val="16"/>
                <w:szCs w:val="16"/>
                <w:lang w:eastAsia="it-IT"/>
              </w:rPr>
              <w:t xml:space="preserve"> per la condivisione dell’azione amministrativa </w:t>
            </w:r>
            <w:r w:rsidRPr="006C07C4">
              <w:rPr>
                <w:rFonts w:ascii="Arial" w:eastAsia="Times New Roman" w:hAnsi="Arial" w:cs="Arial"/>
                <w:color w:val="000000" w:themeColor="text1"/>
                <w:sz w:val="16"/>
                <w:szCs w:val="16"/>
                <w:lang w:eastAsia="it-IT"/>
              </w:rPr>
              <w:t xml:space="preserve"> </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DF4362"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Progettuale/a corpo</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0D28D235"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2</w:t>
            </w:r>
            <w:r w:rsidR="00817673">
              <w:rPr>
                <w:rFonts w:ascii="Arial" w:eastAsia="Times New Roman" w:hAnsi="Arial" w:cs="Arial"/>
                <w:color w:val="000000" w:themeColor="text1"/>
                <w:sz w:val="16"/>
                <w:szCs w:val="16"/>
                <w:lang w:eastAsia="it-IT"/>
              </w:rPr>
              <w:t>.</w:t>
            </w:r>
            <w:r w:rsidR="00C21ACE">
              <w:rPr>
                <w:rFonts w:ascii="Arial" w:eastAsia="Times New Roman" w:hAnsi="Arial" w:cs="Arial"/>
                <w:color w:val="000000" w:themeColor="text1"/>
                <w:sz w:val="16"/>
                <w:szCs w:val="16"/>
                <w:lang w:eastAsia="it-IT"/>
              </w:rPr>
              <w:t>2</w:t>
            </w:r>
            <w:r>
              <w:rPr>
                <w:rFonts w:ascii="Arial" w:eastAsia="Times New Roman" w:hAnsi="Arial" w:cs="Arial"/>
                <w:color w:val="000000" w:themeColor="text1"/>
                <w:sz w:val="16"/>
                <w:szCs w:val="16"/>
                <w:lang w:eastAsia="it-IT"/>
              </w:rPr>
              <w:t>00,00</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214F94B"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8</w:t>
            </w:r>
            <w:r w:rsidR="00817673">
              <w:rPr>
                <w:rFonts w:ascii="Arial" w:eastAsia="Times New Roman" w:hAnsi="Arial" w:cs="Arial"/>
                <w:color w:val="000000" w:themeColor="text1"/>
                <w:sz w:val="16"/>
                <w:szCs w:val="16"/>
                <w:lang w:eastAsia="it-IT"/>
              </w:rPr>
              <w:t>.</w:t>
            </w:r>
            <w:r w:rsidR="00C21ACE">
              <w:rPr>
                <w:rFonts w:ascii="Arial" w:eastAsia="Times New Roman" w:hAnsi="Arial" w:cs="Arial"/>
                <w:color w:val="000000" w:themeColor="text1"/>
                <w:sz w:val="16"/>
                <w:szCs w:val="16"/>
                <w:lang w:eastAsia="it-IT"/>
              </w:rPr>
              <w:t>8</w:t>
            </w:r>
            <w:r>
              <w:rPr>
                <w:rFonts w:ascii="Arial" w:eastAsia="Times New Roman" w:hAnsi="Arial" w:cs="Arial"/>
                <w:color w:val="000000" w:themeColor="text1"/>
                <w:sz w:val="16"/>
                <w:szCs w:val="16"/>
                <w:lang w:eastAsia="it-IT"/>
              </w:rPr>
              <w:t>00,00</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9AC9B5F" w14:textId="77777777" w:rsidR="003C22A3" w:rsidRPr="006C07C4"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DD15F5B" w14:textId="329C921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1</w:t>
            </w:r>
            <w:r w:rsidR="00BD44A9">
              <w:rPr>
                <w:rFonts w:ascii="Arial" w:eastAsia="Times New Roman" w:hAnsi="Arial" w:cs="Arial"/>
                <w:b/>
                <w:bCs/>
                <w:color w:val="000000" w:themeColor="text1"/>
                <w:sz w:val="16"/>
                <w:szCs w:val="16"/>
                <w:lang w:eastAsia="it-IT"/>
              </w:rPr>
              <w:t>0</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000,00</w:t>
            </w:r>
          </w:p>
        </w:tc>
      </w:tr>
      <w:tr w:rsidR="003C22A3" w:rsidRPr="00820D9D" w14:paraId="20B631A1"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357B4A" w14:textId="77777777" w:rsidR="003C22A3" w:rsidRDefault="003C22A3"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Interoperabilità e integrazione con sistemi trasversali</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C77622" w14:textId="77777777" w:rsidR="003C22A3" w:rsidRPr="006C07C4" w:rsidRDefault="00C21ACE"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Progettuale/a corpo</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E0BF5A8"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BDC046D"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1</w:t>
            </w:r>
            <w:r w:rsidR="00C21ACE">
              <w:rPr>
                <w:rFonts w:ascii="Arial" w:eastAsia="Times New Roman" w:hAnsi="Arial" w:cs="Arial"/>
                <w:color w:val="000000" w:themeColor="text1"/>
                <w:sz w:val="16"/>
                <w:szCs w:val="16"/>
                <w:lang w:eastAsia="it-IT"/>
              </w:rPr>
              <w:t>4</w:t>
            </w:r>
            <w:r w:rsidR="00817673">
              <w:rPr>
                <w:rFonts w:ascii="Arial" w:eastAsia="Times New Roman" w:hAnsi="Arial" w:cs="Arial"/>
                <w:color w:val="000000" w:themeColor="text1"/>
                <w:sz w:val="16"/>
                <w:szCs w:val="16"/>
                <w:lang w:eastAsia="it-IT"/>
              </w:rPr>
              <w:t>.</w:t>
            </w:r>
            <w:r>
              <w:rPr>
                <w:rFonts w:ascii="Arial" w:eastAsia="Times New Roman" w:hAnsi="Arial" w:cs="Arial"/>
                <w:color w:val="000000" w:themeColor="text1"/>
                <w:sz w:val="16"/>
                <w:szCs w:val="16"/>
                <w:lang w:eastAsia="it-IT"/>
              </w:rPr>
              <w:t>639,75</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2A28DA1" w14:textId="77777777" w:rsidR="003C22A3" w:rsidRPr="006C07C4"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12056FF" w14:textId="7777777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1</w:t>
            </w:r>
            <w:r w:rsidR="00C21ACE">
              <w:rPr>
                <w:rFonts w:ascii="Arial" w:eastAsia="Times New Roman" w:hAnsi="Arial" w:cs="Arial"/>
                <w:b/>
                <w:bCs/>
                <w:color w:val="000000" w:themeColor="text1"/>
                <w:sz w:val="16"/>
                <w:szCs w:val="16"/>
                <w:lang w:eastAsia="it-IT"/>
              </w:rPr>
              <w:t>4</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639,75</w:t>
            </w:r>
          </w:p>
        </w:tc>
      </w:tr>
      <w:tr w:rsidR="00D84DEB" w:rsidRPr="00820D9D" w14:paraId="7211704A"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1AD543" w14:textId="3522496C" w:rsidR="00D84DEB" w:rsidRDefault="00BD44A9"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Formazione e C</w:t>
            </w:r>
            <w:r w:rsidR="00D84DEB">
              <w:rPr>
                <w:rFonts w:ascii="Arial" w:eastAsia="Times New Roman" w:hAnsi="Arial" w:cs="Arial"/>
                <w:color w:val="000000" w:themeColor="text1"/>
                <w:sz w:val="16"/>
                <w:szCs w:val="16"/>
                <w:lang w:eastAsia="it-IT"/>
              </w:rPr>
              <w:t xml:space="preserve">omunicazione </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7464F3" w14:textId="77777777" w:rsidR="00D84DEB" w:rsidRDefault="00D84DEB"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F5190A0" w14:textId="77777777" w:rsidR="00D84DEB" w:rsidRPr="006C07C4" w:rsidRDefault="00D84DEB"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7261581" w14:textId="77777777" w:rsidR="00D84DEB" w:rsidRDefault="00D84DEB" w:rsidP="00346F29">
            <w:pPr>
              <w:spacing w:after="0" w:line="240" w:lineRule="auto"/>
              <w:jc w:val="right"/>
              <w:rPr>
                <w:rFonts w:ascii="Arial" w:eastAsia="Times New Roman" w:hAnsi="Arial" w:cs="Arial"/>
                <w:color w:val="000000" w:themeColor="text1"/>
                <w:sz w:val="16"/>
                <w:szCs w:val="16"/>
                <w:lang w:eastAsia="it-IT"/>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B13C55D" w14:textId="77777777" w:rsidR="00D84DEB" w:rsidRPr="006C07C4" w:rsidRDefault="00D84DEB"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0874FE9" w14:textId="461FA56F" w:rsidR="00D84DEB" w:rsidRDefault="00BD44A9"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5.000,00</w:t>
            </w:r>
          </w:p>
        </w:tc>
      </w:tr>
      <w:tr w:rsidR="003C22A3" w:rsidRPr="00820D9D" w14:paraId="2F893405"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89AC1C9" w14:textId="77777777" w:rsidR="003C22A3" w:rsidRPr="006C07C4" w:rsidRDefault="003C22A3" w:rsidP="00346F29">
            <w:pPr>
              <w:spacing w:after="0" w:line="240" w:lineRule="auto"/>
              <w:rPr>
                <w:rFonts w:ascii="Arial" w:eastAsia="Times New Roman" w:hAnsi="Arial" w:cs="Arial"/>
                <w:b/>
                <w:bCs/>
                <w:color w:val="000000" w:themeColor="text1"/>
                <w:sz w:val="16"/>
                <w:szCs w:val="16"/>
                <w:lang w:eastAsia="it-IT"/>
              </w:rPr>
            </w:pPr>
            <w:r>
              <w:rPr>
                <w:rFonts w:ascii="Arial" w:eastAsia="Times New Roman" w:hAnsi="Arial" w:cs="Arial"/>
                <w:color w:val="000000" w:themeColor="text1"/>
                <w:sz w:val="16"/>
                <w:szCs w:val="16"/>
                <w:lang w:eastAsia="it-IT"/>
              </w:rPr>
              <w:t>Gestione, manutenzione e assistenza</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08FCC2"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Modalità a Canone</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7D575EB"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319913D"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sidRPr="006C07C4">
              <w:rPr>
                <w:rFonts w:ascii="Arial" w:eastAsia="Times New Roman" w:hAnsi="Arial" w:cs="Arial"/>
                <w:color w:val="000000" w:themeColor="text1"/>
                <w:sz w:val="16"/>
                <w:szCs w:val="16"/>
                <w:lang w:eastAsia="it-IT"/>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6E594F8" w14:textId="77777777" w:rsidR="003C22A3" w:rsidRPr="006C07C4" w:rsidRDefault="00C21ACE" w:rsidP="00346F29">
            <w:pPr>
              <w:spacing w:after="0" w:line="240" w:lineRule="auto"/>
              <w:ind w:left="-145" w:firstLine="145"/>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9</w:t>
            </w:r>
            <w:r w:rsidR="00817673">
              <w:rPr>
                <w:rFonts w:ascii="Arial" w:eastAsia="Times New Roman" w:hAnsi="Arial" w:cs="Arial"/>
                <w:color w:val="000000" w:themeColor="text1"/>
                <w:sz w:val="16"/>
                <w:szCs w:val="16"/>
                <w:lang w:eastAsia="it-IT"/>
              </w:rPr>
              <w:t>.</w:t>
            </w:r>
            <w:r w:rsidR="003C22A3">
              <w:rPr>
                <w:rFonts w:ascii="Arial" w:eastAsia="Times New Roman" w:hAnsi="Arial" w:cs="Arial"/>
                <w:color w:val="000000" w:themeColor="text1"/>
                <w:sz w:val="16"/>
                <w:szCs w:val="16"/>
                <w:lang w:eastAsia="it-IT"/>
              </w:rPr>
              <w:t>000,00</w:t>
            </w:r>
            <w:r w:rsidR="003C22A3" w:rsidRPr="006C07C4">
              <w:rPr>
                <w:rFonts w:ascii="Arial" w:eastAsia="Times New Roman" w:hAnsi="Arial" w:cs="Arial"/>
                <w:color w:val="000000" w:themeColor="text1"/>
                <w:sz w:val="16"/>
                <w:szCs w:val="16"/>
                <w:lang w:eastAsia="it-IT"/>
              </w:rPr>
              <w:t xml:space="preserve">       </w:t>
            </w: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090D6B1" w14:textId="77777777" w:rsidR="003C22A3" w:rsidRPr="006C07C4" w:rsidRDefault="00C21ACE"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9</w:t>
            </w:r>
            <w:r w:rsidR="00817673">
              <w:rPr>
                <w:rFonts w:ascii="Arial" w:eastAsia="Times New Roman" w:hAnsi="Arial" w:cs="Arial"/>
                <w:b/>
                <w:bCs/>
                <w:color w:val="000000" w:themeColor="text1"/>
                <w:sz w:val="16"/>
                <w:szCs w:val="16"/>
                <w:lang w:eastAsia="it-IT"/>
              </w:rPr>
              <w:t>.</w:t>
            </w:r>
            <w:r w:rsidR="003C22A3">
              <w:rPr>
                <w:rFonts w:ascii="Arial" w:eastAsia="Times New Roman" w:hAnsi="Arial" w:cs="Arial"/>
                <w:b/>
                <w:bCs/>
                <w:color w:val="000000" w:themeColor="text1"/>
                <w:sz w:val="16"/>
                <w:szCs w:val="16"/>
                <w:lang w:eastAsia="it-IT"/>
              </w:rPr>
              <w:t>000,00</w:t>
            </w:r>
            <w:r w:rsidR="003C22A3" w:rsidRPr="006C07C4">
              <w:rPr>
                <w:rFonts w:ascii="Arial" w:eastAsia="Times New Roman" w:hAnsi="Arial" w:cs="Arial"/>
                <w:b/>
                <w:bCs/>
                <w:color w:val="000000" w:themeColor="text1"/>
                <w:sz w:val="16"/>
                <w:szCs w:val="16"/>
                <w:lang w:eastAsia="it-IT"/>
              </w:rPr>
              <w:t xml:space="preserve">       </w:t>
            </w:r>
          </w:p>
        </w:tc>
      </w:tr>
      <w:tr w:rsidR="003C22A3" w:rsidRPr="00820D9D" w14:paraId="252F3608"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9D76FD" w14:textId="77777777" w:rsidR="003C22A3" w:rsidRPr="000E76EA" w:rsidRDefault="003C22A3" w:rsidP="00346F29">
            <w:pPr>
              <w:spacing w:after="0" w:line="240" w:lineRule="auto"/>
              <w:rPr>
                <w:rFonts w:ascii="Arial" w:eastAsia="Times New Roman" w:hAnsi="Arial" w:cs="Arial"/>
                <w:b/>
                <w:bCs/>
                <w:color w:val="000000" w:themeColor="text1"/>
                <w:sz w:val="16"/>
                <w:szCs w:val="16"/>
                <w:lang w:eastAsia="it-IT"/>
              </w:rPr>
            </w:pPr>
            <w:r w:rsidRPr="000E76EA">
              <w:rPr>
                <w:rFonts w:ascii="Arial" w:eastAsia="Times New Roman" w:hAnsi="Arial" w:cs="Arial"/>
                <w:b/>
                <w:bCs/>
                <w:color w:val="000000" w:themeColor="text1"/>
                <w:sz w:val="16"/>
                <w:szCs w:val="16"/>
                <w:lang w:eastAsia="it-IT"/>
              </w:rPr>
              <w:t>Totale servizi</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EA9336"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E1E6D83"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05C0DD5"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68B9D03" w14:textId="77777777" w:rsidR="003C22A3"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51366DC" w14:textId="77777777" w:rsidR="003C22A3" w:rsidRPr="008C6F5D" w:rsidRDefault="003C22A3" w:rsidP="00346F29">
            <w:pPr>
              <w:spacing w:after="0" w:line="240" w:lineRule="auto"/>
              <w:jc w:val="right"/>
              <w:rPr>
                <w:rFonts w:ascii="Arial" w:eastAsia="Times New Roman" w:hAnsi="Arial" w:cs="Arial"/>
                <w:b/>
                <w:bCs/>
                <w:color w:val="000000" w:themeColor="text1"/>
                <w:sz w:val="16"/>
                <w:szCs w:val="16"/>
                <w:lang w:eastAsia="it-IT"/>
              </w:rPr>
            </w:pPr>
            <w:r w:rsidRPr="008C6F5D">
              <w:rPr>
                <w:rFonts w:ascii="Arial" w:eastAsia="Times New Roman" w:hAnsi="Arial" w:cs="Arial"/>
                <w:b/>
                <w:bCs/>
                <w:color w:val="000000" w:themeColor="text1"/>
                <w:sz w:val="16"/>
                <w:szCs w:val="16"/>
                <w:lang w:eastAsia="it-IT"/>
              </w:rPr>
              <w:t>73</w:t>
            </w:r>
            <w:r w:rsidR="00817673">
              <w:rPr>
                <w:rFonts w:ascii="Arial" w:eastAsia="Times New Roman" w:hAnsi="Arial" w:cs="Arial"/>
                <w:b/>
                <w:bCs/>
                <w:color w:val="000000" w:themeColor="text1"/>
                <w:sz w:val="16"/>
                <w:szCs w:val="16"/>
                <w:lang w:eastAsia="it-IT"/>
              </w:rPr>
              <w:t>.</w:t>
            </w:r>
            <w:r w:rsidRPr="008C6F5D">
              <w:rPr>
                <w:rFonts w:ascii="Arial" w:eastAsia="Times New Roman" w:hAnsi="Arial" w:cs="Arial"/>
                <w:b/>
                <w:bCs/>
                <w:color w:val="000000" w:themeColor="text1"/>
                <w:sz w:val="16"/>
                <w:szCs w:val="16"/>
                <w:lang w:eastAsia="it-IT"/>
              </w:rPr>
              <w:t>639,75</w:t>
            </w:r>
          </w:p>
          <w:p w14:paraId="045DFFE9" w14:textId="77777777" w:rsidR="003C22A3" w:rsidRDefault="003C22A3" w:rsidP="00346F29">
            <w:pPr>
              <w:spacing w:after="0" w:line="240" w:lineRule="auto"/>
              <w:jc w:val="right"/>
              <w:rPr>
                <w:rFonts w:ascii="Arial" w:eastAsia="Times New Roman" w:hAnsi="Arial" w:cs="Arial"/>
                <w:b/>
                <w:bCs/>
                <w:color w:val="000000" w:themeColor="text1"/>
                <w:sz w:val="16"/>
                <w:szCs w:val="16"/>
                <w:lang w:eastAsia="it-IT"/>
              </w:rPr>
            </w:pPr>
          </w:p>
        </w:tc>
      </w:tr>
      <w:tr w:rsidR="003C22A3" w:rsidRPr="00820D9D" w14:paraId="7EC706D7"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38A713" w14:textId="77777777" w:rsidR="003C22A3" w:rsidRDefault="003C22A3" w:rsidP="00346F29">
            <w:pPr>
              <w:spacing w:after="0" w:line="240" w:lineRule="auto"/>
              <w:jc w:val="center"/>
              <w:rPr>
                <w:rFonts w:ascii="Arial" w:eastAsia="Times New Roman" w:hAnsi="Arial" w:cs="Arial"/>
                <w:color w:val="000000" w:themeColor="text1"/>
                <w:sz w:val="16"/>
                <w:szCs w:val="16"/>
                <w:lang w:eastAsia="it-IT"/>
              </w:rPr>
            </w:pPr>
            <w:r>
              <w:rPr>
                <w:rFonts w:ascii="Arial" w:eastAsia="Times New Roman" w:hAnsi="Arial" w:cs="Arial"/>
                <w:b/>
                <w:bCs/>
                <w:color w:val="000000" w:themeColor="text1"/>
                <w:sz w:val="16"/>
                <w:szCs w:val="16"/>
                <w:lang w:eastAsia="it-IT"/>
              </w:rPr>
              <w:t>Hardware</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E5965"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3685B33"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57F6F65"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proofErr w:type="spellStart"/>
            <w:r>
              <w:rPr>
                <w:rFonts w:ascii="Arial" w:eastAsia="Times New Roman" w:hAnsi="Arial" w:cs="Arial"/>
                <w:b/>
                <w:bCs/>
                <w:color w:val="000000" w:themeColor="text1"/>
                <w:sz w:val="16"/>
                <w:szCs w:val="16"/>
                <w:lang w:eastAsia="it-IT"/>
              </w:rPr>
              <w:t>Qta</w:t>
            </w:r>
            <w:proofErr w:type="spellEnd"/>
          </w:p>
        </w:tc>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E1548D"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Valore unitario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3757D6B" w14:textId="77777777" w:rsidR="003C22A3" w:rsidRPr="006C07C4" w:rsidRDefault="003C22A3" w:rsidP="00346F29">
            <w:pPr>
              <w:spacing w:after="0" w:line="240" w:lineRule="auto"/>
              <w:jc w:val="center"/>
              <w:rPr>
                <w:rFonts w:ascii="Arial" w:eastAsia="Times New Roman" w:hAnsi="Arial" w:cs="Arial"/>
                <w:b/>
                <w:bCs/>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D591D55" w14:textId="77777777" w:rsidR="003C22A3" w:rsidRDefault="003C22A3" w:rsidP="00817673">
            <w:pPr>
              <w:spacing w:after="0" w:line="240" w:lineRule="auto"/>
              <w:jc w:val="center"/>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 xml:space="preserve">Totale hardware </w:t>
            </w:r>
            <w:r w:rsidR="00817673">
              <w:rPr>
                <w:rFonts w:ascii="Arial" w:eastAsia="Times New Roman" w:hAnsi="Arial" w:cs="Arial"/>
                <w:b/>
                <w:bCs/>
                <w:color w:val="000000" w:themeColor="text1"/>
                <w:sz w:val="16"/>
                <w:szCs w:val="16"/>
                <w:lang w:eastAsia="it-IT"/>
              </w:rPr>
              <w:t>imponibile</w:t>
            </w:r>
          </w:p>
        </w:tc>
      </w:tr>
      <w:tr w:rsidR="003C22A3" w:rsidRPr="00820D9D" w14:paraId="58B07292"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5E5274" w14:textId="77777777" w:rsidR="003C22A3" w:rsidRDefault="00812E09" w:rsidP="00346F29">
            <w:pPr>
              <w:spacing w:after="0" w:line="240" w:lineRule="auto"/>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 xml:space="preserve">22 </w:t>
            </w:r>
            <w:r w:rsidR="003C22A3">
              <w:rPr>
                <w:rFonts w:ascii="Arial" w:eastAsia="Times New Roman" w:hAnsi="Arial" w:cs="Arial"/>
                <w:color w:val="000000" w:themeColor="text1"/>
                <w:sz w:val="16"/>
                <w:szCs w:val="16"/>
                <w:lang w:eastAsia="it-IT"/>
              </w:rPr>
              <w:t>pc + sistema operativo + office</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8DF8CB"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E8E569E"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59DC132"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22</w:t>
            </w:r>
          </w:p>
        </w:tc>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094DD0"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r>
              <w:rPr>
                <w:rFonts w:ascii="Arial" w:eastAsia="Times New Roman" w:hAnsi="Arial" w:cs="Arial"/>
                <w:color w:val="000000" w:themeColor="text1"/>
                <w:sz w:val="16"/>
                <w:szCs w:val="16"/>
                <w:lang w:eastAsia="it-IT"/>
              </w:rPr>
              <w:t>836,32</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FFB1CAC" w14:textId="77777777" w:rsidR="003C22A3"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F87D2D8" w14:textId="77777777" w:rsidR="003C22A3"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18</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409,94</w:t>
            </w:r>
          </w:p>
        </w:tc>
      </w:tr>
      <w:tr w:rsidR="003C22A3" w:rsidRPr="00820D9D" w14:paraId="54456509"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283D89" w14:textId="77777777" w:rsidR="003C22A3" w:rsidRPr="00717FBB" w:rsidRDefault="003C22A3" w:rsidP="00346F29">
            <w:pPr>
              <w:spacing w:after="0" w:line="240" w:lineRule="auto"/>
              <w:rPr>
                <w:rFonts w:ascii="Arial" w:eastAsia="Times New Roman" w:hAnsi="Arial" w:cs="Arial"/>
                <w:b/>
                <w:bCs/>
                <w:color w:val="000000" w:themeColor="text1"/>
                <w:sz w:val="16"/>
                <w:szCs w:val="16"/>
                <w:lang w:eastAsia="it-IT"/>
              </w:rPr>
            </w:pPr>
            <w:r w:rsidRPr="00717FBB">
              <w:rPr>
                <w:rFonts w:ascii="Arial" w:eastAsia="Times New Roman" w:hAnsi="Arial" w:cs="Arial"/>
                <w:b/>
                <w:bCs/>
                <w:color w:val="000000" w:themeColor="text1"/>
                <w:sz w:val="16"/>
                <w:szCs w:val="16"/>
                <w:lang w:eastAsia="it-IT"/>
              </w:rPr>
              <w:t>Totale Hardware</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CD52DD"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DF0B490"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64BCEB4"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545B9CA" w14:textId="77777777" w:rsidR="003C22A3"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EF55186" w14:textId="77777777" w:rsidR="003C22A3" w:rsidRDefault="003C22A3" w:rsidP="00346F29">
            <w:pPr>
              <w:spacing w:after="0" w:line="240" w:lineRule="auto"/>
              <w:jc w:val="right"/>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18</w:t>
            </w:r>
            <w:r w:rsidR="00817673">
              <w:rPr>
                <w:rFonts w:ascii="Arial" w:eastAsia="Times New Roman" w:hAnsi="Arial" w:cs="Arial"/>
                <w:b/>
                <w:bCs/>
                <w:color w:val="000000" w:themeColor="text1"/>
                <w:sz w:val="16"/>
                <w:szCs w:val="16"/>
                <w:lang w:eastAsia="it-IT"/>
              </w:rPr>
              <w:t>.</w:t>
            </w:r>
            <w:r>
              <w:rPr>
                <w:rFonts w:ascii="Arial" w:eastAsia="Times New Roman" w:hAnsi="Arial" w:cs="Arial"/>
                <w:b/>
                <w:bCs/>
                <w:color w:val="000000" w:themeColor="text1"/>
                <w:sz w:val="16"/>
                <w:szCs w:val="16"/>
                <w:lang w:eastAsia="it-IT"/>
              </w:rPr>
              <w:t>409,94</w:t>
            </w:r>
          </w:p>
        </w:tc>
      </w:tr>
      <w:tr w:rsidR="003C22A3" w:rsidRPr="00820D9D" w14:paraId="6D4F03DB" w14:textId="77777777" w:rsidTr="00817673">
        <w:trPr>
          <w:trHeight w:val="460"/>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41DEB8" w14:textId="77777777" w:rsidR="003C22A3" w:rsidRDefault="003C22A3" w:rsidP="00346F29">
            <w:pPr>
              <w:spacing w:after="0" w:line="240" w:lineRule="auto"/>
              <w:rPr>
                <w:rFonts w:ascii="Arial" w:eastAsia="Times New Roman" w:hAnsi="Arial" w:cs="Arial"/>
                <w:color w:val="000000" w:themeColor="text1"/>
                <w:sz w:val="16"/>
                <w:szCs w:val="16"/>
                <w:lang w:eastAsia="it-IT"/>
              </w:rPr>
            </w:pP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9E128" w14:textId="77777777" w:rsidR="003C22A3" w:rsidRPr="006C07C4" w:rsidRDefault="003C22A3" w:rsidP="00346F29">
            <w:pPr>
              <w:spacing w:after="0" w:line="240" w:lineRule="auto"/>
              <w:rPr>
                <w:rFonts w:ascii="Arial" w:eastAsia="Times New Roman" w:hAnsi="Arial" w:cs="Arial"/>
                <w:color w:val="000000" w:themeColor="text1"/>
                <w:sz w:val="16"/>
                <w:szCs w:val="16"/>
                <w:lang w:eastAsia="it-IT"/>
              </w:rPr>
            </w:pP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50F8ABB"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504A018C" w14:textId="77777777" w:rsidR="003C22A3" w:rsidRPr="006C07C4" w:rsidRDefault="003C22A3" w:rsidP="00346F29">
            <w:pPr>
              <w:spacing w:after="0" w:line="240" w:lineRule="auto"/>
              <w:jc w:val="right"/>
              <w:rPr>
                <w:rFonts w:ascii="Arial" w:eastAsia="Times New Roman" w:hAnsi="Arial" w:cs="Arial"/>
                <w:color w:val="000000" w:themeColor="text1"/>
                <w:sz w:val="16"/>
                <w:szCs w:val="16"/>
                <w:lang w:eastAsia="it-IT"/>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22A3AFD" w14:textId="77777777" w:rsidR="003C22A3" w:rsidRDefault="003C22A3" w:rsidP="00346F29">
            <w:pPr>
              <w:spacing w:after="0" w:line="240" w:lineRule="auto"/>
              <w:ind w:left="-145" w:firstLine="145"/>
              <w:jc w:val="right"/>
              <w:rPr>
                <w:rFonts w:ascii="Arial" w:eastAsia="Times New Roman" w:hAnsi="Arial" w:cs="Arial"/>
                <w:color w:val="000000" w:themeColor="text1"/>
                <w:sz w:val="16"/>
                <w:szCs w:val="16"/>
                <w:lang w:eastAsia="it-IT"/>
              </w:rPr>
            </w:pP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925E1A9" w14:textId="77777777" w:rsidR="003C22A3" w:rsidRDefault="00817673" w:rsidP="00817673">
            <w:pPr>
              <w:spacing w:after="0" w:line="240" w:lineRule="auto"/>
              <w:jc w:val="center"/>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Totale complessivo imponibile</w:t>
            </w:r>
          </w:p>
        </w:tc>
      </w:tr>
      <w:tr w:rsidR="003C22A3" w:rsidRPr="00820D9D" w14:paraId="69F17E90" w14:textId="77777777" w:rsidTr="003C22A3">
        <w:trPr>
          <w:trHeight w:val="306"/>
        </w:trPr>
        <w:tc>
          <w:tcPr>
            <w:tcW w:w="283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B53E53E" w14:textId="77777777" w:rsidR="003C22A3" w:rsidRPr="006C07C4" w:rsidRDefault="003C22A3" w:rsidP="00346F29">
            <w:pPr>
              <w:spacing w:after="0" w:line="240" w:lineRule="auto"/>
              <w:rPr>
                <w:rFonts w:ascii="Arial" w:eastAsia="Times New Roman" w:hAnsi="Arial" w:cs="Arial"/>
                <w:b/>
                <w:bCs/>
                <w:color w:val="000000" w:themeColor="text1"/>
                <w:sz w:val="16"/>
                <w:szCs w:val="16"/>
                <w:lang w:eastAsia="it-IT"/>
              </w:rPr>
            </w:pPr>
            <w:r>
              <w:rPr>
                <w:rFonts w:ascii="Arial" w:eastAsia="Times New Roman" w:hAnsi="Arial" w:cs="Arial"/>
                <w:b/>
                <w:bCs/>
                <w:color w:val="000000" w:themeColor="text1"/>
                <w:sz w:val="16"/>
                <w:szCs w:val="16"/>
                <w:lang w:eastAsia="it-IT"/>
              </w:rPr>
              <w:t>Totale servizi + hardware</w:t>
            </w:r>
          </w:p>
        </w:tc>
        <w:tc>
          <w:tcPr>
            <w:tcW w:w="127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C8E3897" w14:textId="77777777" w:rsidR="003C22A3" w:rsidRPr="006C07C4" w:rsidRDefault="003C22A3" w:rsidP="00346F29">
            <w:pPr>
              <w:spacing w:after="0" w:line="240" w:lineRule="auto"/>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w:t>
            </w:r>
          </w:p>
        </w:tc>
        <w:tc>
          <w:tcPr>
            <w:tcW w:w="14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71DD41E" w14:textId="7777777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xml:space="preserve">     </w:t>
            </w:r>
          </w:p>
        </w:tc>
        <w:tc>
          <w:tcPr>
            <w:tcW w:w="187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E5F65E0" w14:textId="7777777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2CD4408E" w14:textId="77777777" w:rsidR="003C22A3" w:rsidRPr="006C07C4" w:rsidRDefault="003C22A3" w:rsidP="00346F29">
            <w:pPr>
              <w:spacing w:after="0" w:line="240" w:lineRule="auto"/>
              <w:ind w:left="-145" w:firstLine="145"/>
              <w:jc w:val="right"/>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xml:space="preserve">      </w:t>
            </w:r>
          </w:p>
        </w:tc>
        <w:tc>
          <w:tcPr>
            <w:tcW w:w="161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5BD5CED" w14:textId="7777777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r w:rsidRPr="006C07C4">
              <w:rPr>
                <w:rFonts w:ascii="Arial" w:eastAsia="Times New Roman" w:hAnsi="Arial" w:cs="Arial"/>
                <w:b/>
                <w:bCs/>
                <w:color w:val="000000" w:themeColor="text1"/>
                <w:sz w:val="16"/>
                <w:szCs w:val="16"/>
                <w:lang w:eastAsia="it-IT"/>
              </w:rPr>
              <w:t xml:space="preserve">     </w:t>
            </w:r>
          </w:p>
          <w:p w14:paraId="2CA2EC08" w14:textId="77777777" w:rsidR="003C22A3" w:rsidRPr="00717FBB" w:rsidRDefault="003C22A3" w:rsidP="00346F29">
            <w:pPr>
              <w:spacing w:after="0" w:line="240" w:lineRule="auto"/>
              <w:jc w:val="right"/>
              <w:rPr>
                <w:rFonts w:ascii="Arial" w:eastAsia="Times New Roman" w:hAnsi="Arial" w:cs="Arial"/>
                <w:b/>
                <w:bCs/>
                <w:color w:val="000000" w:themeColor="text1"/>
                <w:sz w:val="16"/>
                <w:szCs w:val="16"/>
                <w:lang w:eastAsia="it-IT"/>
              </w:rPr>
            </w:pPr>
            <w:r w:rsidRPr="00717FBB">
              <w:rPr>
                <w:rFonts w:ascii="Arial" w:eastAsia="Times New Roman" w:hAnsi="Arial" w:cs="Arial"/>
                <w:b/>
                <w:bCs/>
                <w:color w:val="000000" w:themeColor="text1"/>
                <w:sz w:val="16"/>
                <w:szCs w:val="16"/>
                <w:lang w:eastAsia="it-IT"/>
              </w:rPr>
              <w:t>92</w:t>
            </w:r>
            <w:r w:rsidR="00817673">
              <w:rPr>
                <w:rFonts w:ascii="Arial" w:eastAsia="Times New Roman" w:hAnsi="Arial" w:cs="Arial"/>
                <w:b/>
                <w:bCs/>
                <w:color w:val="000000" w:themeColor="text1"/>
                <w:sz w:val="16"/>
                <w:szCs w:val="16"/>
                <w:lang w:eastAsia="it-IT"/>
              </w:rPr>
              <w:t>.</w:t>
            </w:r>
            <w:r w:rsidRPr="00717FBB">
              <w:rPr>
                <w:rFonts w:ascii="Arial" w:eastAsia="Times New Roman" w:hAnsi="Arial" w:cs="Arial"/>
                <w:b/>
                <w:bCs/>
                <w:color w:val="000000" w:themeColor="text1"/>
                <w:sz w:val="16"/>
                <w:szCs w:val="16"/>
                <w:lang w:eastAsia="it-IT"/>
              </w:rPr>
              <w:t>049,69</w:t>
            </w:r>
          </w:p>
          <w:p w14:paraId="0145B305" w14:textId="77777777" w:rsidR="003C22A3" w:rsidRPr="006C07C4" w:rsidRDefault="003C22A3" w:rsidP="00346F29">
            <w:pPr>
              <w:spacing w:after="0" w:line="240" w:lineRule="auto"/>
              <w:jc w:val="right"/>
              <w:rPr>
                <w:rFonts w:ascii="Arial" w:eastAsia="Times New Roman" w:hAnsi="Arial" w:cs="Arial"/>
                <w:b/>
                <w:bCs/>
                <w:color w:val="000000" w:themeColor="text1"/>
                <w:sz w:val="16"/>
                <w:szCs w:val="16"/>
                <w:lang w:eastAsia="it-IT"/>
              </w:rPr>
            </w:pPr>
          </w:p>
        </w:tc>
      </w:tr>
    </w:tbl>
    <w:p w14:paraId="7091398B" w14:textId="77777777" w:rsidR="002E0934" w:rsidRDefault="002E0934" w:rsidP="002E0934">
      <w:pPr>
        <w:pStyle w:val="Corpotesto"/>
        <w:spacing w:line="720" w:lineRule="auto"/>
        <w:rPr>
          <w:lang w:val="it-IT" w:eastAsia="x-none"/>
        </w:rPr>
      </w:pPr>
    </w:p>
    <w:p w14:paraId="0E598FFF" w14:textId="77777777" w:rsidR="002E0934" w:rsidRPr="00D64B69" w:rsidRDefault="002E0934" w:rsidP="002E0934">
      <w:pPr>
        <w:pStyle w:val="Corpotesto"/>
        <w:rPr>
          <w:rFonts w:cs="Tahoma"/>
          <w:bCs/>
          <w:szCs w:val="24"/>
          <w:lang w:val="it-IT"/>
        </w:rPr>
      </w:pPr>
    </w:p>
    <w:p w14:paraId="1CF5DEEA" w14:textId="77777777" w:rsidR="002E0934" w:rsidRPr="00D64B69" w:rsidRDefault="002E0934" w:rsidP="002E0934">
      <w:pPr>
        <w:pStyle w:val="Corpotesto"/>
        <w:ind w:firstLine="431"/>
        <w:rPr>
          <w:rFonts w:cs="Tahoma"/>
          <w:bCs/>
          <w:sz w:val="22"/>
          <w:szCs w:val="22"/>
        </w:rPr>
      </w:pPr>
    </w:p>
    <w:p w14:paraId="1F75701B" w14:textId="77777777" w:rsidR="002E0934" w:rsidRDefault="002E0934" w:rsidP="002E0934"/>
    <w:p w14:paraId="775A7F04" w14:textId="77777777" w:rsidR="002E0934" w:rsidRDefault="002E0934" w:rsidP="002E0934"/>
    <w:p w14:paraId="65C7BA08" w14:textId="77777777" w:rsidR="002E0934" w:rsidRDefault="002E0934" w:rsidP="002E0934"/>
    <w:p w14:paraId="3A38AF3B" w14:textId="77777777" w:rsidR="002E0934" w:rsidRDefault="002E0934" w:rsidP="002E0934"/>
    <w:p w14:paraId="2BA73A9C" w14:textId="77777777" w:rsidR="002E0934" w:rsidRPr="002E0934" w:rsidRDefault="002E0934" w:rsidP="002E0934"/>
    <w:sectPr w:rsidR="002E0934" w:rsidRPr="002E0934" w:rsidSect="00F74D70">
      <w:footerReference w:type="default" r:id="rId21"/>
      <w:pgSz w:w="11906" w:h="16838"/>
      <w:pgMar w:top="1417" w:right="1134" w:bottom="1134" w:left="1134" w:header="284" w:footer="58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ED0DB6" w14:textId="77777777" w:rsidR="00CC50CD" w:rsidRDefault="00CC50CD" w:rsidP="009F19DB">
      <w:pPr>
        <w:spacing w:after="0" w:line="240" w:lineRule="auto"/>
      </w:pPr>
      <w:r>
        <w:separator/>
      </w:r>
    </w:p>
  </w:endnote>
  <w:endnote w:type="continuationSeparator" w:id="0">
    <w:p w14:paraId="65DE5CCF" w14:textId="77777777" w:rsidR="00CC50CD" w:rsidRDefault="00CC50CD" w:rsidP="009F1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altName w:val="﷽﷽﷽﷽﷽﷽﷽﷽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rebuchet MS" w:hAnsi="Trebuchet MS"/>
        <w:sz w:val="16"/>
      </w:rPr>
      <w:id w:val="1270664449"/>
      <w:docPartObj>
        <w:docPartGallery w:val="Page Numbers (Bottom of Page)"/>
        <w:docPartUnique/>
      </w:docPartObj>
    </w:sdtPr>
    <w:sdtEndPr/>
    <w:sdtContent>
      <w:sdt>
        <w:sdtPr>
          <w:rPr>
            <w:rFonts w:ascii="Trebuchet MS" w:hAnsi="Trebuchet MS"/>
            <w:sz w:val="16"/>
          </w:rPr>
          <w:id w:val="-152759607"/>
          <w:docPartObj>
            <w:docPartGallery w:val="Page Numbers (Top of Page)"/>
            <w:docPartUnique/>
          </w:docPartObj>
        </w:sdtPr>
        <w:sdtEndPr/>
        <w:sdtContent>
          <w:p w14:paraId="1DE08C86" w14:textId="77777777" w:rsidR="00DC31C1" w:rsidRDefault="00DC31C1" w:rsidP="00F74D70">
            <w:pPr>
              <w:pStyle w:val="Pidipagina"/>
              <w:tabs>
                <w:tab w:val="left" w:pos="1870"/>
              </w:tabs>
              <w:rPr>
                <w:rFonts w:ascii="Trebuchet MS" w:hAnsi="Trebuchet MS"/>
                <w:sz w:val="16"/>
              </w:rPr>
            </w:pPr>
          </w:p>
          <w:p w14:paraId="4A7BB89C" w14:textId="77777777" w:rsidR="00DC31C1" w:rsidRPr="009E22E9" w:rsidRDefault="00DC31C1" w:rsidP="00F74D70">
            <w:pPr>
              <w:pStyle w:val="Pidipagina"/>
              <w:tabs>
                <w:tab w:val="left" w:pos="1870"/>
              </w:tabs>
              <w:rPr>
                <w:rFonts w:ascii="Trebuchet MS" w:hAnsi="Trebuchet MS"/>
                <w:sz w:val="16"/>
              </w:rPr>
            </w:pPr>
            <w:r w:rsidRPr="00CC266D">
              <w:rPr>
                <w:rFonts w:ascii="Trebuchet MS" w:hAnsi="Trebuchet MS"/>
                <w:sz w:val="16"/>
              </w:rPr>
              <w:tab/>
            </w:r>
            <w:r w:rsidRPr="00CC266D">
              <w:rPr>
                <w:rFonts w:ascii="Trebuchet MS" w:hAnsi="Trebuchet MS"/>
                <w:sz w:val="16"/>
              </w:rPr>
              <w:tab/>
            </w:r>
            <w:r w:rsidRPr="009E22E9">
              <w:rPr>
                <w:rFonts w:ascii="Trebuchet MS" w:hAnsi="Trebuchet MS"/>
                <w:sz w:val="16"/>
              </w:rPr>
              <w:tab/>
              <w:t xml:space="preserve"> Pagina </w:t>
            </w:r>
            <w:r w:rsidRPr="00053FF3">
              <w:rPr>
                <w:rFonts w:ascii="Trebuchet MS" w:hAnsi="Trebuchet MS"/>
                <w:b/>
                <w:szCs w:val="24"/>
              </w:rPr>
              <w:fldChar w:fldCharType="begin"/>
            </w:r>
            <w:r w:rsidRPr="009E22E9">
              <w:rPr>
                <w:rFonts w:ascii="Trebuchet MS" w:hAnsi="Trebuchet MS"/>
                <w:b/>
                <w:sz w:val="16"/>
              </w:rPr>
              <w:instrText>PAGE</w:instrText>
            </w:r>
            <w:r w:rsidRPr="00053FF3">
              <w:rPr>
                <w:rFonts w:ascii="Trebuchet MS" w:hAnsi="Trebuchet MS"/>
                <w:b/>
                <w:szCs w:val="24"/>
              </w:rPr>
              <w:fldChar w:fldCharType="separate"/>
            </w:r>
            <w:r w:rsidR="000D36BE">
              <w:rPr>
                <w:rFonts w:ascii="Trebuchet MS" w:hAnsi="Trebuchet MS"/>
                <w:b/>
                <w:noProof/>
                <w:sz w:val="16"/>
              </w:rPr>
              <w:t>12</w:t>
            </w:r>
            <w:r w:rsidRPr="00053FF3">
              <w:rPr>
                <w:rFonts w:ascii="Trebuchet MS" w:hAnsi="Trebuchet MS"/>
                <w:b/>
                <w:szCs w:val="24"/>
              </w:rPr>
              <w:fldChar w:fldCharType="end"/>
            </w:r>
            <w:r w:rsidRPr="009E22E9">
              <w:rPr>
                <w:rFonts w:ascii="Trebuchet MS" w:hAnsi="Trebuchet MS"/>
                <w:sz w:val="16"/>
              </w:rPr>
              <w:t xml:space="preserve"> di </w:t>
            </w:r>
            <w:r w:rsidRPr="00053FF3">
              <w:rPr>
                <w:rFonts w:ascii="Trebuchet MS" w:hAnsi="Trebuchet MS"/>
                <w:b/>
                <w:szCs w:val="24"/>
              </w:rPr>
              <w:fldChar w:fldCharType="begin"/>
            </w:r>
            <w:r w:rsidRPr="009E22E9">
              <w:rPr>
                <w:rFonts w:ascii="Trebuchet MS" w:hAnsi="Trebuchet MS"/>
                <w:b/>
                <w:sz w:val="16"/>
              </w:rPr>
              <w:instrText>NUMPAGES</w:instrText>
            </w:r>
            <w:r w:rsidRPr="00053FF3">
              <w:rPr>
                <w:rFonts w:ascii="Trebuchet MS" w:hAnsi="Trebuchet MS"/>
                <w:b/>
                <w:szCs w:val="24"/>
              </w:rPr>
              <w:fldChar w:fldCharType="separate"/>
            </w:r>
            <w:r w:rsidR="000D36BE">
              <w:rPr>
                <w:rFonts w:ascii="Trebuchet MS" w:hAnsi="Trebuchet MS"/>
                <w:b/>
                <w:noProof/>
                <w:sz w:val="16"/>
              </w:rPr>
              <w:t>16</w:t>
            </w:r>
            <w:r w:rsidRPr="00053FF3">
              <w:rPr>
                <w:rFonts w:ascii="Trebuchet MS" w:hAnsi="Trebuchet MS"/>
                <w:b/>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FDC13C" w14:textId="77777777" w:rsidR="00CC50CD" w:rsidRDefault="00CC50CD" w:rsidP="009F19DB">
      <w:pPr>
        <w:spacing w:after="0" w:line="240" w:lineRule="auto"/>
      </w:pPr>
      <w:r>
        <w:separator/>
      </w:r>
    </w:p>
  </w:footnote>
  <w:footnote w:type="continuationSeparator" w:id="0">
    <w:p w14:paraId="0A88DFF9" w14:textId="77777777" w:rsidR="00CC50CD" w:rsidRDefault="00CC50CD" w:rsidP="009F19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A3423"/>
    <w:multiLevelType w:val="hybridMultilevel"/>
    <w:tmpl w:val="165AC498"/>
    <w:lvl w:ilvl="0" w:tplc="2466D13A">
      <w:start w:val="1"/>
      <w:numFmt w:val="bullet"/>
      <w:lvlText w:val=""/>
      <w:lvlJc w:val="left"/>
      <w:pPr>
        <w:ind w:left="720" w:hanging="360"/>
      </w:pPr>
      <w:rPr>
        <w:rFonts w:ascii="Symbol" w:hAnsi="Symbol" w:hint="default"/>
      </w:rPr>
    </w:lvl>
    <w:lvl w:ilvl="1" w:tplc="7AE4F8CA">
      <w:start w:val="1"/>
      <w:numFmt w:val="bullet"/>
      <w:lvlText w:val="·"/>
      <w:lvlJc w:val="left"/>
      <w:pPr>
        <w:ind w:left="1440" w:hanging="360"/>
      </w:pPr>
      <w:rPr>
        <w:rFonts w:ascii="Times New Roman" w:eastAsia="Times New Roman"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B8E6A3B"/>
    <w:multiLevelType w:val="hybridMultilevel"/>
    <w:tmpl w:val="465E03F2"/>
    <w:lvl w:ilvl="0" w:tplc="AB50A13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F0E4B3E"/>
    <w:multiLevelType w:val="hybridMultilevel"/>
    <w:tmpl w:val="BEC63EB4"/>
    <w:lvl w:ilvl="0" w:tplc="81AACE58">
      <w:start w:val="1"/>
      <w:numFmt w:val="decimal"/>
      <w:pStyle w:val="Titolodoc1"/>
      <w:lvlText w:val="%1."/>
      <w:lvlJc w:val="left"/>
      <w:pPr>
        <w:ind w:left="1636" w:hanging="360"/>
      </w:pPr>
      <w:rPr>
        <w:rFonts w:ascii="Calibri" w:hAnsi="Calibri" w:hint="default"/>
        <w:i w:val="0"/>
        <w:sz w:val="40"/>
        <w:szCs w:val="24"/>
      </w:rPr>
    </w:lvl>
    <w:lvl w:ilvl="1" w:tplc="04100019">
      <w:start w:val="1"/>
      <w:numFmt w:val="lowerLetter"/>
      <w:lvlText w:val="%2."/>
      <w:lvlJc w:val="left"/>
      <w:pPr>
        <w:ind w:left="1440" w:hanging="360"/>
      </w:pPr>
    </w:lvl>
    <w:lvl w:ilvl="2" w:tplc="305210E8">
      <w:numFmt w:val="bullet"/>
      <w:lvlText w:val="-"/>
      <w:lvlJc w:val="left"/>
      <w:pPr>
        <w:ind w:left="2340" w:hanging="360"/>
      </w:pPr>
      <w:rPr>
        <w:rFonts w:ascii="Georgia" w:eastAsiaTheme="minorHAnsi" w:hAnsi="Georgia" w:cstheme="minorBidi" w:hint="default"/>
        <w:b/>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2427FA8"/>
    <w:multiLevelType w:val="hybridMultilevel"/>
    <w:tmpl w:val="427C1658"/>
    <w:lvl w:ilvl="0" w:tplc="D8D86E1E">
      <w:start w:val="2"/>
      <w:numFmt w:val="bullet"/>
      <w:lvlText w:val="-"/>
      <w:lvlJc w:val="left"/>
      <w:pPr>
        <w:ind w:left="1429" w:hanging="360"/>
      </w:pPr>
      <w:rPr>
        <w:rFonts w:ascii="Verdana" w:eastAsia="Times New Roman" w:hAnsi="Verdana" w:cs="Calibri"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4">
    <w:nsid w:val="23EA01D4"/>
    <w:multiLevelType w:val="hybridMultilevel"/>
    <w:tmpl w:val="96EEB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24BD27F7"/>
    <w:multiLevelType w:val="multilevel"/>
    <w:tmpl w:val="D4488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2230CE"/>
    <w:multiLevelType w:val="hybridMultilevel"/>
    <w:tmpl w:val="0D6096F6"/>
    <w:lvl w:ilvl="0" w:tplc="0410000F">
      <w:start w:val="1"/>
      <w:numFmt w:val="decimal"/>
      <w:lvlText w:val="%1."/>
      <w:lvlJc w:val="left"/>
      <w:pPr>
        <w:ind w:left="1429" w:hanging="360"/>
      </w:p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7">
    <w:nsid w:val="342A7476"/>
    <w:multiLevelType w:val="hybridMultilevel"/>
    <w:tmpl w:val="2F3ECEC6"/>
    <w:lvl w:ilvl="0" w:tplc="AB50A136">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81118E9"/>
    <w:multiLevelType w:val="hybridMultilevel"/>
    <w:tmpl w:val="9104D928"/>
    <w:lvl w:ilvl="0" w:tplc="2466D13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078716F"/>
    <w:multiLevelType w:val="hybridMultilevel"/>
    <w:tmpl w:val="23C45768"/>
    <w:lvl w:ilvl="0" w:tplc="2466D13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1A63C9C"/>
    <w:multiLevelType w:val="hybridMultilevel"/>
    <w:tmpl w:val="C76AE1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0C84496"/>
    <w:multiLevelType w:val="hybridMultilevel"/>
    <w:tmpl w:val="D8EEB5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5183726"/>
    <w:multiLevelType w:val="hybridMultilevel"/>
    <w:tmpl w:val="B0FC36B6"/>
    <w:lvl w:ilvl="0" w:tplc="2466D13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5E51253E"/>
    <w:multiLevelType w:val="hybridMultilevel"/>
    <w:tmpl w:val="0CCA0842"/>
    <w:lvl w:ilvl="0" w:tplc="D8D86E1E">
      <w:start w:val="2"/>
      <w:numFmt w:val="bullet"/>
      <w:lvlText w:val="-"/>
      <w:lvlJc w:val="left"/>
      <w:pPr>
        <w:ind w:left="720" w:hanging="360"/>
      </w:pPr>
      <w:rPr>
        <w:rFonts w:ascii="Verdana" w:eastAsia="Times New Roman" w:hAnsi="Verdana"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65507361"/>
    <w:multiLevelType w:val="hybridMultilevel"/>
    <w:tmpl w:val="4A90D192"/>
    <w:lvl w:ilvl="0" w:tplc="52D052BC">
      <w:start w:val="1"/>
      <w:numFmt w:val="bullet"/>
      <w:lvlText w:val="•"/>
      <w:lvlJc w:val="left"/>
      <w:pPr>
        <w:tabs>
          <w:tab w:val="num" w:pos="720"/>
        </w:tabs>
        <w:ind w:left="720" w:hanging="360"/>
      </w:pPr>
      <w:rPr>
        <w:rFonts w:ascii="Times New Roman" w:hAnsi="Times New Roman" w:hint="default"/>
      </w:rPr>
    </w:lvl>
    <w:lvl w:ilvl="1" w:tplc="7FB601E2" w:tentative="1">
      <w:start w:val="1"/>
      <w:numFmt w:val="bullet"/>
      <w:lvlText w:val="•"/>
      <w:lvlJc w:val="left"/>
      <w:pPr>
        <w:tabs>
          <w:tab w:val="num" w:pos="1440"/>
        </w:tabs>
        <w:ind w:left="1440" w:hanging="360"/>
      </w:pPr>
      <w:rPr>
        <w:rFonts w:ascii="Times New Roman" w:hAnsi="Times New Roman" w:hint="default"/>
      </w:rPr>
    </w:lvl>
    <w:lvl w:ilvl="2" w:tplc="84B69CA4" w:tentative="1">
      <w:start w:val="1"/>
      <w:numFmt w:val="bullet"/>
      <w:lvlText w:val="•"/>
      <w:lvlJc w:val="left"/>
      <w:pPr>
        <w:tabs>
          <w:tab w:val="num" w:pos="2160"/>
        </w:tabs>
        <w:ind w:left="2160" w:hanging="360"/>
      </w:pPr>
      <w:rPr>
        <w:rFonts w:ascii="Times New Roman" w:hAnsi="Times New Roman" w:hint="default"/>
      </w:rPr>
    </w:lvl>
    <w:lvl w:ilvl="3" w:tplc="E33E3F3E" w:tentative="1">
      <w:start w:val="1"/>
      <w:numFmt w:val="bullet"/>
      <w:lvlText w:val="•"/>
      <w:lvlJc w:val="left"/>
      <w:pPr>
        <w:tabs>
          <w:tab w:val="num" w:pos="2880"/>
        </w:tabs>
        <w:ind w:left="2880" w:hanging="360"/>
      </w:pPr>
      <w:rPr>
        <w:rFonts w:ascii="Times New Roman" w:hAnsi="Times New Roman" w:hint="default"/>
      </w:rPr>
    </w:lvl>
    <w:lvl w:ilvl="4" w:tplc="A82AC2A8" w:tentative="1">
      <w:start w:val="1"/>
      <w:numFmt w:val="bullet"/>
      <w:lvlText w:val="•"/>
      <w:lvlJc w:val="left"/>
      <w:pPr>
        <w:tabs>
          <w:tab w:val="num" w:pos="3600"/>
        </w:tabs>
        <w:ind w:left="3600" w:hanging="360"/>
      </w:pPr>
      <w:rPr>
        <w:rFonts w:ascii="Times New Roman" w:hAnsi="Times New Roman" w:hint="default"/>
      </w:rPr>
    </w:lvl>
    <w:lvl w:ilvl="5" w:tplc="36A83C88" w:tentative="1">
      <w:start w:val="1"/>
      <w:numFmt w:val="bullet"/>
      <w:lvlText w:val="•"/>
      <w:lvlJc w:val="left"/>
      <w:pPr>
        <w:tabs>
          <w:tab w:val="num" w:pos="4320"/>
        </w:tabs>
        <w:ind w:left="4320" w:hanging="360"/>
      </w:pPr>
      <w:rPr>
        <w:rFonts w:ascii="Times New Roman" w:hAnsi="Times New Roman" w:hint="default"/>
      </w:rPr>
    </w:lvl>
    <w:lvl w:ilvl="6" w:tplc="A46E8248" w:tentative="1">
      <w:start w:val="1"/>
      <w:numFmt w:val="bullet"/>
      <w:lvlText w:val="•"/>
      <w:lvlJc w:val="left"/>
      <w:pPr>
        <w:tabs>
          <w:tab w:val="num" w:pos="5040"/>
        </w:tabs>
        <w:ind w:left="5040" w:hanging="360"/>
      </w:pPr>
      <w:rPr>
        <w:rFonts w:ascii="Times New Roman" w:hAnsi="Times New Roman" w:hint="default"/>
      </w:rPr>
    </w:lvl>
    <w:lvl w:ilvl="7" w:tplc="72CEA4D2" w:tentative="1">
      <w:start w:val="1"/>
      <w:numFmt w:val="bullet"/>
      <w:lvlText w:val="•"/>
      <w:lvlJc w:val="left"/>
      <w:pPr>
        <w:tabs>
          <w:tab w:val="num" w:pos="5760"/>
        </w:tabs>
        <w:ind w:left="5760" w:hanging="360"/>
      </w:pPr>
      <w:rPr>
        <w:rFonts w:ascii="Times New Roman" w:hAnsi="Times New Roman" w:hint="default"/>
      </w:rPr>
    </w:lvl>
    <w:lvl w:ilvl="8" w:tplc="A2C8530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679F7ACB"/>
    <w:multiLevelType w:val="hybridMultilevel"/>
    <w:tmpl w:val="03B6D184"/>
    <w:lvl w:ilvl="0" w:tplc="D8D86E1E">
      <w:start w:val="2"/>
      <w:numFmt w:val="bullet"/>
      <w:lvlText w:val="-"/>
      <w:lvlJc w:val="left"/>
      <w:pPr>
        <w:ind w:left="1429" w:hanging="360"/>
      </w:pPr>
      <w:rPr>
        <w:rFonts w:ascii="Verdana" w:eastAsia="Times New Roman" w:hAnsi="Verdana" w:cs="Calibri" w:hint="default"/>
      </w:rPr>
    </w:lvl>
    <w:lvl w:ilvl="1" w:tplc="04100003">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16">
    <w:nsid w:val="68125530"/>
    <w:multiLevelType w:val="hybridMultilevel"/>
    <w:tmpl w:val="A4EEB92E"/>
    <w:lvl w:ilvl="0" w:tplc="2466D13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BFD08E6"/>
    <w:multiLevelType w:val="hybridMultilevel"/>
    <w:tmpl w:val="20BE9B98"/>
    <w:lvl w:ilvl="0" w:tplc="A44A17F8">
      <w:start w:val="1"/>
      <w:numFmt w:val="bullet"/>
      <w:lvlText w:val="•"/>
      <w:lvlJc w:val="left"/>
      <w:pPr>
        <w:tabs>
          <w:tab w:val="num" w:pos="720"/>
        </w:tabs>
        <w:ind w:left="720" w:hanging="360"/>
      </w:pPr>
      <w:rPr>
        <w:rFonts w:ascii="Times New Roman" w:hAnsi="Times New Roman" w:hint="default"/>
      </w:rPr>
    </w:lvl>
    <w:lvl w:ilvl="1" w:tplc="01AC743C" w:tentative="1">
      <w:start w:val="1"/>
      <w:numFmt w:val="bullet"/>
      <w:lvlText w:val="•"/>
      <w:lvlJc w:val="left"/>
      <w:pPr>
        <w:tabs>
          <w:tab w:val="num" w:pos="1440"/>
        </w:tabs>
        <w:ind w:left="1440" w:hanging="360"/>
      </w:pPr>
      <w:rPr>
        <w:rFonts w:ascii="Times New Roman" w:hAnsi="Times New Roman" w:hint="default"/>
      </w:rPr>
    </w:lvl>
    <w:lvl w:ilvl="2" w:tplc="960024EE" w:tentative="1">
      <w:start w:val="1"/>
      <w:numFmt w:val="bullet"/>
      <w:lvlText w:val="•"/>
      <w:lvlJc w:val="left"/>
      <w:pPr>
        <w:tabs>
          <w:tab w:val="num" w:pos="2160"/>
        </w:tabs>
        <w:ind w:left="2160" w:hanging="360"/>
      </w:pPr>
      <w:rPr>
        <w:rFonts w:ascii="Times New Roman" w:hAnsi="Times New Roman" w:hint="default"/>
      </w:rPr>
    </w:lvl>
    <w:lvl w:ilvl="3" w:tplc="3C1EA1E4" w:tentative="1">
      <w:start w:val="1"/>
      <w:numFmt w:val="bullet"/>
      <w:lvlText w:val="•"/>
      <w:lvlJc w:val="left"/>
      <w:pPr>
        <w:tabs>
          <w:tab w:val="num" w:pos="2880"/>
        </w:tabs>
        <w:ind w:left="2880" w:hanging="360"/>
      </w:pPr>
      <w:rPr>
        <w:rFonts w:ascii="Times New Roman" w:hAnsi="Times New Roman" w:hint="default"/>
      </w:rPr>
    </w:lvl>
    <w:lvl w:ilvl="4" w:tplc="46047D4E" w:tentative="1">
      <w:start w:val="1"/>
      <w:numFmt w:val="bullet"/>
      <w:lvlText w:val="•"/>
      <w:lvlJc w:val="left"/>
      <w:pPr>
        <w:tabs>
          <w:tab w:val="num" w:pos="3600"/>
        </w:tabs>
        <w:ind w:left="3600" w:hanging="360"/>
      </w:pPr>
      <w:rPr>
        <w:rFonts w:ascii="Times New Roman" w:hAnsi="Times New Roman" w:hint="default"/>
      </w:rPr>
    </w:lvl>
    <w:lvl w:ilvl="5" w:tplc="B8644DF2" w:tentative="1">
      <w:start w:val="1"/>
      <w:numFmt w:val="bullet"/>
      <w:lvlText w:val="•"/>
      <w:lvlJc w:val="left"/>
      <w:pPr>
        <w:tabs>
          <w:tab w:val="num" w:pos="4320"/>
        </w:tabs>
        <w:ind w:left="4320" w:hanging="360"/>
      </w:pPr>
      <w:rPr>
        <w:rFonts w:ascii="Times New Roman" w:hAnsi="Times New Roman" w:hint="default"/>
      </w:rPr>
    </w:lvl>
    <w:lvl w:ilvl="6" w:tplc="95601CD0" w:tentative="1">
      <w:start w:val="1"/>
      <w:numFmt w:val="bullet"/>
      <w:lvlText w:val="•"/>
      <w:lvlJc w:val="left"/>
      <w:pPr>
        <w:tabs>
          <w:tab w:val="num" w:pos="5040"/>
        </w:tabs>
        <w:ind w:left="5040" w:hanging="360"/>
      </w:pPr>
      <w:rPr>
        <w:rFonts w:ascii="Times New Roman" w:hAnsi="Times New Roman" w:hint="default"/>
      </w:rPr>
    </w:lvl>
    <w:lvl w:ilvl="7" w:tplc="BAB2D730" w:tentative="1">
      <w:start w:val="1"/>
      <w:numFmt w:val="bullet"/>
      <w:lvlText w:val="•"/>
      <w:lvlJc w:val="left"/>
      <w:pPr>
        <w:tabs>
          <w:tab w:val="num" w:pos="5760"/>
        </w:tabs>
        <w:ind w:left="5760" w:hanging="360"/>
      </w:pPr>
      <w:rPr>
        <w:rFonts w:ascii="Times New Roman" w:hAnsi="Times New Roman" w:hint="default"/>
      </w:rPr>
    </w:lvl>
    <w:lvl w:ilvl="8" w:tplc="001A5130" w:tentative="1">
      <w:start w:val="1"/>
      <w:numFmt w:val="bullet"/>
      <w:lvlText w:val="•"/>
      <w:lvlJc w:val="left"/>
      <w:pPr>
        <w:tabs>
          <w:tab w:val="num" w:pos="6480"/>
        </w:tabs>
        <w:ind w:left="6480" w:hanging="360"/>
      </w:pPr>
      <w:rPr>
        <w:rFonts w:ascii="Times New Roman" w:hAnsi="Times New Roman" w:hint="default"/>
      </w:rPr>
    </w:lvl>
  </w:abstractNum>
  <w:abstractNum w:abstractNumId="18">
    <w:nsid w:val="6F1B3D65"/>
    <w:multiLevelType w:val="hybridMultilevel"/>
    <w:tmpl w:val="E5360F34"/>
    <w:lvl w:ilvl="0" w:tplc="04100001">
      <w:start w:val="1"/>
      <w:numFmt w:val="bullet"/>
      <w:lvlText w:val=""/>
      <w:lvlJc w:val="left"/>
      <w:pPr>
        <w:ind w:left="720" w:hanging="360"/>
      </w:pPr>
      <w:rPr>
        <w:rFonts w:ascii="Symbol" w:hAnsi="Symbol" w:hint="default"/>
      </w:rPr>
    </w:lvl>
    <w:lvl w:ilvl="1" w:tplc="880E1F18">
      <w:numFmt w:val="bullet"/>
      <w:lvlText w:val="·"/>
      <w:lvlJc w:val="left"/>
      <w:pPr>
        <w:ind w:left="1440" w:hanging="360"/>
      </w:pPr>
      <w:rPr>
        <w:rFonts w:ascii="Verdana" w:eastAsia="Times New Roman" w:hAnsi="Verdana"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B0F3128"/>
    <w:multiLevelType w:val="hybridMultilevel"/>
    <w:tmpl w:val="ED046C4E"/>
    <w:lvl w:ilvl="0" w:tplc="2466D13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7E9564D4"/>
    <w:multiLevelType w:val="multilevel"/>
    <w:tmpl w:val="D90E9E7C"/>
    <w:lvl w:ilvl="0">
      <w:start w:val="1"/>
      <w:numFmt w:val="decimal"/>
      <w:pStyle w:val="Titolo1"/>
      <w:lvlText w:val="%1"/>
      <w:lvlJc w:val="left"/>
      <w:pPr>
        <w:ind w:left="432" w:hanging="432"/>
      </w:pPr>
    </w:lvl>
    <w:lvl w:ilvl="1">
      <w:start w:val="1"/>
      <w:numFmt w:val="decimal"/>
      <w:pStyle w:val="Titolo2"/>
      <w:lvlText w:val="%1.%2"/>
      <w:lvlJc w:val="left"/>
      <w:pPr>
        <w:ind w:left="1711" w:hanging="576"/>
      </w:pPr>
    </w:lvl>
    <w:lvl w:ilvl="2">
      <w:start w:val="1"/>
      <w:numFmt w:val="decimal"/>
      <w:pStyle w:val="Titolo3"/>
      <w:lvlText w:val="%1.%2.%3"/>
      <w:lvlJc w:val="left"/>
      <w:pPr>
        <w:ind w:left="1004" w:hanging="720"/>
      </w:pPr>
    </w:lvl>
    <w:lvl w:ilvl="3">
      <w:start w:val="1"/>
      <w:numFmt w:val="decimal"/>
      <w:pStyle w:val="Titolo4"/>
      <w:lvlText w:val="%1.%2.%3.%4"/>
      <w:lvlJc w:val="left"/>
      <w:pPr>
        <w:ind w:left="864" w:hanging="864"/>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1">
    <w:nsid w:val="7EC11685"/>
    <w:multiLevelType w:val="hybridMultilevel"/>
    <w:tmpl w:val="AC04A91E"/>
    <w:lvl w:ilvl="0" w:tplc="8AA087C8">
      <w:start w:val="14"/>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3"/>
  </w:num>
  <w:num w:numId="4">
    <w:abstractNumId w:val="6"/>
  </w:num>
  <w:num w:numId="5">
    <w:abstractNumId w:val="18"/>
  </w:num>
  <w:num w:numId="6">
    <w:abstractNumId w:val="4"/>
  </w:num>
  <w:num w:numId="7">
    <w:abstractNumId w:val="15"/>
  </w:num>
  <w:num w:numId="8">
    <w:abstractNumId w:val="3"/>
  </w:num>
  <w:num w:numId="9">
    <w:abstractNumId w:val="20"/>
  </w:num>
  <w:num w:numId="10">
    <w:abstractNumId w:val="20"/>
  </w:num>
  <w:num w:numId="11">
    <w:abstractNumId w:val="20"/>
  </w:num>
  <w:num w:numId="12">
    <w:abstractNumId w:val="20"/>
  </w:num>
  <w:num w:numId="13">
    <w:abstractNumId w:val="20"/>
  </w:num>
  <w:num w:numId="14">
    <w:abstractNumId w:val="20"/>
  </w:num>
  <w:num w:numId="15">
    <w:abstractNumId w:val="19"/>
  </w:num>
  <w:num w:numId="16">
    <w:abstractNumId w:val="8"/>
  </w:num>
  <w:num w:numId="17">
    <w:abstractNumId w:val="0"/>
  </w:num>
  <w:num w:numId="18">
    <w:abstractNumId w:val="9"/>
  </w:num>
  <w:num w:numId="19">
    <w:abstractNumId w:val="12"/>
  </w:num>
  <w:num w:numId="20">
    <w:abstractNumId w:val="16"/>
  </w:num>
  <w:num w:numId="21">
    <w:abstractNumId w:val="10"/>
  </w:num>
  <w:num w:numId="22">
    <w:abstractNumId w:val="21"/>
  </w:num>
  <w:num w:numId="23">
    <w:abstractNumId w:val="5"/>
  </w:num>
  <w:num w:numId="24">
    <w:abstractNumId w:val="17"/>
  </w:num>
  <w:num w:numId="25">
    <w:abstractNumId w:val="14"/>
  </w:num>
  <w:num w:numId="26">
    <w:abstractNumId w:val="11"/>
  </w:num>
  <w:num w:numId="27">
    <w:abstractNumId w:val="7"/>
  </w:num>
  <w:num w:numId="28">
    <w:abstractNumId w:val="20"/>
  </w:num>
  <w:num w:numId="29">
    <w:abstractNumId w:val="1"/>
  </w:num>
  <w:num w:numId="30">
    <w:abstractNumId w:val="20"/>
  </w:num>
  <w:num w:numId="31">
    <w:abstractNumId w:val="20"/>
  </w:num>
  <w:num w:numId="32">
    <w:abstractNumId w:val="2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D9B"/>
    <w:rsid w:val="000066ED"/>
    <w:rsid w:val="00084515"/>
    <w:rsid w:val="000954AD"/>
    <w:rsid w:val="000B3A31"/>
    <w:rsid w:val="000D36BE"/>
    <w:rsid w:val="001050D6"/>
    <w:rsid w:val="00126142"/>
    <w:rsid w:val="001408B4"/>
    <w:rsid w:val="001453CF"/>
    <w:rsid w:val="00175430"/>
    <w:rsid w:val="00177A26"/>
    <w:rsid w:val="001A2B82"/>
    <w:rsid w:val="0021637A"/>
    <w:rsid w:val="0022355B"/>
    <w:rsid w:val="00263C17"/>
    <w:rsid w:val="00263FE2"/>
    <w:rsid w:val="002D6408"/>
    <w:rsid w:val="002E0934"/>
    <w:rsid w:val="00325D76"/>
    <w:rsid w:val="00346F29"/>
    <w:rsid w:val="003630F0"/>
    <w:rsid w:val="00366345"/>
    <w:rsid w:val="00386E4B"/>
    <w:rsid w:val="003A44B9"/>
    <w:rsid w:val="003A7D09"/>
    <w:rsid w:val="003C22A3"/>
    <w:rsid w:val="003C6890"/>
    <w:rsid w:val="003F0905"/>
    <w:rsid w:val="00415526"/>
    <w:rsid w:val="00443306"/>
    <w:rsid w:val="00453BBB"/>
    <w:rsid w:val="004617B0"/>
    <w:rsid w:val="004711F9"/>
    <w:rsid w:val="00487844"/>
    <w:rsid w:val="004A04B5"/>
    <w:rsid w:val="004D5C73"/>
    <w:rsid w:val="004F121F"/>
    <w:rsid w:val="004F618C"/>
    <w:rsid w:val="00527465"/>
    <w:rsid w:val="0056034B"/>
    <w:rsid w:val="00577B1E"/>
    <w:rsid w:val="005C424A"/>
    <w:rsid w:val="005D0D1B"/>
    <w:rsid w:val="005D5E9C"/>
    <w:rsid w:val="005E47B9"/>
    <w:rsid w:val="00602007"/>
    <w:rsid w:val="00603313"/>
    <w:rsid w:val="006317A8"/>
    <w:rsid w:val="00654A8C"/>
    <w:rsid w:val="006554DC"/>
    <w:rsid w:val="006C1D26"/>
    <w:rsid w:val="006C7BF9"/>
    <w:rsid w:val="006D69E1"/>
    <w:rsid w:val="006F2D2C"/>
    <w:rsid w:val="007475C1"/>
    <w:rsid w:val="00771AAC"/>
    <w:rsid w:val="00797616"/>
    <w:rsid w:val="007B6D9B"/>
    <w:rsid w:val="007D18D7"/>
    <w:rsid w:val="007D357B"/>
    <w:rsid w:val="007D5B93"/>
    <w:rsid w:val="007E2212"/>
    <w:rsid w:val="007E42DA"/>
    <w:rsid w:val="007F44A3"/>
    <w:rsid w:val="00805FFA"/>
    <w:rsid w:val="00812E09"/>
    <w:rsid w:val="00813B63"/>
    <w:rsid w:val="00817673"/>
    <w:rsid w:val="008268D1"/>
    <w:rsid w:val="00877D71"/>
    <w:rsid w:val="00885AD1"/>
    <w:rsid w:val="00897A3E"/>
    <w:rsid w:val="008A6D54"/>
    <w:rsid w:val="009503B1"/>
    <w:rsid w:val="00961318"/>
    <w:rsid w:val="009810FB"/>
    <w:rsid w:val="00985631"/>
    <w:rsid w:val="009B3A38"/>
    <w:rsid w:val="009C376D"/>
    <w:rsid w:val="009C5E8E"/>
    <w:rsid w:val="009F079E"/>
    <w:rsid w:val="009F19DB"/>
    <w:rsid w:val="009F6706"/>
    <w:rsid w:val="00A025A2"/>
    <w:rsid w:val="00A32BBD"/>
    <w:rsid w:val="00A407FE"/>
    <w:rsid w:val="00A408CF"/>
    <w:rsid w:val="00A6478A"/>
    <w:rsid w:val="00AB6BAC"/>
    <w:rsid w:val="00AC0F24"/>
    <w:rsid w:val="00AD183C"/>
    <w:rsid w:val="00AD246F"/>
    <w:rsid w:val="00AF505C"/>
    <w:rsid w:val="00B32B4D"/>
    <w:rsid w:val="00B32DFA"/>
    <w:rsid w:val="00B3497B"/>
    <w:rsid w:val="00B42F80"/>
    <w:rsid w:val="00B75386"/>
    <w:rsid w:val="00BD44A9"/>
    <w:rsid w:val="00BE4EB4"/>
    <w:rsid w:val="00BF34FE"/>
    <w:rsid w:val="00C21ACE"/>
    <w:rsid w:val="00C33AB0"/>
    <w:rsid w:val="00CB2DA5"/>
    <w:rsid w:val="00CC50CD"/>
    <w:rsid w:val="00CD589F"/>
    <w:rsid w:val="00CD7B2B"/>
    <w:rsid w:val="00CF1FFD"/>
    <w:rsid w:val="00CF56E0"/>
    <w:rsid w:val="00D165A7"/>
    <w:rsid w:val="00D30363"/>
    <w:rsid w:val="00D435AF"/>
    <w:rsid w:val="00D62AD0"/>
    <w:rsid w:val="00D8029C"/>
    <w:rsid w:val="00D84DEB"/>
    <w:rsid w:val="00DA36D4"/>
    <w:rsid w:val="00DC1E44"/>
    <w:rsid w:val="00DC31C1"/>
    <w:rsid w:val="00DD4FD4"/>
    <w:rsid w:val="00DE2969"/>
    <w:rsid w:val="00DE66B9"/>
    <w:rsid w:val="00DE7BC1"/>
    <w:rsid w:val="00E04DDD"/>
    <w:rsid w:val="00EA34BF"/>
    <w:rsid w:val="00EC09D7"/>
    <w:rsid w:val="00F20E4A"/>
    <w:rsid w:val="00F224CC"/>
    <w:rsid w:val="00F52505"/>
    <w:rsid w:val="00F6574D"/>
    <w:rsid w:val="00F659FE"/>
    <w:rsid w:val="00F74D70"/>
    <w:rsid w:val="00F752F2"/>
    <w:rsid w:val="00F83E5F"/>
    <w:rsid w:val="00FC3B8B"/>
    <w:rsid w:val="00FF03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D7172B"/>
  <w15:docId w15:val="{EC717934-45CF-7947-AA48-6CCDB5906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Titolo"/>
    <w:next w:val="Normale"/>
    <w:link w:val="Titolo1Carattere"/>
    <w:autoRedefine/>
    <w:uiPriority w:val="9"/>
    <w:qFormat/>
    <w:rsid w:val="003A7D09"/>
    <w:pPr>
      <w:keepNext/>
      <w:keepLines/>
      <w:numPr>
        <w:numId w:val="1"/>
      </w:numPr>
      <w:pBdr>
        <w:bottom w:val="none" w:sz="0" w:space="0" w:color="auto"/>
      </w:pBdr>
      <w:spacing w:before="480" w:after="240"/>
      <w:outlineLvl w:val="0"/>
    </w:pPr>
    <w:rPr>
      <w:rFonts w:ascii="Calibri" w:hAnsi="Calibri"/>
      <w:b/>
      <w:bCs/>
      <w:color w:val="auto"/>
      <w:sz w:val="40"/>
      <w:szCs w:val="28"/>
    </w:rPr>
  </w:style>
  <w:style w:type="paragraph" w:styleId="Titolo2">
    <w:name w:val="heading 2"/>
    <w:basedOn w:val="Titolo1"/>
    <w:next w:val="Normale"/>
    <w:link w:val="Titolo2Carattere"/>
    <w:uiPriority w:val="9"/>
    <w:unhideWhenUsed/>
    <w:qFormat/>
    <w:rsid w:val="00CD7B2B"/>
    <w:pPr>
      <w:numPr>
        <w:ilvl w:val="1"/>
      </w:numPr>
      <w:spacing w:before="200" w:after="120"/>
      <w:outlineLvl w:val="1"/>
    </w:pPr>
    <w:rPr>
      <w:bCs w:val="0"/>
      <w:sz w:val="28"/>
      <w:szCs w:val="26"/>
    </w:rPr>
  </w:style>
  <w:style w:type="paragraph" w:styleId="Titolo3">
    <w:name w:val="heading 3"/>
    <w:basedOn w:val="Titolo2"/>
    <w:next w:val="Normale"/>
    <w:link w:val="Titolo3Carattere"/>
    <w:uiPriority w:val="9"/>
    <w:unhideWhenUsed/>
    <w:qFormat/>
    <w:rsid w:val="00CD7B2B"/>
    <w:pPr>
      <w:numPr>
        <w:ilvl w:val="2"/>
      </w:numPr>
      <w:spacing w:before="120"/>
      <w:outlineLvl w:val="2"/>
    </w:pPr>
    <w:rPr>
      <w:bCs/>
      <w:sz w:val="24"/>
    </w:rPr>
  </w:style>
  <w:style w:type="paragraph" w:styleId="Titolo4">
    <w:name w:val="heading 4"/>
    <w:basedOn w:val="Titolo3"/>
    <w:next w:val="Normale"/>
    <w:link w:val="Titolo4Carattere"/>
    <w:uiPriority w:val="9"/>
    <w:unhideWhenUsed/>
    <w:qFormat/>
    <w:rsid w:val="00386E4B"/>
    <w:pPr>
      <w:numPr>
        <w:ilvl w:val="3"/>
      </w:numPr>
      <w:outlineLvl w:val="3"/>
    </w:pPr>
    <w:rPr>
      <w:b w:val="0"/>
      <w:bCs w:val="0"/>
      <w:iCs/>
    </w:rPr>
  </w:style>
  <w:style w:type="paragraph" w:styleId="Titolo5">
    <w:name w:val="heading 5"/>
    <w:basedOn w:val="Normale"/>
    <w:next w:val="Normale"/>
    <w:link w:val="Titolo5Carattere"/>
    <w:uiPriority w:val="9"/>
    <w:semiHidden/>
    <w:unhideWhenUsed/>
    <w:qFormat/>
    <w:rsid w:val="00CD7B2B"/>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CD7B2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CD7B2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CD7B2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CD7B2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A7D09"/>
    <w:rPr>
      <w:rFonts w:ascii="Calibri" w:eastAsiaTheme="majorEastAsia" w:hAnsi="Calibri" w:cstheme="majorBidi"/>
      <w:b/>
      <w:bCs/>
      <w:spacing w:val="5"/>
      <w:kern w:val="28"/>
      <w:sz w:val="40"/>
      <w:szCs w:val="28"/>
    </w:rPr>
  </w:style>
  <w:style w:type="character" w:customStyle="1" w:styleId="Titolo5Carattere">
    <w:name w:val="Titolo 5 Carattere"/>
    <w:basedOn w:val="Carpredefinitoparagrafo"/>
    <w:link w:val="Titolo5"/>
    <w:uiPriority w:val="9"/>
    <w:semiHidden/>
    <w:rsid w:val="00CD7B2B"/>
    <w:rPr>
      <w:rFonts w:asciiTheme="majorHAnsi" w:eastAsiaTheme="majorEastAsia" w:hAnsiTheme="majorHAnsi" w:cstheme="majorBidi"/>
      <w:color w:val="243F60" w:themeColor="accent1" w:themeShade="7F"/>
    </w:rPr>
  </w:style>
  <w:style w:type="paragraph" w:styleId="Titolo">
    <w:name w:val="Title"/>
    <w:basedOn w:val="Normale"/>
    <w:next w:val="Normale"/>
    <w:link w:val="TitoloCarattere"/>
    <w:uiPriority w:val="10"/>
    <w:qFormat/>
    <w:rsid w:val="00386E4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386E4B"/>
    <w:rPr>
      <w:rFonts w:asciiTheme="majorHAnsi" w:eastAsiaTheme="majorEastAsia" w:hAnsiTheme="majorHAnsi" w:cstheme="majorBidi"/>
      <w:color w:val="17365D" w:themeColor="text2" w:themeShade="BF"/>
      <w:spacing w:val="5"/>
      <w:kern w:val="28"/>
      <w:sz w:val="52"/>
      <w:szCs w:val="52"/>
    </w:rPr>
  </w:style>
  <w:style w:type="character" w:customStyle="1" w:styleId="Titolo2Carattere">
    <w:name w:val="Titolo 2 Carattere"/>
    <w:basedOn w:val="Carpredefinitoparagrafo"/>
    <w:link w:val="Titolo2"/>
    <w:uiPriority w:val="9"/>
    <w:rsid w:val="00CD7B2B"/>
    <w:rPr>
      <w:rFonts w:ascii="Calibri" w:eastAsiaTheme="majorEastAsia" w:hAnsi="Calibri" w:cstheme="majorBidi"/>
      <w:b/>
      <w:spacing w:val="5"/>
      <w:kern w:val="28"/>
      <w:sz w:val="28"/>
      <w:szCs w:val="26"/>
    </w:rPr>
  </w:style>
  <w:style w:type="character" w:customStyle="1" w:styleId="Titolo3Carattere">
    <w:name w:val="Titolo 3 Carattere"/>
    <w:basedOn w:val="Carpredefinitoparagrafo"/>
    <w:link w:val="Titolo3"/>
    <w:uiPriority w:val="9"/>
    <w:rsid w:val="00CD7B2B"/>
    <w:rPr>
      <w:rFonts w:ascii="Calibri" w:eastAsiaTheme="majorEastAsia" w:hAnsi="Calibri" w:cstheme="majorBidi"/>
      <w:b/>
      <w:bCs/>
      <w:spacing w:val="5"/>
      <w:kern w:val="28"/>
      <w:sz w:val="24"/>
      <w:szCs w:val="26"/>
    </w:rPr>
  </w:style>
  <w:style w:type="character" w:customStyle="1" w:styleId="Titolo4Carattere">
    <w:name w:val="Titolo 4 Carattere"/>
    <w:basedOn w:val="Carpredefinitoparagrafo"/>
    <w:link w:val="Titolo4"/>
    <w:uiPriority w:val="9"/>
    <w:rsid w:val="00386E4B"/>
    <w:rPr>
      <w:rFonts w:ascii="Calibri" w:eastAsiaTheme="majorEastAsia" w:hAnsi="Calibri" w:cstheme="majorBidi"/>
      <w:iCs/>
      <w:spacing w:val="5"/>
      <w:kern w:val="28"/>
      <w:sz w:val="24"/>
      <w:szCs w:val="26"/>
    </w:rPr>
  </w:style>
  <w:style w:type="character" w:customStyle="1" w:styleId="Titolo6Carattere">
    <w:name w:val="Titolo 6 Carattere"/>
    <w:basedOn w:val="Carpredefinitoparagrafo"/>
    <w:link w:val="Titolo6"/>
    <w:uiPriority w:val="9"/>
    <w:semiHidden/>
    <w:rsid w:val="00CD7B2B"/>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CD7B2B"/>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CD7B2B"/>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CD7B2B"/>
    <w:rPr>
      <w:rFonts w:asciiTheme="majorHAnsi" w:eastAsiaTheme="majorEastAsia" w:hAnsiTheme="majorHAnsi" w:cstheme="majorBidi"/>
      <w:i/>
      <w:iCs/>
      <w:color w:val="404040" w:themeColor="text1" w:themeTint="BF"/>
      <w:sz w:val="20"/>
      <w:szCs w:val="20"/>
    </w:rPr>
  </w:style>
  <w:style w:type="paragraph" w:styleId="Intestazione">
    <w:name w:val="header"/>
    <w:basedOn w:val="Normale"/>
    <w:link w:val="IntestazioneCarattere"/>
    <w:uiPriority w:val="99"/>
    <w:unhideWhenUsed/>
    <w:rsid w:val="009F19D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F19DB"/>
  </w:style>
  <w:style w:type="paragraph" w:styleId="Pidipagina">
    <w:name w:val="footer"/>
    <w:basedOn w:val="Normale"/>
    <w:link w:val="PidipaginaCarattere"/>
    <w:uiPriority w:val="99"/>
    <w:unhideWhenUsed/>
    <w:rsid w:val="009F19D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F19DB"/>
  </w:style>
  <w:style w:type="paragraph" w:styleId="Testofumetto">
    <w:name w:val="Balloon Text"/>
    <w:basedOn w:val="Normale"/>
    <w:link w:val="TestofumettoCarattere"/>
    <w:uiPriority w:val="99"/>
    <w:semiHidden/>
    <w:unhideWhenUsed/>
    <w:rsid w:val="009F19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F19DB"/>
    <w:rPr>
      <w:rFonts w:ascii="Tahoma" w:hAnsi="Tahoma" w:cs="Tahoma"/>
      <w:sz w:val="16"/>
      <w:szCs w:val="16"/>
    </w:rPr>
  </w:style>
  <w:style w:type="table" w:styleId="Grigliatabella">
    <w:name w:val="Table Grid"/>
    <w:basedOn w:val="Tabellanormale"/>
    <w:uiPriority w:val="59"/>
    <w:rsid w:val="009F19DB"/>
    <w:pPr>
      <w:spacing w:after="0" w:line="240" w:lineRule="auto"/>
    </w:pPr>
    <w:rPr>
      <w:rFonts w:ascii="Georgia" w:hAnsi="Georgia"/>
      <w:sz w:val="20"/>
      <w:szCs w:val="20"/>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orpotesto">
    <w:name w:val="Body Text"/>
    <w:basedOn w:val="Normale"/>
    <w:link w:val="CorpotestoCarattere"/>
    <w:unhideWhenUsed/>
    <w:qFormat/>
    <w:rsid w:val="00F74D70"/>
    <w:pPr>
      <w:spacing w:before="120" w:after="120" w:line="280" w:lineRule="exact"/>
      <w:jc w:val="both"/>
    </w:pPr>
    <w:rPr>
      <w:rFonts w:ascii="Calibri" w:hAnsi="Calibri"/>
      <w:sz w:val="24"/>
      <w:szCs w:val="20"/>
      <w:lang w:val="en-GB"/>
    </w:rPr>
  </w:style>
  <w:style w:type="character" w:customStyle="1" w:styleId="CorpotestoCarattere">
    <w:name w:val="Corpo testo Carattere"/>
    <w:basedOn w:val="Carpredefinitoparagrafo"/>
    <w:link w:val="Corpotesto"/>
    <w:rsid w:val="00F74D70"/>
    <w:rPr>
      <w:rFonts w:ascii="Calibri" w:hAnsi="Calibri"/>
      <w:sz w:val="24"/>
      <w:szCs w:val="20"/>
      <w:lang w:val="en-GB"/>
    </w:rPr>
  </w:style>
  <w:style w:type="paragraph" w:styleId="Titolosommario">
    <w:name w:val="TOC Heading"/>
    <w:basedOn w:val="Titolo1"/>
    <w:next w:val="Corpotesto"/>
    <w:uiPriority w:val="39"/>
    <w:unhideWhenUsed/>
    <w:qFormat/>
    <w:rsid w:val="00F74D70"/>
    <w:pPr>
      <w:numPr>
        <w:numId w:val="0"/>
      </w:numPr>
      <w:contextualSpacing w:val="0"/>
      <w:outlineLvl w:val="9"/>
    </w:pPr>
    <w:rPr>
      <w:rFonts w:asciiTheme="majorHAnsi" w:hAnsiTheme="majorHAnsi"/>
      <w:i/>
      <w:spacing w:val="0"/>
      <w:kern w:val="0"/>
      <w:sz w:val="32"/>
      <w:lang w:val="en-US"/>
    </w:rPr>
  </w:style>
  <w:style w:type="paragraph" w:styleId="Sommario1">
    <w:name w:val="toc 1"/>
    <w:basedOn w:val="Normale"/>
    <w:next w:val="Normale"/>
    <w:autoRedefine/>
    <w:uiPriority w:val="39"/>
    <w:unhideWhenUsed/>
    <w:rsid w:val="00F74D70"/>
    <w:pPr>
      <w:spacing w:after="100"/>
    </w:pPr>
  </w:style>
  <w:style w:type="paragraph" w:styleId="Sommario2">
    <w:name w:val="toc 2"/>
    <w:basedOn w:val="Normale"/>
    <w:next w:val="Normale"/>
    <w:autoRedefine/>
    <w:uiPriority w:val="39"/>
    <w:unhideWhenUsed/>
    <w:rsid w:val="00F74D70"/>
    <w:pPr>
      <w:spacing w:after="100"/>
      <w:ind w:left="220"/>
    </w:pPr>
  </w:style>
  <w:style w:type="paragraph" w:styleId="Sommario3">
    <w:name w:val="toc 3"/>
    <w:basedOn w:val="Normale"/>
    <w:next w:val="Normale"/>
    <w:autoRedefine/>
    <w:uiPriority w:val="39"/>
    <w:unhideWhenUsed/>
    <w:rsid w:val="00F74D70"/>
    <w:pPr>
      <w:spacing w:after="100"/>
      <w:ind w:left="440"/>
    </w:pPr>
  </w:style>
  <w:style w:type="character" w:styleId="Collegamentoipertestuale">
    <w:name w:val="Hyperlink"/>
    <w:basedOn w:val="Carpredefinitoparagrafo"/>
    <w:uiPriority w:val="99"/>
    <w:unhideWhenUsed/>
    <w:rsid w:val="00F74D70"/>
    <w:rPr>
      <w:color w:val="0000FF" w:themeColor="hyperlink"/>
      <w:u w:val="single"/>
    </w:rPr>
  </w:style>
  <w:style w:type="paragraph" w:customStyle="1" w:styleId="Titolodoc1">
    <w:name w:val="Titolo doc 1"/>
    <w:basedOn w:val="Titolo1"/>
    <w:link w:val="Titolodoc1Carattere"/>
    <w:uiPriority w:val="99"/>
    <w:qFormat/>
    <w:rsid w:val="00F74D70"/>
    <w:pPr>
      <w:numPr>
        <w:numId w:val="2"/>
      </w:numPr>
      <w:spacing w:before="240"/>
      <w:contextualSpacing w:val="0"/>
    </w:pPr>
    <w:rPr>
      <w:sz w:val="32"/>
    </w:rPr>
  </w:style>
  <w:style w:type="character" w:customStyle="1" w:styleId="Titolodoc1Carattere">
    <w:name w:val="Titolo doc 1 Carattere"/>
    <w:basedOn w:val="Titolo1Carattere"/>
    <w:link w:val="Titolodoc1"/>
    <w:uiPriority w:val="99"/>
    <w:rsid w:val="00F74D70"/>
    <w:rPr>
      <w:rFonts w:ascii="Calibri" w:eastAsiaTheme="majorEastAsia" w:hAnsi="Calibri" w:cstheme="majorBidi"/>
      <w:b/>
      <w:bCs/>
      <w:spacing w:val="5"/>
      <w:kern w:val="28"/>
      <w:sz w:val="32"/>
      <w:szCs w:val="28"/>
    </w:rPr>
  </w:style>
  <w:style w:type="character" w:customStyle="1" w:styleId="UnresolvedMention">
    <w:name w:val="Unresolved Mention"/>
    <w:basedOn w:val="Carpredefinitoparagrafo"/>
    <w:uiPriority w:val="99"/>
    <w:semiHidden/>
    <w:unhideWhenUsed/>
    <w:rsid w:val="00F20E4A"/>
    <w:rPr>
      <w:color w:val="605E5C"/>
      <w:shd w:val="clear" w:color="auto" w:fill="E1DFDD"/>
    </w:rPr>
  </w:style>
  <w:style w:type="paragraph" w:styleId="Paragrafoelenco">
    <w:name w:val="List Paragraph"/>
    <w:basedOn w:val="Normale"/>
    <w:uiPriority w:val="34"/>
    <w:qFormat/>
    <w:rsid w:val="00CF1FFD"/>
    <w:pPr>
      <w:ind w:left="720"/>
      <w:contextualSpacing/>
    </w:pPr>
  </w:style>
  <w:style w:type="paragraph" w:customStyle="1" w:styleId="Default">
    <w:name w:val="Default"/>
    <w:rsid w:val="00126142"/>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694784">
      <w:bodyDiv w:val="1"/>
      <w:marLeft w:val="0"/>
      <w:marRight w:val="0"/>
      <w:marTop w:val="0"/>
      <w:marBottom w:val="0"/>
      <w:divBdr>
        <w:top w:val="none" w:sz="0" w:space="0" w:color="auto"/>
        <w:left w:val="none" w:sz="0" w:space="0" w:color="auto"/>
        <w:bottom w:val="none" w:sz="0" w:space="0" w:color="auto"/>
        <w:right w:val="none" w:sz="0" w:space="0" w:color="auto"/>
      </w:divBdr>
      <w:divsChild>
        <w:div w:id="118300231">
          <w:marLeft w:val="547"/>
          <w:marRight w:val="0"/>
          <w:marTop w:val="0"/>
          <w:marBottom w:val="0"/>
          <w:divBdr>
            <w:top w:val="none" w:sz="0" w:space="0" w:color="auto"/>
            <w:left w:val="none" w:sz="0" w:space="0" w:color="auto"/>
            <w:bottom w:val="none" w:sz="0" w:space="0" w:color="auto"/>
            <w:right w:val="none" w:sz="0" w:space="0" w:color="auto"/>
          </w:divBdr>
        </w:div>
      </w:divsChild>
    </w:div>
    <w:div w:id="312411045">
      <w:bodyDiv w:val="1"/>
      <w:marLeft w:val="0"/>
      <w:marRight w:val="0"/>
      <w:marTop w:val="0"/>
      <w:marBottom w:val="0"/>
      <w:divBdr>
        <w:top w:val="none" w:sz="0" w:space="0" w:color="auto"/>
        <w:left w:val="none" w:sz="0" w:space="0" w:color="auto"/>
        <w:bottom w:val="none" w:sz="0" w:space="0" w:color="auto"/>
        <w:right w:val="none" w:sz="0" w:space="0" w:color="auto"/>
      </w:divBdr>
    </w:div>
    <w:div w:id="623196720">
      <w:bodyDiv w:val="1"/>
      <w:marLeft w:val="0"/>
      <w:marRight w:val="0"/>
      <w:marTop w:val="0"/>
      <w:marBottom w:val="0"/>
      <w:divBdr>
        <w:top w:val="none" w:sz="0" w:space="0" w:color="auto"/>
        <w:left w:val="none" w:sz="0" w:space="0" w:color="auto"/>
        <w:bottom w:val="none" w:sz="0" w:space="0" w:color="auto"/>
        <w:right w:val="none" w:sz="0" w:space="0" w:color="auto"/>
      </w:divBdr>
    </w:div>
    <w:div w:id="826476558">
      <w:bodyDiv w:val="1"/>
      <w:marLeft w:val="0"/>
      <w:marRight w:val="0"/>
      <w:marTop w:val="0"/>
      <w:marBottom w:val="0"/>
      <w:divBdr>
        <w:top w:val="none" w:sz="0" w:space="0" w:color="auto"/>
        <w:left w:val="none" w:sz="0" w:space="0" w:color="auto"/>
        <w:bottom w:val="none" w:sz="0" w:space="0" w:color="auto"/>
        <w:right w:val="none" w:sz="0" w:space="0" w:color="auto"/>
      </w:divBdr>
    </w:div>
    <w:div w:id="1455446421">
      <w:bodyDiv w:val="1"/>
      <w:marLeft w:val="0"/>
      <w:marRight w:val="0"/>
      <w:marTop w:val="0"/>
      <w:marBottom w:val="0"/>
      <w:divBdr>
        <w:top w:val="none" w:sz="0" w:space="0" w:color="auto"/>
        <w:left w:val="none" w:sz="0" w:space="0" w:color="auto"/>
        <w:bottom w:val="none" w:sz="0" w:space="0" w:color="auto"/>
        <w:right w:val="none" w:sz="0" w:space="0" w:color="auto"/>
      </w:divBdr>
      <w:divsChild>
        <w:div w:id="13776707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microsoft.com/office/2007/relationships/diagramDrawing" Target="diagrams/drawing2.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hyperlink" Target="https://innovazione.gov.it/it/linee-guida-decreto-semplificazio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yperlink" Target="https://innovazione.gov.it/it/linee-guida-decreto-semplificazione/"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77FED3-37E9-FB44-863A-BB1206E998BA}" type="doc">
      <dgm:prSet loTypeId="urn:microsoft.com/office/officeart/2005/8/layout/hierarchy3" loCatId="" qsTypeId="urn:microsoft.com/office/officeart/2005/8/quickstyle/simple1" qsCatId="simple" csTypeId="urn:microsoft.com/office/officeart/2005/8/colors/accent1_2" csCatId="accent1" phldr="1"/>
      <dgm:spPr/>
      <dgm:t>
        <a:bodyPr/>
        <a:lstStyle/>
        <a:p>
          <a:endParaRPr lang="it-IT"/>
        </a:p>
      </dgm:t>
    </dgm:pt>
    <dgm:pt modelId="{2DA168A4-B8B3-C04C-B07E-EDA8718BCB9E}">
      <dgm:prSet phldrT="[Testo]"/>
      <dgm:spPr>
        <a:solidFill>
          <a:schemeClr val="accent2"/>
        </a:solidFill>
      </dgm:spPr>
      <dgm:t>
        <a:bodyPr/>
        <a:lstStyle/>
        <a:p>
          <a:r>
            <a:rPr lang="it-IT"/>
            <a:t>Connessione internet 2019</a:t>
          </a:r>
        </a:p>
      </dgm:t>
    </dgm:pt>
    <dgm:pt modelId="{C7B42565-23AD-FC4F-BEEC-4CC8BE8C5BCA}" type="parTrans" cxnId="{FB6EC183-112E-3A4D-A1CB-0ADCF87E45D7}">
      <dgm:prSet/>
      <dgm:spPr/>
      <dgm:t>
        <a:bodyPr/>
        <a:lstStyle/>
        <a:p>
          <a:endParaRPr lang="it-IT"/>
        </a:p>
      </dgm:t>
    </dgm:pt>
    <dgm:pt modelId="{7CB9BC77-6E2B-9940-B48B-3B4E41AE8B6B}" type="sibTrans" cxnId="{FB6EC183-112E-3A4D-A1CB-0ADCF87E45D7}">
      <dgm:prSet/>
      <dgm:spPr/>
      <dgm:t>
        <a:bodyPr/>
        <a:lstStyle/>
        <a:p>
          <a:endParaRPr lang="it-IT"/>
        </a:p>
      </dgm:t>
    </dgm:pt>
    <dgm:pt modelId="{F9DBD601-1C01-FB43-9DB3-85F03EBB7A3E}">
      <dgm:prSet phldrT="[Testo]"/>
      <dgm:spPr>
        <a:solidFill>
          <a:schemeClr val="accent2">
            <a:lumMod val="60000"/>
            <a:lumOff val="40000"/>
            <a:alpha val="90000"/>
          </a:schemeClr>
        </a:solidFill>
      </dgm:spPr>
      <dgm:t>
        <a:bodyPr/>
        <a:lstStyle/>
        <a:p>
          <a:r>
            <a:rPr lang="it-IT"/>
            <a:t>fornitore spc 2</a:t>
          </a:r>
        </a:p>
      </dgm:t>
    </dgm:pt>
    <dgm:pt modelId="{0DEB4D0C-56F9-8641-A47A-F0457227790C}" type="parTrans" cxnId="{FD559AD0-27C3-4242-9387-30C710838BC0}">
      <dgm:prSet/>
      <dgm:spPr/>
      <dgm:t>
        <a:bodyPr/>
        <a:lstStyle/>
        <a:p>
          <a:endParaRPr lang="it-IT"/>
        </a:p>
      </dgm:t>
    </dgm:pt>
    <dgm:pt modelId="{0A69E543-B773-8649-B147-10B800CCDF3B}" type="sibTrans" cxnId="{FD559AD0-27C3-4242-9387-30C710838BC0}">
      <dgm:prSet/>
      <dgm:spPr/>
      <dgm:t>
        <a:bodyPr/>
        <a:lstStyle/>
        <a:p>
          <a:endParaRPr lang="it-IT"/>
        </a:p>
      </dgm:t>
    </dgm:pt>
    <dgm:pt modelId="{A1915868-9022-2E47-A5C1-511EEAAE9C29}">
      <dgm:prSet phldrT="[Testo]"/>
      <dgm:spPr>
        <a:solidFill>
          <a:srgbClr val="00B050"/>
        </a:solidFill>
      </dgm:spPr>
      <dgm:t>
        <a:bodyPr/>
        <a:lstStyle/>
        <a:p>
          <a:r>
            <a:rPr lang="it-IT"/>
            <a:t>connessione internet 2020</a:t>
          </a:r>
        </a:p>
      </dgm:t>
    </dgm:pt>
    <dgm:pt modelId="{46AA58DA-FB27-E84E-9F21-9C5702464D21}" type="parTrans" cxnId="{0F8E9B13-A978-3A4B-9953-4B45067747D7}">
      <dgm:prSet/>
      <dgm:spPr/>
      <dgm:t>
        <a:bodyPr/>
        <a:lstStyle/>
        <a:p>
          <a:endParaRPr lang="it-IT"/>
        </a:p>
      </dgm:t>
    </dgm:pt>
    <dgm:pt modelId="{C4B0EF18-F704-024B-8F90-2C8E928F64F2}" type="sibTrans" cxnId="{0F8E9B13-A978-3A4B-9953-4B45067747D7}">
      <dgm:prSet/>
      <dgm:spPr/>
      <dgm:t>
        <a:bodyPr/>
        <a:lstStyle/>
        <a:p>
          <a:endParaRPr lang="it-IT"/>
        </a:p>
      </dgm:t>
    </dgm:pt>
    <dgm:pt modelId="{5E248980-BC07-4A48-BD36-4FFCB00E3F77}">
      <dgm:prSet phldrT="[Testo]"/>
      <dgm:spPr>
        <a:solidFill>
          <a:schemeClr val="accent4">
            <a:lumMod val="40000"/>
            <a:lumOff val="60000"/>
            <a:alpha val="90000"/>
          </a:schemeClr>
        </a:solidFill>
      </dgm:spPr>
      <dgm:t>
        <a:bodyPr/>
        <a:lstStyle/>
        <a:p>
          <a:r>
            <a:rPr lang="it-IT"/>
            <a:t>In progettazione esecutiva</a:t>
          </a:r>
        </a:p>
      </dgm:t>
    </dgm:pt>
    <dgm:pt modelId="{4D1BDEE4-0B23-A748-9B5F-4AE219104E64}" type="parTrans" cxnId="{528628A8-362A-B840-AB14-22D6725E271D}">
      <dgm:prSet/>
      <dgm:spPr/>
      <dgm:t>
        <a:bodyPr/>
        <a:lstStyle/>
        <a:p>
          <a:endParaRPr lang="it-IT"/>
        </a:p>
      </dgm:t>
    </dgm:pt>
    <dgm:pt modelId="{691630CD-252D-C241-A781-93E7DD0FCCBF}" type="sibTrans" cxnId="{528628A8-362A-B840-AB14-22D6725E271D}">
      <dgm:prSet/>
      <dgm:spPr/>
      <dgm:t>
        <a:bodyPr/>
        <a:lstStyle/>
        <a:p>
          <a:endParaRPr lang="it-IT"/>
        </a:p>
      </dgm:t>
    </dgm:pt>
    <dgm:pt modelId="{5E4AA852-6D2D-BC49-906C-DFCA3FC5BDBE}">
      <dgm:prSet phldrT="[Testo]"/>
      <dgm:spPr>
        <a:solidFill>
          <a:schemeClr val="accent4"/>
        </a:solidFill>
      </dgm:spPr>
      <dgm:t>
        <a:bodyPr/>
        <a:lstStyle/>
        <a:p>
          <a:r>
            <a:rPr lang="it-IT"/>
            <a:t>fibra 12/2020 bandaultralarga.italia.it</a:t>
          </a:r>
        </a:p>
      </dgm:t>
    </dgm:pt>
    <dgm:pt modelId="{6FB7AC8D-1C41-8545-99FF-4F0E5A7CACBC}" type="parTrans" cxnId="{62B82CF5-30E2-7241-BF07-8526A22EEAD8}">
      <dgm:prSet/>
      <dgm:spPr/>
      <dgm:t>
        <a:bodyPr/>
        <a:lstStyle/>
        <a:p>
          <a:endParaRPr lang="it-IT"/>
        </a:p>
      </dgm:t>
    </dgm:pt>
    <dgm:pt modelId="{94E129AE-756B-6A47-BAFB-E3ECFBD534F5}" type="sibTrans" cxnId="{62B82CF5-30E2-7241-BF07-8526A22EEAD8}">
      <dgm:prSet/>
      <dgm:spPr/>
      <dgm:t>
        <a:bodyPr/>
        <a:lstStyle/>
        <a:p>
          <a:endParaRPr lang="it-IT"/>
        </a:p>
      </dgm:t>
    </dgm:pt>
    <dgm:pt modelId="{39509667-41AF-9B4F-A8B9-DADD1692C9FE}">
      <dgm:prSet/>
      <dgm:spPr>
        <a:solidFill>
          <a:schemeClr val="accent1"/>
        </a:solidFill>
      </dgm:spPr>
      <dgm:t>
        <a:bodyPr/>
        <a:lstStyle/>
        <a:p>
          <a:r>
            <a:rPr lang="it-IT"/>
            <a:t>Tipo di connessione</a:t>
          </a:r>
        </a:p>
      </dgm:t>
    </dgm:pt>
    <dgm:pt modelId="{E659AF90-6101-B244-97F0-A06554AE35C8}" type="parTrans" cxnId="{7EB038DE-B54B-1D49-96F4-35B96F0925E1}">
      <dgm:prSet/>
      <dgm:spPr/>
      <dgm:t>
        <a:bodyPr/>
        <a:lstStyle/>
        <a:p>
          <a:endParaRPr lang="it-IT"/>
        </a:p>
      </dgm:t>
    </dgm:pt>
    <dgm:pt modelId="{7DB061BA-CBB1-224A-B5B7-4ADA7563DA44}" type="sibTrans" cxnId="{7EB038DE-B54B-1D49-96F4-35B96F0925E1}">
      <dgm:prSet/>
      <dgm:spPr/>
      <dgm:t>
        <a:bodyPr/>
        <a:lstStyle/>
        <a:p>
          <a:endParaRPr lang="it-IT"/>
        </a:p>
      </dgm:t>
    </dgm:pt>
    <dgm:pt modelId="{7ADFDE6A-2542-8144-AF88-3DB82EB07816}">
      <dgm:prSet/>
      <dgm:spPr>
        <a:solidFill>
          <a:schemeClr val="accent6">
            <a:lumMod val="60000"/>
            <a:lumOff val="40000"/>
            <a:alpha val="90000"/>
          </a:schemeClr>
        </a:solidFill>
      </dgm:spPr>
      <dgm:t>
        <a:bodyPr/>
        <a:lstStyle/>
        <a:p>
          <a:r>
            <a:rPr lang="it-IT"/>
            <a:t>fornitore accesso privato</a:t>
          </a:r>
        </a:p>
      </dgm:t>
    </dgm:pt>
    <dgm:pt modelId="{5EBB64C5-4EDA-6A42-B84E-3AB8A34AF14A}" type="parTrans" cxnId="{F8E935E3-F67A-724E-B94F-44D06D3BA685}">
      <dgm:prSet/>
      <dgm:spPr/>
      <dgm:t>
        <a:bodyPr/>
        <a:lstStyle/>
        <a:p>
          <a:endParaRPr lang="it-IT"/>
        </a:p>
      </dgm:t>
    </dgm:pt>
    <dgm:pt modelId="{73C0C4C1-B8FB-E345-8BA8-0A7BDDD383EB}" type="sibTrans" cxnId="{F8E935E3-F67A-724E-B94F-44D06D3BA685}">
      <dgm:prSet/>
      <dgm:spPr/>
      <dgm:t>
        <a:bodyPr/>
        <a:lstStyle/>
        <a:p>
          <a:endParaRPr lang="it-IT"/>
        </a:p>
      </dgm:t>
    </dgm:pt>
    <dgm:pt modelId="{4FFCD674-0117-834B-96CA-F06AA59D025D}">
      <dgm:prSet/>
      <dgm:spPr>
        <a:solidFill>
          <a:schemeClr val="accent1">
            <a:lumMod val="60000"/>
            <a:lumOff val="40000"/>
            <a:alpha val="90000"/>
          </a:schemeClr>
        </a:solidFill>
      </dgm:spPr>
      <dgm:t>
        <a:bodyPr/>
        <a:lstStyle/>
        <a:p>
          <a:r>
            <a:rPr lang="it-IT"/>
            <a:t>dsl</a:t>
          </a:r>
        </a:p>
      </dgm:t>
    </dgm:pt>
    <dgm:pt modelId="{605917ED-23B5-CC4F-82E7-3E0D8AF89F96}" type="parTrans" cxnId="{6AAAFF0E-06AC-3940-8040-3CCAAF376E67}">
      <dgm:prSet/>
      <dgm:spPr/>
      <dgm:t>
        <a:bodyPr/>
        <a:lstStyle/>
        <a:p>
          <a:endParaRPr lang="it-IT"/>
        </a:p>
      </dgm:t>
    </dgm:pt>
    <dgm:pt modelId="{F226A4FC-504F-824A-98CA-05CE8275C374}" type="sibTrans" cxnId="{6AAAFF0E-06AC-3940-8040-3CCAAF376E67}">
      <dgm:prSet/>
      <dgm:spPr/>
      <dgm:t>
        <a:bodyPr/>
        <a:lstStyle/>
        <a:p>
          <a:endParaRPr lang="it-IT"/>
        </a:p>
      </dgm:t>
    </dgm:pt>
    <dgm:pt modelId="{BA3CA08B-7319-0748-BE4D-93BAE74C1E38}" type="pres">
      <dgm:prSet presAssocID="{0777FED3-37E9-FB44-863A-BB1206E998BA}" presName="diagram" presStyleCnt="0">
        <dgm:presLayoutVars>
          <dgm:chPref val="1"/>
          <dgm:dir/>
          <dgm:animOne val="branch"/>
          <dgm:animLvl val="lvl"/>
          <dgm:resizeHandles/>
        </dgm:presLayoutVars>
      </dgm:prSet>
      <dgm:spPr/>
      <dgm:t>
        <a:bodyPr/>
        <a:lstStyle/>
        <a:p>
          <a:endParaRPr lang="it-IT"/>
        </a:p>
      </dgm:t>
    </dgm:pt>
    <dgm:pt modelId="{CFAE93F5-C563-3C48-941E-73F3EEA42E24}" type="pres">
      <dgm:prSet presAssocID="{2DA168A4-B8B3-C04C-B07E-EDA8718BCB9E}" presName="root" presStyleCnt="0"/>
      <dgm:spPr/>
    </dgm:pt>
    <dgm:pt modelId="{F29659CF-FF59-0D45-A6E9-4B803ADF4AD6}" type="pres">
      <dgm:prSet presAssocID="{2DA168A4-B8B3-C04C-B07E-EDA8718BCB9E}" presName="rootComposite" presStyleCnt="0"/>
      <dgm:spPr/>
    </dgm:pt>
    <dgm:pt modelId="{D0859F97-A2EA-EE4E-8B56-D25136A19818}" type="pres">
      <dgm:prSet presAssocID="{2DA168A4-B8B3-C04C-B07E-EDA8718BCB9E}" presName="rootText" presStyleLbl="node1" presStyleIdx="0" presStyleCnt="4"/>
      <dgm:spPr/>
      <dgm:t>
        <a:bodyPr/>
        <a:lstStyle/>
        <a:p>
          <a:endParaRPr lang="it-IT"/>
        </a:p>
      </dgm:t>
    </dgm:pt>
    <dgm:pt modelId="{D04AF8E2-F883-9447-A8E1-38BC91EA77FA}" type="pres">
      <dgm:prSet presAssocID="{2DA168A4-B8B3-C04C-B07E-EDA8718BCB9E}" presName="rootConnector" presStyleLbl="node1" presStyleIdx="0" presStyleCnt="4"/>
      <dgm:spPr/>
      <dgm:t>
        <a:bodyPr/>
        <a:lstStyle/>
        <a:p>
          <a:endParaRPr lang="it-IT"/>
        </a:p>
      </dgm:t>
    </dgm:pt>
    <dgm:pt modelId="{4BE8AFC4-0C33-9448-B4CF-4B241B2CEAE4}" type="pres">
      <dgm:prSet presAssocID="{2DA168A4-B8B3-C04C-B07E-EDA8718BCB9E}" presName="childShape" presStyleCnt="0"/>
      <dgm:spPr/>
    </dgm:pt>
    <dgm:pt modelId="{521BF522-5AB7-C24D-B80B-ACBFCA8893A2}" type="pres">
      <dgm:prSet presAssocID="{0DEB4D0C-56F9-8641-A47A-F0457227790C}" presName="Name13" presStyleLbl="parChTrans1D2" presStyleIdx="0" presStyleCnt="4"/>
      <dgm:spPr/>
      <dgm:t>
        <a:bodyPr/>
        <a:lstStyle/>
        <a:p>
          <a:endParaRPr lang="it-IT"/>
        </a:p>
      </dgm:t>
    </dgm:pt>
    <dgm:pt modelId="{D09A1CE6-E27E-0044-90B4-0EFB66E09C2E}" type="pres">
      <dgm:prSet presAssocID="{F9DBD601-1C01-FB43-9DB3-85F03EBB7A3E}" presName="childText" presStyleLbl="bgAcc1" presStyleIdx="0" presStyleCnt="4">
        <dgm:presLayoutVars>
          <dgm:bulletEnabled val="1"/>
        </dgm:presLayoutVars>
      </dgm:prSet>
      <dgm:spPr/>
      <dgm:t>
        <a:bodyPr/>
        <a:lstStyle/>
        <a:p>
          <a:endParaRPr lang="it-IT"/>
        </a:p>
      </dgm:t>
    </dgm:pt>
    <dgm:pt modelId="{0E7E43B4-F7BE-1541-9EA1-4CD8247AC926}" type="pres">
      <dgm:prSet presAssocID="{39509667-41AF-9B4F-A8B9-DADD1692C9FE}" presName="root" presStyleCnt="0"/>
      <dgm:spPr/>
    </dgm:pt>
    <dgm:pt modelId="{4BD8E771-C4CE-7840-B350-D3E2BB3BCBAE}" type="pres">
      <dgm:prSet presAssocID="{39509667-41AF-9B4F-A8B9-DADD1692C9FE}" presName="rootComposite" presStyleCnt="0"/>
      <dgm:spPr/>
    </dgm:pt>
    <dgm:pt modelId="{117E1FDD-82EA-D246-8226-1AAA59E801E9}" type="pres">
      <dgm:prSet presAssocID="{39509667-41AF-9B4F-A8B9-DADD1692C9FE}" presName="rootText" presStyleLbl="node1" presStyleIdx="1" presStyleCnt="4"/>
      <dgm:spPr/>
      <dgm:t>
        <a:bodyPr/>
        <a:lstStyle/>
        <a:p>
          <a:endParaRPr lang="it-IT"/>
        </a:p>
      </dgm:t>
    </dgm:pt>
    <dgm:pt modelId="{0EF02953-AAAF-ED49-A6A3-81AE9B670E1C}" type="pres">
      <dgm:prSet presAssocID="{39509667-41AF-9B4F-A8B9-DADD1692C9FE}" presName="rootConnector" presStyleLbl="node1" presStyleIdx="1" presStyleCnt="4"/>
      <dgm:spPr/>
      <dgm:t>
        <a:bodyPr/>
        <a:lstStyle/>
        <a:p>
          <a:endParaRPr lang="it-IT"/>
        </a:p>
      </dgm:t>
    </dgm:pt>
    <dgm:pt modelId="{2F620D65-3363-7449-ADAC-54A6D57C91DF}" type="pres">
      <dgm:prSet presAssocID="{39509667-41AF-9B4F-A8B9-DADD1692C9FE}" presName="childShape" presStyleCnt="0"/>
      <dgm:spPr/>
    </dgm:pt>
    <dgm:pt modelId="{D9780453-47D9-A047-A52A-0F4D3097A94C}" type="pres">
      <dgm:prSet presAssocID="{605917ED-23B5-CC4F-82E7-3E0D8AF89F96}" presName="Name13" presStyleLbl="parChTrans1D2" presStyleIdx="1" presStyleCnt="4"/>
      <dgm:spPr/>
      <dgm:t>
        <a:bodyPr/>
        <a:lstStyle/>
        <a:p>
          <a:endParaRPr lang="it-IT"/>
        </a:p>
      </dgm:t>
    </dgm:pt>
    <dgm:pt modelId="{A826B732-4458-A140-8B7D-4B2CC6DB4D17}" type="pres">
      <dgm:prSet presAssocID="{4FFCD674-0117-834B-96CA-F06AA59D025D}" presName="childText" presStyleLbl="bgAcc1" presStyleIdx="1" presStyleCnt="4">
        <dgm:presLayoutVars>
          <dgm:bulletEnabled val="1"/>
        </dgm:presLayoutVars>
      </dgm:prSet>
      <dgm:spPr/>
      <dgm:t>
        <a:bodyPr/>
        <a:lstStyle/>
        <a:p>
          <a:endParaRPr lang="it-IT"/>
        </a:p>
      </dgm:t>
    </dgm:pt>
    <dgm:pt modelId="{D239D58F-5FD9-DD43-B6E9-6EAA55BE6117}" type="pres">
      <dgm:prSet presAssocID="{A1915868-9022-2E47-A5C1-511EEAAE9C29}" presName="root" presStyleCnt="0"/>
      <dgm:spPr/>
    </dgm:pt>
    <dgm:pt modelId="{D7CFB2E2-0488-584E-B145-CDC57E6540E0}" type="pres">
      <dgm:prSet presAssocID="{A1915868-9022-2E47-A5C1-511EEAAE9C29}" presName="rootComposite" presStyleCnt="0"/>
      <dgm:spPr/>
    </dgm:pt>
    <dgm:pt modelId="{FAAC7D34-1AE6-9A4E-9092-AA9FBF5C5DD5}" type="pres">
      <dgm:prSet presAssocID="{A1915868-9022-2E47-A5C1-511EEAAE9C29}" presName="rootText" presStyleLbl="node1" presStyleIdx="2" presStyleCnt="4"/>
      <dgm:spPr/>
      <dgm:t>
        <a:bodyPr/>
        <a:lstStyle/>
        <a:p>
          <a:endParaRPr lang="it-IT"/>
        </a:p>
      </dgm:t>
    </dgm:pt>
    <dgm:pt modelId="{2C429E31-62CF-9840-A5B7-60470AC5ABF9}" type="pres">
      <dgm:prSet presAssocID="{A1915868-9022-2E47-A5C1-511EEAAE9C29}" presName="rootConnector" presStyleLbl="node1" presStyleIdx="2" presStyleCnt="4"/>
      <dgm:spPr/>
      <dgm:t>
        <a:bodyPr/>
        <a:lstStyle/>
        <a:p>
          <a:endParaRPr lang="it-IT"/>
        </a:p>
      </dgm:t>
    </dgm:pt>
    <dgm:pt modelId="{4D58EFF5-43E2-2143-843C-AB964DCD307D}" type="pres">
      <dgm:prSet presAssocID="{A1915868-9022-2E47-A5C1-511EEAAE9C29}" presName="childShape" presStyleCnt="0"/>
      <dgm:spPr/>
    </dgm:pt>
    <dgm:pt modelId="{AF7D54B7-8B90-CB41-8721-835DBA07FB2D}" type="pres">
      <dgm:prSet presAssocID="{5EBB64C5-4EDA-6A42-B84E-3AB8A34AF14A}" presName="Name13" presStyleLbl="parChTrans1D2" presStyleIdx="2" presStyleCnt="4"/>
      <dgm:spPr/>
      <dgm:t>
        <a:bodyPr/>
        <a:lstStyle/>
        <a:p>
          <a:endParaRPr lang="it-IT"/>
        </a:p>
      </dgm:t>
    </dgm:pt>
    <dgm:pt modelId="{DEED2AD0-C7F7-A241-BC66-6B877E612776}" type="pres">
      <dgm:prSet presAssocID="{7ADFDE6A-2542-8144-AF88-3DB82EB07816}" presName="childText" presStyleLbl="bgAcc1" presStyleIdx="2" presStyleCnt="4">
        <dgm:presLayoutVars>
          <dgm:bulletEnabled val="1"/>
        </dgm:presLayoutVars>
      </dgm:prSet>
      <dgm:spPr/>
      <dgm:t>
        <a:bodyPr/>
        <a:lstStyle/>
        <a:p>
          <a:endParaRPr lang="it-IT"/>
        </a:p>
      </dgm:t>
    </dgm:pt>
    <dgm:pt modelId="{AACEA30A-5501-5E43-BDE8-FF3E927846F2}" type="pres">
      <dgm:prSet presAssocID="{5E4AA852-6D2D-BC49-906C-DFCA3FC5BDBE}" presName="root" presStyleCnt="0"/>
      <dgm:spPr/>
    </dgm:pt>
    <dgm:pt modelId="{F04DD8F8-DB52-F643-86C6-D17F2A80C9A0}" type="pres">
      <dgm:prSet presAssocID="{5E4AA852-6D2D-BC49-906C-DFCA3FC5BDBE}" presName="rootComposite" presStyleCnt="0"/>
      <dgm:spPr/>
    </dgm:pt>
    <dgm:pt modelId="{626AE37F-71DD-C849-90D8-5C189AD5F89A}" type="pres">
      <dgm:prSet presAssocID="{5E4AA852-6D2D-BC49-906C-DFCA3FC5BDBE}" presName="rootText" presStyleLbl="node1" presStyleIdx="3" presStyleCnt="4"/>
      <dgm:spPr/>
      <dgm:t>
        <a:bodyPr/>
        <a:lstStyle/>
        <a:p>
          <a:endParaRPr lang="it-IT"/>
        </a:p>
      </dgm:t>
    </dgm:pt>
    <dgm:pt modelId="{A823488F-ACE2-EC48-AA70-E1C96E515163}" type="pres">
      <dgm:prSet presAssocID="{5E4AA852-6D2D-BC49-906C-DFCA3FC5BDBE}" presName="rootConnector" presStyleLbl="node1" presStyleIdx="3" presStyleCnt="4"/>
      <dgm:spPr/>
      <dgm:t>
        <a:bodyPr/>
        <a:lstStyle/>
        <a:p>
          <a:endParaRPr lang="it-IT"/>
        </a:p>
      </dgm:t>
    </dgm:pt>
    <dgm:pt modelId="{F2443C2B-BC56-3541-B728-DE57CB52CA04}" type="pres">
      <dgm:prSet presAssocID="{5E4AA852-6D2D-BC49-906C-DFCA3FC5BDBE}" presName="childShape" presStyleCnt="0"/>
      <dgm:spPr/>
    </dgm:pt>
    <dgm:pt modelId="{21A814C8-EA27-BF4F-B809-A55C57645501}" type="pres">
      <dgm:prSet presAssocID="{4D1BDEE4-0B23-A748-9B5F-4AE219104E64}" presName="Name13" presStyleLbl="parChTrans1D2" presStyleIdx="3" presStyleCnt="4"/>
      <dgm:spPr/>
      <dgm:t>
        <a:bodyPr/>
        <a:lstStyle/>
        <a:p>
          <a:endParaRPr lang="it-IT"/>
        </a:p>
      </dgm:t>
    </dgm:pt>
    <dgm:pt modelId="{D273108C-7338-2342-A6D1-84C378D63801}" type="pres">
      <dgm:prSet presAssocID="{5E248980-BC07-4A48-BD36-4FFCB00E3F77}" presName="childText" presStyleLbl="bgAcc1" presStyleIdx="3" presStyleCnt="4">
        <dgm:presLayoutVars>
          <dgm:bulletEnabled val="1"/>
        </dgm:presLayoutVars>
      </dgm:prSet>
      <dgm:spPr/>
      <dgm:t>
        <a:bodyPr/>
        <a:lstStyle/>
        <a:p>
          <a:endParaRPr lang="it-IT"/>
        </a:p>
      </dgm:t>
    </dgm:pt>
  </dgm:ptLst>
  <dgm:cxnLst>
    <dgm:cxn modelId="{EDC630D4-6C87-4243-98A1-8AE5B8EC373B}" type="presOf" srcId="{0DEB4D0C-56F9-8641-A47A-F0457227790C}" destId="{521BF522-5AB7-C24D-B80B-ACBFCA8893A2}" srcOrd="0" destOrd="0" presId="urn:microsoft.com/office/officeart/2005/8/layout/hierarchy3"/>
    <dgm:cxn modelId="{D63FD8AA-1E42-410C-9AC0-17FA30D6F096}" type="presOf" srcId="{5EBB64C5-4EDA-6A42-B84E-3AB8A34AF14A}" destId="{AF7D54B7-8B90-CB41-8721-835DBA07FB2D}" srcOrd="0" destOrd="0" presId="urn:microsoft.com/office/officeart/2005/8/layout/hierarchy3"/>
    <dgm:cxn modelId="{4E9B45A1-49D7-4DAE-918B-3BB591476ED5}" type="presOf" srcId="{5E4AA852-6D2D-BC49-906C-DFCA3FC5BDBE}" destId="{A823488F-ACE2-EC48-AA70-E1C96E515163}" srcOrd="1" destOrd="0" presId="urn:microsoft.com/office/officeart/2005/8/layout/hierarchy3"/>
    <dgm:cxn modelId="{62B82CF5-30E2-7241-BF07-8526A22EEAD8}" srcId="{0777FED3-37E9-FB44-863A-BB1206E998BA}" destId="{5E4AA852-6D2D-BC49-906C-DFCA3FC5BDBE}" srcOrd="3" destOrd="0" parTransId="{6FB7AC8D-1C41-8545-99FF-4F0E5A7CACBC}" sibTransId="{94E129AE-756B-6A47-BAFB-E3ECFBD534F5}"/>
    <dgm:cxn modelId="{1B3055FA-2381-4904-997E-599ED8E449E2}" type="presOf" srcId="{2DA168A4-B8B3-C04C-B07E-EDA8718BCB9E}" destId="{D04AF8E2-F883-9447-A8E1-38BC91EA77FA}" srcOrd="1" destOrd="0" presId="urn:microsoft.com/office/officeart/2005/8/layout/hierarchy3"/>
    <dgm:cxn modelId="{060C2125-8F28-477F-AD40-707B68EEF092}" type="presOf" srcId="{A1915868-9022-2E47-A5C1-511EEAAE9C29}" destId="{FAAC7D34-1AE6-9A4E-9092-AA9FBF5C5DD5}" srcOrd="0" destOrd="0" presId="urn:microsoft.com/office/officeart/2005/8/layout/hierarchy3"/>
    <dgm:cxn modelId="{7EB038DE-B54B-1D49-96F4-35B96F0925E1}" srcId="{0777FED3-37E9-FB44-863A-BB1206E998BA}" destId="{39509667-41AF-9B4F-A8B9-DADD1692C9FE}" srcOrd="1" destOrd="0" parTransId="{E659AF90-6101-B244-97F0-A06554AE35C8}" sibTransId="{7DB061BA-CBB1-224A-B5B7-4ADA7563DA44}"/>
    <dgm:cxn modelId="{FB6EC183-112E-3A4D-A1CB-0ADCF87E45D7}" srcId="{0777FED3-37E9-FB44-863A-BB1206E998BA}" destId="{2DA168A4-B8B3-C04C-B07E-EDA8718BCB9E}" srcOrd="0" destOrd="0" parTransId="{C7B42565-23AD-FC4F-BEEC-4CC8BE8C5BCA}" sibTransId="{7CB9BC77-6E2B-9940-B48B-3B4E41AE8B6B}"/>
    <dgm:cxn modelId="{FD559AD0-27C3-4242-9387-30C710838BC0}" srcId="{2DA168A4-B8B3-C04C-B07E-EDA8718BCB9E}" destId="{F9DBD601-1C01-FB43-9DB3-85F03EBB7A3E}" srcOrd="0" destOrd="0" parTransId="{0DEB4D0C-56F9-8641-A47A-F0457227790C}" sibTransId="{0A69E543-B773-8649-B147-10B800CCDF3B}"/>
    <dgm:cxn modelId="{F8E935E3-F67A-724E-B94F-44D06D3BA685}" srcId="{A1915868-9022-2E47-A5C1-511EEAAE9C29}" destId="{7ADFDE6A-2542-8144-AF88-3DB82EB07816}" srcOrd="0" destOrd="0" parTransId="{5EBB64C5-4EDA-6A42-B84E-3AB8A34AF14A}" sibTransId="{73C0C4C1-B8FB-E345-8BA8-0A7BDDD383EB}"/>
    <dgm:cxn modelId="{CC39530B-1636-4200-955D-35C6ABD57FBB}" type="presOf" srcId="{4FFCD674-0117-834B-96CA-F06AA59D025D}" destId="{A826B732-4458-A140-8B7D-4B2CC6DB4D17}" srcOrd="0" destOrd="0" presId="urn:microsoft.com/office/officeart/2005/8/layout/hierarchy3"/>
    <dgm:cxn modelId="{13F3EC31-AA42-4CA5-A3CD-5293E6A50595}" type="presOf" srcId="{A1915868-9022-2E47-A5C1-511EEAAE9C29}" destId="{2C429E31-62CF-9840-A5B7-60470AC5ABF9}" srcOrd="1" destOrd="0" presId="urn:microsoft.com/office/officeart/2005/8/layout/hierarchy3"/>
    <dgm:cxn modelId="{0AED88C9-EF18-49A3-AE84-FD102A408AD8}" type="presOf" srcId="{0777FED3-37E9-FB44-863A-BB1206E998BA}" destId="{BA3CA08B-7319-0748-BE4D-93BAE74C1E38}" srcOrd="0" destOrd="0" presId="urn:microsoft.com/office/officeart/2005/8/layout/hierarchy3"/>
    <dgm:cxn modelId="{528628A8-362A-B840-AB14-22D6725E271D}" srcId="{5E4AA852-6D2D-BC49-906C-DFCA3FC5BDBE}" destId="{5E248980-BC07-4A48-BD36-4FFCB00E3F77}" srcOrd="0" destOrd="0" parTransId="{4D1BDEE4-0B23-A748-9B5F-4AE219104E64}" sibTransId="{691630CD-252D-C241-A781-93E7DD0FCCBF}"/>
    <dgm:cxn modelId="{8EFC2F93-6CBA-4A06-BD1C-0E01ABED01C6}" type="presOf" srcId="{4D1BDEE4-0B23-A748-9B5F-4AE219104E64}" destId="{21A814C8-EA27-BF4F-B809-A55C57645501}" srcOrd="0" destOrd="0" presId="urn:microsoft.com/office/officeart/2005/8/layout/hierarchy3"/>
    <dgm:cxn modelId="{6AAAFF0E-06AC-3940-8040-3CCAAF376E67}" srcId="{39509667-41AF-9B4F-A8B9-DADD1692C9FE}" destId="{4FFCD674-0117-834B-96CA-F06AA59D025D}" srcOrd="0" destOrd="0" parTransId="{605917ED-23B5-CC4F-82E7-3E0D8AF89F96}" sibTransId="{F226A4FC-504F-824A-98CA-05CE8275C374}"/>
    <dgm:cxn modelId="{1A3B95D8-3C2A-4BE3-9C98-1F0C4BA009D3}" type="presOf" srcId="{39509667-41AF-9B4F-A8B9-DADD1692C9FE}" destId="{0EF02953-AAAF-ED49-A6A3-81AE9B670E1C}" srcOrd="1" destOrd="0" presId="urn:microsoft.com/office/officeart/2005/8/layout/hierarchy3"/>
    <dgm:cxn modelId="{544ECE2A-6FFA-41FF-8AB1-3F8F6241A93F}" type="presOf" srcId="{2DA168A4-B8B3-C04C-B07E-EDA8718BCB9E}" destId="{D0859F97-A2EA-EE4E-8B56-D25136A19818}" srcOrd="0" destOrd="0" presId="urn:microsoft.com/office/officeart/2005/8/layout/hierarchy3"/>
    <dgm:cxn modelId="{7C182EE7-D96E-4161-9B6B-BE0D5F98C499}" type="presOf" srcId="{39509667-41AF-9B4F-A8B9-DADD1692C9FE}" destId="{117E1FDD-82EA-D246-8226-1AAA59E801E9}" srcOrd="0" destOrd="0" presId="urn:microsoft.com/office/officeart/2005/8/layout/hierarchy3"/>
    <dgm:cxn modelId="{0F8E9B13-A978-3A4B-9953-4B45067747D7}" srcId="{0777FED3-37E9-FB44-863A-BB1206E998BA}" destId="{A1915868-9022-2E47-A5C1-511EEAAE9C29}" srcOrd="2" destOrd="0" parTransId="{46AA58DA-FB27-E84E-9F21-9C5702464D21}" sibTransId="{C4B0EF18-F704-024B-8F90-2C8E928F64F2}"/>
    <dgm:cxn modelId="{2BC8AACB-7F0E-43D8-B81B-3092548AD658}" type="presOf" srcId="{F9DBD601-1C01-FB43-9DB3-85F03EBB7A3E}" destId="{D09A1CE6-E27E-0044-90B4-0EFB66E09C2E}" srcOrd="0" destOrd="0" presId="urn:microsoft.com/office/officeart/2005/8/layout/hierarchy3"/>
    <dgm:cxn modelId="{FC7307B2-D916-4053-8519-188BC94A2473}" type="presOf" srcId="{5E248980-BC07-4A48-BD36-4FFCB00E3F77}" destId="{D273108C-7338-2342-A6D1-84C378D63801}" srcOrd="0" destOrd="0" presId="urn:microsoft.com/office/officeart/2005/8/layout/hierarchy3"/>
    <dgm:cxn modelId="{4E7DA000-07F0-4704-B80D-365469641B15}" type="presOf" srcId="{7ADFDE6A-2542-8144-AF88-3DB82EB07816}" destId="{DEED2AD0-C7F7-A241-BC66-6B877E612776}" srcOrd="0" destOrd="0" presId="urn:microsoft.com/office/officeart/2005/8/layout/hierarchy3"/>
    <dgm:cxn modelId="{F72203CA-7E4E-4F06-B87F-EFBCBE2363CE}" type="presOf" srcId="{605917ED-23B5-CC4F-82E7-3E0D8AF89F96}" destId="{D9780453-47D9-A047-A52A-0F4D3097A94C}" srcOrd="0" destOrd="0" presId="urn:microsoft.com/office/officeart/2005/8/layout/hierarchy3"/>
    <dgm:cxn modelId="{47FAD2CC-48EC-4FC0-AD19-91479DAD0B1E}" type="presOf" srcId="{5E4AA852-6D2D-BC49-906C-DFCA3FC5BDBE}" destId="{626AE37F-71DD-C849-90D8-5C189AD5F89A}" srcOrd="0" destOrd="0" presId="urn:microsoft.com/office/officeart/2005/8/layout/hierarchy3"/>
    <dgm:cxn modelId="{F3C113D3-6957-4B97-92A9-21FD9EBC2F4F}" type="presParOf" srcId="{BA3CA08B-7319-0748-BE4D-93BAE74C1E38}" destId="{CFAE93F5-C563-3C48-941E-73F3EEA42E24}" srcOrd="0" destOrd="0" presId="urn:microsoft.com/office/officeart/2005/8/layout/hierarchy3"/>
    <dgm:cxn modelId="{9873A2AC-147B-47DB-B091-B37DC6E2AA0C}" type="presParOf" srcId="{CFAE93F5-C563-3C48-941E-73F3EEA42E24}" destId="{F29659CF-FF59-0D45-A6E9-4B803ADF4AD6}" srcOrd="0" destOrd="0" presId="urn:microsoft.com/office/officeart/2005/8/layout/hierarchy3"/>
    <dgm:cxn modelId="{7BF545D5-76A0-4F9A-9E8D-5BCF081DAAB6}" type="presParOf" srcId="{F29659CF-FF59-0D45-A6E9-4B803ADF4AD6}" destId="{D0859F97-A2EA-EE4E-8B56-D25136A19818}" srcOrd="0" destOrd="0" presId="urn:microsoft.com/office/officeart/2005/8/layout/hierarchy3"/>
    <dgm:cxn modelId="{905D6F22-C992-4E56-8790-20D0DCB7529D}" type="presParOf" srcId="{F29659CF-FF59-0D45-A6E9-4B803ADF4AD6}" destId="{D04AF8E2-F883-9447-A8E1-38BC91EA77FA}" srcOrd="1" destOrd="0" presId="urn:microsoft.com/office/officeart/2005/8/layout/hierarchy3"/>
    <dgm:cxn modelId="{106D689A-5548-4240-9B2D-CE68F957A375}" type="presParOf" srcId="{CFAE93F5-C563-3C48-941E-73F3EEA42E24}" destId="{4BE8AFC4-0C33-9448-B4CF-4B241B2CEAE4}" srcOrd="1" destOrd="0" presId="urn:microsoft.com/office/officeart/2005/8/layout/hierarchy3"/>
    <dgm:cxn modelId="{03911C8C-1A3C-4A18-BCFD-77AA32B797BF}" type="presParOf" srcId="{4BE8AFC4-0C33-9448-B4CF-4B241B2CEAE4}" destId="{521BF522-5AB7-C24D-B80B-ACBFCA8893A2}" srcOrd="0" destOrd="0" presId="urn:microsoft.com/office/officeart/2005/8/layout/hierarchy3"/>
    <dgm:cxn modelId="{3E194B01-B386-4932-BB3B-E70E0AB73CCA}" type="presParOf" srcId="{4BE8AFC4-0C33-9448-B4CF-4B241B2CEAE4}" destId="{D09A1CE6-E27E-0044-90B4-0EFB66E09C2E}" srcOrd="1" destOrd="0" presId="urn:microsoft.com/office/officeart/2005/8/layout/hierarchy3"/>
    <dgm:cxn modelId="{E35CBD1D-ACAB-4599-95D5-34B309936B50}" type="presParOf" srcId="{BA3CA08B-7319-0748-BE4D-93BAE74C1E38}" destId="{0E7E43B4-F7BE-1541-9EA1-4CD8247AC926}" srcOrd="1" destOrd="0" presId="urn:microsoft.com/office/officeart/2005/8/layout/hierarchy3"/>
    <dgm:cxn modelId="{80297D1A-7B9D-47A6-8CE6-D07EBE4EBC66}" type="presParOf" srcId="{0E7E43B4-F7BE-1541-9EA1-4CD8247AC926}" destId="{4BD8E771-C4CE-7840-B350-D3E2BB3BCBAE}" srcOrd="0" destOrd="0" presId="urn:microsoft.com/office/officeart/2005/8/layout/hierarchy3"/>
    <dgm:cxn modelId="{17BF7F4B-8C21-40A6-922D-871935404BAC}" type="presParOf" srcId="{4BD8E771-C4CE-7840-B350-D3E2BB3BCBAE}" destId="{117E1FDD-82EA-D246-8226-1AAA59E801E9}" srcOrd="0" destOrd="0" presId="urn:microsoft.com/office/officeart/2005/8/layout/hierarchy3"/>
    <dgm:cxn modelId="{1B7B40C7-2EF1-4F54-B176-03897218F0DD}" type="presParOf" srcId="{4BD8E771-C4CE-7840-B350-D3E2BB3BCBAE}" destId="{0EF02953-AAAF-ED49-A6A3-81AE9B670E1C}" srcOrd="1" destOrd="0" presId="urn:microsoft.com/office/officeart/2005/8/layout/hierarchy3"/>
    <dgm:cxn modelId="{8855FC61-852A-48BA-A448-DE0141027864}" type="presParOf" srcId="{0E7E43B4-F7BE-1541-9EA1-4CD8247AC926}" destId="{2F620D65-3363-7449-ADAC-54A6D57C91DF}" srcOrd="1" destOrd="0" presId="urn:microsoft.com/office/officeart/2005/8/layout/hierarchy3"/>
    <dgm:cxn modelId="{43EDDB1A-828E-48D7-A136-9CFE113797A3}" type="presParOf" srcId="{2F620D65-3363-7449-ADAC-54A6D57C91DF}" destId="{D9780453-47D9-A047-A52A-0F4D3097A94C}" srcOrd="0" destOrd="0" presId="urn:microsoft.com/office/officeart/2005/8/layout/hierarchy3"/>
    <dgm:cxn modelId="{1ECEAA0A-59AE-47D0-8562-0FDB02AB5002}" type="presParOf" srcId="{2F620D65-3363-7449-ADAC-54A6D57C91DF}" destId="{A826B732-4458-A140-8B7D-4B2CC6DB4D17}" srcOrd="1" destOrd="0" presId="urn:microsoft.com/office/officeart/2005/8/layout/hierarchy3"/>
    <dgm:cxn modelId="{3E87D854-93D0-4451-B336-8867539D1872}" type="presParOf" srcId="{BA3CA08B-7319-0748-BE4D-93BAE74C1E38}" destId="{D239D58F-5FD9-DD43-B6E9-6EAA55BE6117}" srcOrd="2" destOrd="0" presId="urn:microsoft.com/office/officeart/2005/8/layout/hierarchy3"/>
    <dgm:cxn modelId="{A171036B-A692-4CBF-BAA8-F2E79494F52B}" type="presParOf" srcId="{D239D58F-5FD9-DD43-B6E9-6EAA55BE6117}" destId="{D7CFB2E2-0488-584E-B145-CDC57E6540E0}" srcOrd="0" destOrd="0" presId="urn:microsoft.com/office/officeart/2005/8/layout/hierarchy3"/>
    <dgm:cxn modelId="{360F76ED-4944-46AC-85AD-688C09598757}" type="presParOf" srcId="{D7CFB2E2-0488-584E-B145-CDC57E6540E0}" destId="{FAAC7D34-1AE6-9A4E-9092-AA9FBF5C5DD5}" srcOrd="0" destOrd="0" presId="urn:microsoft.com/office/officeart/2005/8/layout/hierarchy3"/>
    <dgm:cxn modelId="{D5DBFFAC-46C8-41BF-8C18-85CF9C4ABBFA}" type="presParOf" srcId="{D7CFB2E2-0488-584E-B145-CDC57E6540E0}" destId="{2C429E31-62CF-9840-A5B7-60470AC5ABF9}" srcOrd="1" destOrd="0" presId="urn:microsoft.com/office/officeart/2005/8/layout/hierarchy3"/>
    <dgm:cxn modelId="{1A8B49E1-A1A3-416A-81B1-130BB9AAD6CB}" type="presParOf" srcId="{D239D58F-5FD9-DD43-B6E9-6EAA55BE6117}" destId="{4D58EFF5-43E2-2143-843C-AB964DCD307D}" srcOrd="1" destOrd="0" presId="urn:microsoft.com/office/officeart/2005/8/layout/hierarchy3"/>
    <dgm:cxn modelId="{79ECEA9B-312A-4FF2-9B3E-F4177FCB46B5}" type="presParOf" srcId="{4D58EFF5-43E2-2143-843C-AB964DCD307D}" destId="{AF7D54B7-8B90-CB41-8721-835DBA07FB2D}" srcOrd="0" destOrd="0" presId="urn:microsoft.com/office/officeart/2005/8/layout/hierarchy3"/>
    <dgm:cxn modelId="{B898A916-B549-4F54-9F89-0D5A847E02D8}" type="presParOf" srcId="{4D58EFF5-43E2-2143-843C-AB964DCD307D}" destId="{DEED2AD0-C7F7-A241-BC66-6B877E612776}" srcOrd="1" destOrd="0" presId="urn:microsoft.com/office/officeart/2005/8/layout/hierarchy3"/>
    <dgm:cxn modelId="{7A99B498-A1E0-4C4D-800D-F57BDC583462}" type="presParOf" srcId="{BA3CA08B-7319-0748-BE4D-93BAE74C1E38}" destId="{AACEA30A-5501-5E43-BDE8-FF3E927846F2}" srcOrd="3" destOrd="0" presId="urn:microsoft.com/office/officeart/2005/8/layout/hierarchy3"/>
    <dgm:cxn modelId="{0E7BE008-1142-481F-98B7-EE2F6473BBEB}" type="presParOf" srcId="{AACEA30A-5501-5E43-BDE8-FF3E927846F2}" destId="{F04DD8F8-DB52-F643-86C6-D17F2A80C9A0}" srcOrd="0" destOrd="0" presId="urn:microsoft.com/office/officeart/2005/8/layout/hierarchy3"/>
    <dgm:cxn modelId="{48C44456-4E40-49AB-8DCC-E93036828557}" type="presParOf" srcId="{F04DD8F8-DB52-F643-86C6-D17F2A80C9A0}" destId="{626AE37F-71DD-C849-90D8-5C189AD5F89A}" srcOrd="0" destOrd="0" presId="urn:microsoft.com/office/officeart/2005/8/layout/hierarchy3"/>
    <dgm:cxn modelId="{C6FBCD26-56C1-4412-8766-CDA04E7398E4}" type="presParOf" srcId="{F04DD8F8-DB52-F643-86C6-D17F2A80C9A0}" destId="{A823488F-ACE2-EC48-AA70-E1C96E515163}" srcOrd="1" destOrd="0" presId="urn:microsoft.com/office/officeart/2005/8/layout/hierarchy3"/>
    <dgm:cxn modelId="{B6AC7998-0E62-4325-890A-31B657B84206}" type="presParOf" srcId="{AACEA30A-5501-5E43-BDE8-FF3E927846F2}" destId="{F2443C2B-BC56-3541-B728-DE57CB52CA04}" srcOrd="1" destOrd="0" presId="urn:microsoft.com/office/officeart/2005/8/layout/hierarchy3"/>
    <dgm:cxn modelId="{46A26EFB-9A04-4953-8C86-3CC0508C6FDC}" type="presParOf" srcId="{F2443C2B-BC56-3541-B728-DE57CB52CA04}" destId="{21A814C8-EA27-BF4F-B809-A55C57645501}" srcOrd="0" destOrd="0" presId="urn:microsoft.com/office/officeart/2005/8/layout/hierarchy3"/>
    <dgm:cxn modelId="{5847D187-5B72-4228-BA99-E607732C9F24}" type="presParOf" srcId="{F2443C2B-BC56-3541-B728-DE57CB52CA04}" destId="{D273108C-7338-2342-A6D1-84C378D63801}" srcOrd="1" destOrd="0" presId="urn:microsoft.com/office/officeart/2005/8/layout/hierarchy3"/>
  </dgm:cxnLst>
  <dgm:bg>
    <a:noFill/>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AA29DD3-08AF-8B43-A1AA-7FB46B502FBA}" type="doc">
      <dgm:prSet loTypeId="urn:microsoft.com/office/officeart/2005/8/layout/vList6" loCatId="" qsTypeId="urn:microsoft.com/office/officeart/2005/8/quickstyle/3d2" qsCatId="3D" csTypeId="urn:microsoft.com/office/officeart/2005/8/colors/accent1_2" csCatId="accent1" phldr="1"/>
      <dgm:spPr/>
      <dgm:t>
        <a:bodyPr/>
        <a:lstStyle/>
        <a:p>
          <a:endParaRPr lang="it-IT"/>
        </a:p>
      </dgm:t>
    </dgm:pt>
    <dgm:pt modelId="{DD264BAA-E21B-DE4B-ACE3-06ECFED71EB5}">
      <dgm:prSet phldrT="[Testo]"/>
      <dgm:spPr/>
      <dgm:t>
        <a:bodyPr/>
        <a:lstStyle/>
        <a:p>
          <a:pPr algn="l"/>
          <a:r>
            <a:rPr lang="it-IT"/>
            <a:t>Spid</a:t>
          </a:r>
        </a:p>
      </dgm:t>
    </dgm:pt>
    <dgm:pt modelId="{E26DB12A-8640-BC48-AE76-DC9A8FD08079}" type="parTrans" cxnId="{3067F0BA-0CD7-9A4E-9AF7-EF72C546CD0C}">
      <dgm:prSet/>
      <dgm:spPr/>
      <dgm:t>
        <a:bodyPr/>
        <a:lstStyle/>
        <a:p>
          <a:pPr algn="l"/>
          <a:endParaRPr lang="it-IT"/>
        </a:p>
      </dgm:t>
    </dgm:pt>
    <dgm:pt modelId="{6A6D5A5A-32A8-CF44-82FB-FB61DB283FAF}" type="sibTrans" cxnId="{3067F0BA-0CD7-9A4E-9AF7-EF72C546CD0C}">
      <dgm:prSet/>
      <dgm:spPr/>
      <dgm:t>
        <a:bodyPr/>
        <a:lstStyle/>
        <a:p>
          <a:pPr algn="l"/>
          <a:endParaRPr lang="it-IT"/>
        </a:p>
      </dgm:t>
    </dgm:pt>
    <dgm:pt modelId="{0DC154E5-E21E-5149-A935-28F274DDBADD}">
      <dgm:prSet phldrT="[Testo]"/>
      <dgm:spPr/>
      <dgm:t>
        <a:bodyPr/>
        <a:lstStyle/>
        <a:p>
          <a:pPr algn="l"/>
          <a:r>
            <a:rPr lang="it-IT"/>
            <a:t>PagoPA</a:t>
          </a:r>
        </a:p>
      </dgm:t>
    </dgm:pt>
    <dgm:pt modelId="{DFE0D5BE-6A2A-4B43-BCC0-25789D2C3AA3}" type="parTrans" cxnId="{6BC3A90D-114E-E548-8D7B-DBF5F7779B27}">
      <dgm:prSet/>
      <dgm:spPr/>
      <dgm:t>
        <a:bodyPr/>
        <a:lstStyle/>
        <a:p>
          <a:pPr algn="l"/>
          <a:endParaRPr lang="it-IT"/>
        </a:p>
      </dgm:t>
    </dgm:pt>
    <dgm:pt modelId="{4B1B5A83-24CC-F741-AFF4-C789A757987E}" type="sibTrans" cxnId="{6BC3A90D-114E-E548-8D7B-DBF5F7779B27}">
      <dgm:prSet/>
      <dgm:spPr/>
      <dgm:t>
        <a:bodyPr/>
        <a:lstStyle/>
        <a:p>
          <a:pPr algn="l"/>
          <a:endParaRPr lang="it-IT"/>
        </a:p>
      </dgm:t>
    </dgm:pt>
    <dgm:pt modelId="{49A246D8-0367-A940-8C15-A95CA981A53F}">
      <dgm:prSet/>
      <dgm:spPr/>
      <dgm:t>
        <a:bodyPr/>
        <a:lstStyle/>
        <a:p>
          <a:pPr algn="l"/>
          <a:r>
            <a:rPr lang="it-IT"/>
            <a:t>NoiPAsi</a:t>
          </a:r>
        </a:p>
      </dgm:t>
    </dgm:pt>
    <dgm:pt modelId="{1C3AFFFA-E30E-7F48-8F43-1F9A99FF7C70}" type="parTrans" cxnId="{1EBF3B8D-AD70-7946-96C1-2D1648028031}">
      <dgm:prSet/>
      <dgm:spPr/>
      <dgm:t>
        <a:bodyPr/>
        <a:lstStyle/>
        <a:p>
          <a:pPr algn="l"/>
          <a:endParaRPr lang="it-IT"/>
        </a:p>
      </dgm:t>
    </dgm:pt>
    <dgm:pt modelId="{FF4D6C50-71D0-9F4B-A5F6-7E2BBCFEAAE7}" type="sibTrans" cxnId="{1EBF3B8D-AD70-7946-96C1-2D1648028031}">
      <dgm:prSet/>
      <dgm:spPr/>
      <dgm:t>
        <a:bodyPr/>
        <a:lstStyle/>
        <a:p>
          <a:pPr algn="l"/>
          <a:endParaRPr lang="it-IT"/>
        </a:p>
      </dgm:t>
    </dgm:pt>
    <dgm:pt modelId="{28A3F0E0-B634-BD4C-817D-290865B7281A}">
      <dgm:prSet/>
      <dgm:spPr/>
      <dgm:t>
        <a:bodyPr/>
        <a:lstStyle/>
        <a:p>
          <a:pPr algn="l"/>
          <a:r>
            <a:rPr lang="it-IT"/>
            <a:t>Anpr</a:t>
          </a:r>
        </a:p>
      </dgm:t>
    </dgm:pt>
    <dgm:pt modelId="{1157A0EA-FE74-F348-9DF6-4503F91FA0D4}" type="parTrans" cxnId="{1502221B-9AF5-6446-A01E-EC7F49738227}">
      <dgm:prSet/>
      <dgm:spPr/>
      <dgm:t>
        <a:bodyPr/>
        <a:lstStyle/>
        <a:p>
          <a:pPr algn="l"/>
          <a:endParaRPr lang="it-IT"/>
        </a:p>
      </dgm:t>
    </dgm:pt>
    <dgm:pt modelId="{52ADD1A0-92B7-B742-AB45-22AFAB3C201A}" type="sibTrans" cxnId="{1502221B-9AF5-6446-A01E-EC7F49738227}">
      <dgm:prSet/>
      <dgm:spPr/>
      <dgm:t>
        <a:bodyPr/>
        <a:lstStyle/>
        <a:p>
          <a:pPr algn="l"/>
          <a:endParaRPr lang="it-IT"/>
        </a:p>
      </dgm:t>
    </dgm:pt>
    <dgm:pt modelId="{6C74B0C7-788C-2A4E-836E-9D8A92E981A6}">
      <dgm:prSet/>
      <dgm:spPr/>
      <dgm:t>
        <a:bodyPr/>
        <a:lstStyle/>
        <a:p>
          <a:pPr algn="l"/>
          <a:r>
            <a:rPr lang="it-IT"/>
            <a:t>Wifi Pubblico</a:t>
          </a:r>
        </a:p>
      </dgm:t>
    </dgm:pt>
    <dgm:pt modelId="{F5A319E2-438D-EC44-B4CE-EAB7C0820879}" type="parTrans" cxnId="{CE4CB792-5653-414E-9201-9AF76859C428}">
      <dgm:prSet/>
      <dgm:spPr/>
      <dgm:t>
        <a:bodyPr/>
        <a:lstStyle/>
        <a:p>
          <a:pPr algn="l"/>
          <a:endParaRPr lang="it-IT"/>
        </a:p>
      </dgm:t>
    </dgm:pt>
    <dgm:pt modelId="{0FB7488E-6D2F-9448-BE4B-F09721E7CFB2}" type="sibTrans" cxnId="{CE4CB792-5653-414E-9201-9AF76859C428}">
      <dgm:prSet/>
      <dgm:spPr/>
      <dgm:t>
        <a:bodyPr/>
        <a:lstStyle/>
        <a:p>
          <a:pPr algn="l"/>
          <a:endParaRPr lang="it-IT"/>
        </a:p>
      </dgm:t>
    </dgm:pt>
    <dgm:pt modelId="{A889FB88-1D19-5245-905A-A7FABA866530}">
      <dgm:prSet/>
      <dgm:spPr/>
      <dgm:t>
        <a:bodyPr/>
        <a:lstStyle/>
        <a:p>
          <a:pPr algn="l"/>
          <a:r>
            <a:rPr lang="it-IT"/>
            <a:t>Open data</a:t>
          </a:r>
        </a:p>
      </dgm:t>
    </dgm:pt>
    <dgm:pt modelId="{8EE90BCB-770D-BE4D-8750-72C94D282C57}" type="parTrans" cxnId="{541EA003-3060-6140-806B-B2BF27D44842}">
      <dgm:prSet/>
      <dgm:spPr/>
      <dgm:t>
        <a:bodyPr/>
        <a:lstStyle/>
        <a:p>
          <a:pPr algn="l"/>
          <a:endParaRPr lang="it-IT"/>
        </a:p>
      </dgm:t>
    </dgm:pt>
    <dgm:pt modelId="{84F2D16A-6530-F747-B76A-CAF24CC3339E}" type="sibTrans" cxnId="{541EA003-3060-6140-806B-B2BF27D44842}">
      <dgm:prSet/>
      <dgm:spPr/>
      <dgm:t>
        <a:bodyPr/>
        <a:lstStyle/>
        <a:p>
          <a:pPr algn="l"/>
          <a:endParaRPr lang="it-IT"/>
        </a:p>
      </dgm:t>
    </dgm:pt>
    <dgm:pt modelId="{BDCFFB95-C720-4949-A586-BFA7622B4B44}">
      <dgm:prSet/>
      <dgm:spPr/>
      <dgm:t>
        <a:bodyPr/>
        <a:lstStyle/>
        <a:p>
          <a:pPr algn="l"/>
          <a:r>
            <a:rPr lang="it-IT"/>
            <a:t>Servizi Online</a:t>
          </a:r>
        </a:p>
      </dgm:t>
    </dgm:pt>
    <dgm:pt modelId="{E460E90A-1DCB-8D4F-A9A8-C7C59791CB15}" type="parTrans" cxnId="{89A6900C-75AC-B842-B6B5-F5D4BCB9D8FA}">
      <dgm:prSet/>
      <dgm:spPr/>
      <dgm:t>
        <a:bodyPr/>
        <a:lstStyle/>
        <a:p>
          <a:pPr algn="l"/>
          <a:endParaRPr lang="it-IT"/>
        </a:p>
      </dgm:t>
    </dgm:pt>
    <dgm:pt modelId="{7926CDB3-C7DF-8B41-AC07-096735373C03}" type="sibTrans" cxnId="{89A6900C-75AC-B842-B6B5-F5D4BCB9D8FA}">
      <dgm:prSet/>
      <dgm:spPr/>
      <dgm:t>
        <a:bodyPr/>
        <a:lstStyle/>
        <a:p>
          <a:pPr algn="l"/>
          <a:endParaRPr lang="it-IT"/>
        </a:p>
      </dgm:t>
    </dgm:pt>
    <dgm:pt modelId="{88AE7D88-9A32-6440-AA63-9E3E2779D676}">
      <dgm:prSet/>
      <dgm:spPr/>
      <dgm:t>
        <a:bodyPr/>
        <a:lstStyle/>
        <a:p>
          <a:pPr algn="l"/>
          <a:r>
            <a:rPr lang="it-IT"/>
            <a:t>App</a:t>
          </a:r>
        </a:p>
      </dgm:t>
    </dgm:pt>
    <dgm:pt modelId="{BF5B647D-94FE-DF4A-BA08-4D631FB9C3D6}" type="parTrans" cxnId="{1B567FA9-5836-5F4F-9EFE-A448D1676371}">
      <dgm:prSet/>
      <dgm:spPr/>
      <dgm:t>
        <a:bodyPr/>
        <a:lstStyle/>
        <a:p>
          <a:pPr algn="l"/>
          <a:endParaRPr lang="it-IT"/>
        </a:p>
      </dgm:t>
    </dgm:pt>
    <dgm:pt modelId="{5D5309CA-8910-DD45-B38C-B40B99EE91EC}" type="sibTrans" cxnId="{1B567FA9-5836-5F4F-9EFE-A448D1676371}">
      <dgm:prSet/>
      <dgm:spPr/>
      <dgm:t>
        <a:bodyPr/>
        <a:lstStyle/>
        <a:p>
          <a:pPr algn="l"/>
          <a:endParaRPr lang="it-IT"/>
        </a:p>
      </dgm:t>
    </dgm:pt>
    <dgm:pt modelId="{3BC066AF-E955-E34B-9E3C-2C008AC893DF}">
      <dgm:prSet phldrT="[Testo]"/>
      <dgm:spPr/>
      <dgm:t>
        <a:bodyPr/>
        <a:lstStyle/>
        <a:p>
          <a:pPr algn="l"/>
          <a:r>
            <a:rPr lang="it-IT"/>
            <a:t>no</a:t>
          </a:r>
        </a:p>
      </dgm:t>
    </dgm:pt>
    <dgm:pt modelId="{0F27BC6E-FD51-F646-8E8F-14B86EDEEC10}" type="parTrans" cxnId="{33E321BB-7CBB-704C-A359-4D4D6C4F1F05}">
      <dgm:prSet/>
      <dgm:spPr/>
      <dgm:t>
        <a:bodyPr/>
        <a:lstStyle/>
        <a:p>
          <a:pPr algn="l"/>
          <a:endParaRPr lang="it-IT"/>
        </a:p>
      </dgm:t>
    </dgm:pt>
    <dgm:pt modelId="{75F3D14F-6AE2-E041-AD64-1DA60FB5CF06}" type="sibTrans" cxnId="{33E321BB-7CBB-704C-A359-4D4D6C4F1F05}">
      <dgm:prSet/>
      <dgm:spPr/>
      <dgm:t>
        <a:bodyPr/>
        <a:lstStyle/>
        <a:p>
          <a:pPr algn="l"/>
          <a:endParaRPr lang="it-IT"/>
        </a:p>
      </dgm:t>
    </dgm:pt>
    <dgm:pt modelId="{DE1ED61F-35FC-A446-81C6-A3935FC8C036}">
      <dgm:prSet phldrT="[Testo]"/>
      <dgm:spPr/>
      <dgm:t>
        <a:bodyPr/>
        <a:lstStyle/>
        <a:p>
          <a:pPr algn="l"/>
          <a:r>
            <a:rPr lang="it-IT"/>
            <a:t>si</a:t>
          </a:r>
        </a:p>
      </dgm:t>
    </dgm:pt>
    <dgm:pt modelId="{A39E2940-09BD-A246-A18C-C606463358B7}" type="parTrans" cxnId="{0B5C19C6-74DF-1349-AB5B-9E3AAA3BAA65}">
      <dgm:prSet/>
      <dgm:spPr/>
      <dgm:t>
        <a:bodyPr/>
        <a:lstStyle/>
        <a:p>
          <a:pPr algn="l"/>
          <a:endParaRPr lang="it-IT"/>
        </a:p>
      </dgm:t>
    </dgm:pt>
    <dgm:pt modelId="{C7EFBD24-F5D2-EE4B-8FF3-33A98A9B2620}" type="sibTrans" cxnId="{0B5C19C6-74DF-1349-AB5B-9E3AAA3BAA65}">
      <dgm:prSet/>
      <dgm:spPr/>
      <dgm:t>
        <a:bodyPr/>
        <a:lstStyle/>
        <a:p>
          <a:pPr algn="l"/>
          <a:endParaRPr lang="it-IT"/>
        </a:p>
      </dgm:t>
    </dgm:pt>
    <dgm:pt modelId="{81A390F6-50E5-5940-AAAC-F81617093B90}">
      <dgm:prSet phldrT="[Testo]"/>
      <dgm:spPr/>
      <dgm:t>
        <a:bodyPr/>
        <a:lstStyle/>
        <a:p>
          <a:pPr algn="l"/>
          <a:r>
            <a:rPr lang="it-IT"/>
            <a:t>no</a:t>
          </a:r>
        </a:p>
      </dgm:t>
    </dgm:pt>
    <dgm:pt modelId="{30785964-B2F4-2442-86A7-CDAB3639A15E}" type="parTrans" cxnId="{34838306-4DB1-1846-AA23-5D385F9A28FE}">
      <dgm:prSet/>
      <dgm:spPr/>
      <dgm:t>
        <a:bodyPr/>
        <a:lstStyle/>
        <a:p>
          <a:pPr algn="l"/>
          <a:endParaRPr lang="it-IT"/>
        </a:p>
      </dgm:t>
    </dgm:pt>
    <dgm:pt modelId="{C44DFD35-97FA-2740-BABE-681D388A347B}" type="sibTrans" cxnId="{34838306-4DB1-1846-AA23-5D385F9A28FE}">
      <dgm:prSet/>
      <dgm:spPr/>
      <dgm:t>
        <a:bodyPr/>
        <a:lstStyle/>
        <a:p>
          <a:pPr algn="l"/>
          <a:endParaRPr lang="it-IT"/>
        </a:p>
      </dgm:t>
    </dgm:pt>
    <dgm:pt modelId="{A970F498-686A-B14E-89A6-35F88E3DB001}">
      <dgm:prSet phldrT="[Testo]"/>
      <dgm:spPr/>
      <dgm:t>
        <a:bodyPr/>
        <a:lstStyle/>
        <a:p>
          <a:pPr algn="l"/>
          <a:r>
            <a:rPr lang="it-IT"/>
            <a:t>no</a:t>
          </a:r>
        </a:p>
      </dgm:t>
    </dgm:pt>
    <dgm:pt modelId="{2CD54323-FE84-E54D-B4E3-CAC8BFED943C}" type="parTrans" cxnId="{2C59545E-4329-1A4F-AFAB-67656520F1EF}">
      <dgm:prSet/>
      <dgm:spPr/>
      <dgm:t>
        <a:bodyPr/>
        <a:lstStyle/>
        <a:p>
          <a:pPr algn="l"/>
          <a:endParaRPr lang="it-IT"/>
        </a:p>
      </dgm:t>
    </dgm:pt>
    <dgm:pt modelId="{BFC9AF09-EF4B-0E49-9549-8C7F5D9D91D9}" type="sibTrans" cxnId="{2C59545E-4329-1A4F-AFAB-67656520F1EF}">
      <dgm:prSet/>
      <dgm:spPr/>
      <dgm:t>
        <a:bodyPr/>
        <a:lstStyle/>
        <a:p>
          <a:pPr algn="l"/>
          <a:endParaRPr lang="it-IT"/>
        </a:p>
      </dgm:t>
    </dgm:pt>
    <dgm:pt modelId="{28B4FF5B-B557-7042-ABD1-F2F0F3A2E030}">
      <dgm:prSet phldrT="[Testo]"/>
      <dgm:spPr/>
      <dgm:t>
        <a:bodyPr/>
        <a:lstStyle/>
        <a:p>
          <a:pPr algn="l"/>
          <a:r>
            <a:rPr lang="it-IT"/>
            <a:t>si</a:t>
          </a:r>
        </a:p>
      </dgm:t>
    </dgm:pt>
    <dgm:pt modelId="{EAABC2C5-F513-7E4B-84C1-6ED9E5FE5342}" type="parTrans" cxnId="{0A5BD567-E863-E64B-A432-6D4D4085B286}">
      <dgm:prSet/>
      <dgm:spPr/>
      <dgm:t>
        <a:bodyPr/>
        <a:lstStyle/>
        <a:p>
          <a:pPr algn="l"/>
          <a:endParaRPr lang="it-IT"/>
        </a:p>
      </dgm:t>
    </dgm:pt>
    <dgm:pt modelId="{B84D133B-CAC7-8C47-BD50-7FBC2A9822CF}" type="sibTrans" cxnId="{0A5BD567-E863-E64B-A432-6D4D4085B286}">
      <dgm:prSet/>
      <dgm:spPr/>
      <dgm:t>
        <a:bodyPr/>
        <a:lstStyle/>
        <a:p>
          <a:pPr algn="l"/>
          <a:endParaRPr lang="it-IT"/>
        </a:p>
      </dgm:t>
    </dgm:pt>
    <dgm:pt modelId="{B41EF13A-455B-2844-9780-34ECB2C60D51}">
      <dgm:prSet phldrT="[Testo]"/>
      <dgm:spPr/>
      <dgm:t>
        <a:bodyPr/>
        <a:lstStyle/>
        <a:p>
          <a:pPr algn="l"/>
          <a:r>
            <a:rPr lang="it-IT"/>
            <a:t>no</a:t>
          </a:r>
        </a:p>
      </dgm:t>
    </dgm:pt>
    <dgm:pt modelId="{AFE5F225-29BD-1248-9BB7-18DFE56DFC4E}" type="parTrans" cxnId="{C1E07AD0-A348-3E43-B329-1744AE500630}">
      <dgm:prSet/>
      <dgm:spPr/>
      <dgm:t>
        <a:bodyPr/>
        <a:lstStyle/>
        <a:p>
          <a:pPr algn="l"/>
          <a:endParaRPr lang="it-IT"/>
        </a:p>
      </dgm:t>
    </dgm:pt>
    <dgm:pt modelId="{6B6C3A56-C399-C649-ADF2-90A3001CA427}" type="sibTrans" cxnId="{C1E07AD0-A348-3E43-B329-1744AE500630}">
      <dgm:prSet/>
      <dgm:spPr/>
      <dgm:t>
        <a:bodyPr/>
        <a:lstStyle/>
        <a:p>
          <a:pPr algn="l"/>
          <a:endParaRPr lang="it-IT"/>
        </a:p>
      </dgm:t>
    </dgm:pt>
    <dgm:pt modelId="{E318A299-B0A7-AC44-BC4A-3CE2796584CB}">
      <dgm:prSet/>
      <dgm:spPr/>
      <dgm:t>
        <a:bodyPr/>
        <a:lstStyle/>
        <a:p>
          <a:pPr algn="l"/>
          <a:r>
            <a:rPr lang="it-IT"/>
            <a:t>Cie</a:t>
          </a:r>
        </a:p>
      </dgm:t>
    </dgm:pt>
    <dgm:pt modelId="{C2FBF660-43B6-BF4E-8306-175C84B4EE88}" type="sibTrans" cxnId="{BAE57800-1992-9745-91E3-5DDEDBA514AA}">
      <dgm:prSet/>
      <dgm:spPr/>
      <dgm:t>
        <a:bodyPr/>
        <a:lstStyle/>
        <a:p>
          <a:pPr algn="l"/>
          <a:endParaRPr lang="it-IT"/>
        </a:p>
      </dgm:t>
    </dgm:pt>
    <dgm:pt modelId="{BD7F7C00-0A9C-9242-9DF9-B48279F8D8BF}" type="parTrans" cxnId="{BAE57800-1992-9745-91E3-5DDEDBA514AA}">
      <dgm:prSet/>
      <dgm:spPr/>
      <dgm:t>
        <a:bodyPr/>
        <a:lstStyle/>
        <a:p>
          <a:pPr algn="l"/>
          <a:endParaRPr lang="it-IT"/>
        </a:p>
      </dgm:t>
    </dgm:pt>
    <dgm:pt modelId="{A7CBE208-C937-1640-AE2F-062FF8883398}">
      <dgm:prSet phldrT="[Testo]"/>
      <dgm:spPr/>
      <dgm:t>
        <a:bodyPr/>
        <a:lstStyle/>
        <a:p>
          <a:pPr algn="l"/>
          <a:r>
            <a:rPr lang="it-IT"/>
            <a:t>si</a:t>
          </a:r>
        </a:p>
      </dgm:t>
    </dgm:pt>
    <dgm:pt modelId="{47C54AC4-3DAE-C046-A727-1C4D8E7FCD96}" type="sibTrans" cxnId="{E09F97B9-7812-3D49-B1D1-720F67FABC85}">
      <dgm:prSet/>
      <dgm:spPr/>
      <dgm:t>
        <a:bodyPr/>
        <a:lstStyle/>
        <a:p>
          <a:pPr algn="l"/>
          <a:endParaRPr lang="it-IT"/>
        </a:p>
      </dgm:t>
    </dgm:pt>
    <dgm:pt modelId="{79A48727-E850-D44F-8218-8A802D2F0636}" type="parTrans" cxnId="{E09F97B9-7812-3D49-B1D1-720F67FABC85}">
      <dgm:prSet/>
      <dgm:spPr/>
      <dgm:t>
        <a:bodyPr/>
        <a:lstStyle/>
        <a:p>
          <a:pPr algn="l"/>
          <a:endParaRPr lang="it-IT"/>
        </a:p>
      </dgm:t>
    </dgm:pt>
    <dgm:pt modelId="{C8B3F799-BCFE-4841-AC1F-CDF8E6214702}">
      <dgm:prSet/>
      <dgm:spPr/>
      <dgm:t>
        <a:bodyPr/>
        <a:lstStyle/>
        <a:p>
          <a:pPr algn="l"/>
          <a:r>
            <a:rPr lang="it-IT"/>
            <a:t>si</a:t>
          </a:r>
        </a:p>
      </dgm:t>
    </dgm:pt>
    <dgm:pt modelId="{ADF3179A-4FE2-4611-B54B-D1F09C93A770}" type="parTrans" cxnId="{BF5B7B82-9AD0-4FF9-BD1F-EF82CCA9F138}">
      <dgm:prSet/>
      <dgm:spPr/>
      <dgm:t>
        <a:bodyPr/>
        <a:lstStyle/>
        <a:p>
          <a:pPr algn="l"/>
          <a:endParaRPr lang="it-IT"/>
        </a:p>
      </dgm:t>
    </dgm:pt>
    <dgm:pt modelId="{0233B4E0-AE6D-44CA-963F-901556E5EA60}" type="sibTrans" cxnId="{BF5B7B82-9AD0-4FF9-BD1F-EF82CCA9F138}">
      <dgm:prSet/>
      <dgm:spPr/>
      <dgm:t>
        <a:bodyPr/>
        <a:lstStyle/>
        <a:p>
          <a:pPr algn="l"/>
          <a:endParaRPr lang="it-IT"/>
        </a:p>
      </dgm:t>
    </dgm:pt>
    <dgm:pt modelId="{18EEDDDA-8DDB-48E2-80FD-A826D12E47C2}">
      <dgm:prSet/>
      <dgm:spPr/>
      <dgm:t>
        <a:bodyPr/>
        <a:lstStyle/>
        <a:p>
          <a:pPr algn="l"/>
          <a:r>
            <a:rPr lang="it-IT"/>
            <a:t>si</a:t>
          </a:r>
        </a:p>
      </dgm:t>
    </dgm:pt>
    <dgm:pt modelId="{60A00EB8-3A1E-4D8D-881E-76A1C3EF3DE6}" type="parTrans" cxnId="{C7A0CA76-6356-4CEA-B168-14953ABF855F}">
      <dgm:prSet/>
      <dgm:spPr/>
      <dgm:t>
        <a:bodyPr/>
        <a:lstStyle/>
        <a:p>
          <a:pPr algn="l"/>
          <a:endParaRPr lang="it-IT"/>
        </a:p>
      </dgm:t>
    </dgm:pt>
    <dgm:pt modelId="{F34DA48B-9BD8-430D-B33E-75827CD62885}" type="sibTrans" cxnId="{C7A0CA76-6356-4CEA-B168-14953ABF855F}">
      <dgm:prSet/>
      <dgm:spPr/>
      <dgm:t>
        <a:bodyPr/>
        <a:lstStyle/>
        <a:p>
          <a:pPr algn="l"/>
          <a:endParaRPr lang="it-IT"/>
        </a:p>
      </dgm:t>
    </dgm:pt>
    <dgm:pt modelId="{3036320A-C51C-8D4C-BDE7-8D736E021449}" type="pres">
      <dgm:prSet presAssocID="{9AA29DD3-08AF-8B43-A1AA-7FB46B502FBA}" presName="Name0" presStyleCnt="0">
        <dgm:presLayoutVars>
          <dgm:dir/>
          <dgm:animLvl val="lvl"/>
          <dgm:resizeHandles/>
        </dgm:presLayoutVars>
      </dgm:prSet>
      <dgm:spPr/>
      <dgm:t>
        <a:bodyPr/>
        <a:lstStyle/>
        <a:p>
          <a:endParaRPr lang="it-IT"/>
        </a:p>
      </dgm:t>
    </dgm:pt>
    <dgm:pt modelId="{00AED60B-2C56-CD43-A0A8-C332C6CBC199}" type="pres">
      <dgm:prSet presAssocID="{DD264BAA-E21B-DE4B-ACE3-06ECFED71EB5}" presName="linNode" presStyleCnt="0"/>
      <dgm:spPr/>
    </dgm:pt>
    <dgm:pt modelId="{462DFD51-0EE9-DD4D-A0CF-2CB34BCE644E}" type="pres">
      <dgm:prSet presAssocID="{DD264BAA-E21B-DE4B-ACE3-06ECFED71EB5}" presName="parentShp" presStyleLbl="node1" presStyleIdx="0" presStyleCnt="9">
        <dgm:presLayoutVars>
          <dgm:bulletEnabled val="1"/>
        </dgm:presLayoutVars>
      </dgm:prSet>
      <dgm:spPr/>
      <dgm:t>
        <a:bodyPr/>
        <a:lstStyle/>
        <a:p>
          <a:endParaRPr lang="it-IT"/>
        </a:p>
      </dgm:t>
    </dgm:pt>
    <dgm:pt modelId="{3EF7C5A9-5092-F34A-8B48-0394FB33C4A1}" type="pres">
      <dgm:prSet presAssocID="{DD264BAA-E21B-DE4B-ACE3-06ECFED71EB5}" presName="childShp" presStyleLbl="bgAccFollowNode1" presStyleIdx="0" presStyleCnt="9">
        <dgm:presLayoutVars>
          <dgm:bulletEnabled val="1"/>
        </dgm:presLayoutVars>
      </dgm:prSet>
      <dgm:spPr/>
      <dgm:t>
        <a:bodyPr/>
        <a:lstStyle/>
        <a:p>
          <a:endParaRPr lang="it-IT"/>
        </a:p>
      </dgm:t>
    </dgm:pt>
    <dgm:pt modelId="{5AC2145D-EEC0-884C-94B8-F7CA4D7D6218}" type="pres">
      <dgm:prSet presAssocID="{6A6D5A5A-32A8-CF44-82FB-FB61DB283FAF}" presName="spacing" presStyleCnt="0"/>
      <dgm:spPr/>
    </dgm:pt>
    <dgm:pt modelId="{7A5C35A1-4583-BE47-9F20-03FEEFECD4E5}" type="pres">
      <dgm:prSet presAssocID="{E318A299-B0A7-AC44-BC4A-3CE2796584CB}" presName="linNode" presStyleCnt="0"/>
      <dgm:spPr/>
    </dgm:pt>
    <dgm:pt modelId="{2AF14AFA-2703-8243-8D20-FC8B1353E41D}" type="pres">
      <dgm:prSet presAssocID="{E318A299-B0A7-AC44-BC4A-3CE2796584CB}" presName="parentShp" presStyleLbl="node1" presStyleIdx="1" presStyleCnt="9">
        <dgm:presLayoutVars>
          <dgm:bulletEnabled val="1"/>
        </dgm:presLayoutVars>
      </dgm:prSet>
      <dgm:spPr/>
      <dgm:t>
        <a:bodyPr/>
        <a:lstStyle/>
        <a:p>
          <a:endParaRPr lang="it-IT"/>
        </a:p>
      </dgm:t>
    </dgm:pt>
    <dgm:pt modelId="{A415B5DC-B15C-FA47-B6E9-642DEAFA193B}" type="pres">
      <dgm:prSet presAssocID="{E318A299-B0A7-AC44-BC4A-3CE2796584CB}" presName="childShp" presStyleLbl="bgAccFollowNode1" presStyleIdx="1" presStyleCnt="9">
        <dgm:presLayoutVars>
          <dgm:bulletEnabled val="1"/>
        </dgm:presLayoutVars>
      </dgm:prSet>
      <dgm:spPr/>
      <dgm:t>
        <a:bodyPr/>
        <a:lstStyle/>
        <a:p>
          <a:endParaRPr lang="it-IT"/>
        </a:p>
      </dgm:t>
    </dgm:pt>
    <dgm:pt modelId="{AB80C96B-2F9A-D44A-A12D-E1F55C05A987}" type="pres">
      <dgm:prSet presAssocID="{C2FBF660-43B6-BF4E-8306-175C84B4EE88}" presName="spacing" presStyleCnt="0"/>
      <dgm:spPr/>
    </dgm:pt>
    <dgm:pt modelId="{C64A86A7-FEB1-5141-A20F-E65930C275E2}" type="pres">
      <dgm:prSet presAssocID="{0DC154E5-E21E-5149-A935-28F274DDBADD}" presName="linNode" presStyleCnt="0"/>
      <dgm:spPr/>
    </dgm:pt>
    <dgm:pt modelId="{2046F1CA-FBFA-A94C-9743-7A86AD846452}" type="pres">
      <dgm:prSet presAssocID="{0DC154E5-E21E-5149-A935-28F274DDBADD}" presName="parentShp" presStyleLbl="node1" presStyleIdx="2" presStyleCnt="9">
        <dgm:presLayoutVars>
          <dgm:bulletEnabled val="1"/>
        </dgm:presLayoutVars>
      </dgm:prSet>
      <dgm:spPr/>
      <dgm:t>
        <a:bodyPr/>
        <a:lstStyle/>
        <a:p>
          <a:endParaRPr lang="it-IT"/>
        </a:p>
      </dgm:t>
    </dgm:pt>
    <dgm:pt modelId="{B8A560F2-A331-684D-8190-F5DEE28870D6}" type="pres">
      <dgm:prSet presAssocID="{0DC154E5-E21E-5149-A935-28F274DDBADD}" presName="childShp" presStyleLbl="bgAccFollowNode1" presStyleIdx="2" presStyleCnt="9">
        <dgm:presLayoutVars>
          <dgm:bulletEnabled val="1"/>
        </dgm:presLayoutVars>
      </dgm:prSet>
      <dgm:spPr/>
      <dgm:t>
        <a:bodyPr/>
        <a:lstStyle/>
        <a:p>
          <a:endParaRPr lang="it-IT"/>
        </a:p>
      </dgm:t>
    </dgm:pt>
    <dgm:pt modelId="{D841EC17-660A-0F47-ABA7-5DA38DCE9F22}" type="pres">
      <dgm:prSet presAssocID="{4B1B5A83-24CC-F741-AFF4-C789A757987E}" presName="spacing" presStyleCnt="0"/>
      <dgm:spPr/>
    </dgm:pt>
    <dgm:pt modelId="{0E8756E4-7849-DE42-8EA7-C335C2B2EB19}" type="pres">
      <dgm:prSet presAssocID="{49A246D8-0367-A940-8C15-A95CA981A53F}" presName="linNode" presStyleCnt="0"/>
      <dgm:spPr/>
    </dgm:pt>
    <dgm:pt modelId="{3FD1B614-F78D-814B-B3C8-D20F09DB886F}" type="pres">
      <dgm:prSet presAssocID="{49A246D8-0367-A940-8C15-A95CA981A53F}" presName="parentShp" presStyleLbl="node1" presStyleIdx="3" presStyleCnt="9">
        <dgm:presLayoutVars>
          <dgm:bulletEnabled val="1"/>
        </dgm:presLayoutVars>
      </dgm:prSet>
      <dgm:spPr/>
      <dgm:t>
        <a:bodyPr/>
        <a:lstStyle/>
        <a:p>
          <a:endParaRPr lang="it-IT"/>
        </a:p>
      </dgm:t>
    </dgm:pt>
    <dgm:pt modelId="{1818FB73-9105-B44B-B993-26B1877AF531}" type="pres">
      <dgm:prSet presAssocID="{49A246D8-0367-A940-8C15-A95CA981A53F}" presName="childShp" presStyleLbl="bgAccFollowNode1" presStyleIdx="3" presStyleCnt="9">
        <dgm:presLayoutVars>
          <dgm:bulletEnabled val="1"/>
        </dgm:presLayoutVars>
      </dgm:prSet>
      <dgm:spPr/>
      <dgm:t>
        <a:bodyPr/>
        <a:lstStyle/>
        <a:p>
          <a:endParaRPr lang="it-IT"/>
        </a:p>
      </dgm:t>
    </dgm:pt>
    <dgm:pt modelId="{FDFF2B2F-2B3A-CB4F-8F2C-FC4DF7F26BBD}" type="pres">
      <dgm:prSet presAssocID="{FF4D6C50-71D0-9F4B-A5F6-7E2BBCFEAAE7}" presName="spacing" presStyleCnt="0"/>
      <dgm:spPr/>
    </dgm:pt>
    <dgm:pt modelId="{4B8B3FB3-EDC7-F540-A8A2-C54373C52FB7}" type="pres">
      <dgm:prSet presAssocID="{28A3F0E0-B634-BD4C-817D-290865B7281A}" presName="linNode" presStyleCnt="0"/>
      <dgm:spPr/>
    </dgm:pt>
    <dgm:pt modelId="{0006499D-1C29-1842-A7B0-8C3A225E2507}" type="pres">
      <dgm:prSet presAssocID="{28A3F0E0-B634-BD4C-817D-290865B7281A}" presName="parentShp" presStyleLbl="node1" presStyleIdx="4" presStyleCnt="9">
        <dgm:presLayoutVars>
          <dgm:bulletEnabled val="1"/>
        </dgm:presLayoutVars>
      </dgm:prSet>
      <dgm:spPr/>
      <dgm:t>
        <a:bodyPr/>
        <a:lstStyle/>
        <a:p>
          <a:endParaRPr lang="it-IT"/>
        </a:p>
      </dgm:t>
    </dgm:pt>
    <dgm:pt modelId="{7FDD1537-B8ED-4249-858F-173A2A4850A6}" type="pres">
      <dgm:prSet presAssocID="{28A3F0E0-B634-BD4C-817D-290865B7281A}" presName="childShp" presStyleLbl="bgAccFollowNode1" presStyleIdx="4" presStyleCnt="9">
        <dgm:presLayoutVars>
          <dgm:bulletEnabled val="1"/>
        </dgm:presLayoutVars>
      </dgm:prSet>
      <dgm:spPr/>
      <dgm:t>
        <a:bodyPr/>
        <a:lstStyle/>
        <a:p>
          <a:endParaRPr lang="it-IT"/>
        </a:p>
      </dgm:t>
    </dgm:pt>
    <dgm:pt modelId="{21BA42E6-3046-5E4F-B9E2-FE147CE515BC}" type="pres">
      <dgm:prSet presAssocID="{52ADD1A0-92B7-B742-AB45-22AFAB3C201A}" presName="spacing" presStyleCnt="0"/>
      <dgm:spPr/>
    </dgm:pt>
    <dgm:pt modelId="{2029E3D5-D16B-F143-9456-5EE42375464B}" type="pres">
      <dgm:prSet presAssocID="{6C74B0C7-788C-2A4E-836E-9D8A92E981A6}" presName="linNode" presStyleCnt="0"/>
      <dgm:spPr/>
    </dgm:pt>
    <dgm:pt modelId="{FD9E336D-FD03-104F-8235-27C91BE8455D}" type="pres">
      <dgm:prSet presAssocID="{6C74B0C7-788C-2A4E-836E-9D8A92E981A6}" presName="parentShp" presStyleLbl="node1" presStyleIdx="5" presStyleCnt="9">
        <dgm:presLayoutVars>
          <dgm:bulletEnabled val="1"/>
        </dgm:presLayoutVars>
      </dgm:prSet>
      <dgm:spPr/>
      <dgm:t>
        <a:bodyPr/>
        <a:lstStyle/>
        <a:p>
          <a:endParaRPr lang="it-IT"/>
        </a:p>
      </dgm:t>
    </dgm:pt>
    <dgm:pt modelId="{FAC1E7D2-FE32-6E4E-B05A-264DB8AA5C25}" type="pres">
      <dgm:prSet presAssocID="{6C74B0C7-788C-2A4E-836E-9D8A92E981A6}" presName="childShp" presStyleLbl="bgAccFollowNode1" presStyleIdx="5" presStyleCnt="9">
        <dgm:presLayoutVars>
          <dgm:bulletEnabled val="1"/>
        </dgm:presLayoutVars>
      </dgm:prSet>
      <dgm:spPr/>
      <dgm:t>
        <a:bodyPr/>
        <a:lstStyle/>
        <a:p>
          <a:endParaRPr lang="it-IT"/>
        </a:p>
      </dgm:t>
    </dgm:pt>
    <dgm:pt modelId="{54D1D58A-0EC3-DB4C-92D2-642A4A49BCEB}" type="pres">
      <dgm:prSet presAssocID="{0FB7488E-6D2F-9448-BE4B-F09721E7CFB2}" presName="spacing" presStyleCnt="0"/>
      <dgm:spPr/>
    </dgm:pt>
    <dgm:pt modelId="{97491AC0-B9AF-E549-A896-D2A46B86AE8F}" type="pres">
      <dgm:prSet presAssocID="{A889FB88-1D19-5245-905A-A7FABA866530}" presName="linNode" presStyleCnt="0"/>
      <dgm:spPr/>
    </dgm:pt>
    <dgm:pt modelId="{B3B47BC8-63FF-A646-BC86-AE1BBB3934BD}" type="pres">
      <dgm:prSet presAssocID="{A889FB88-1D19-5245-905A-A7FABA866530}" presName="parentShp" presStyleLbl="node1" presStyleIdx="6" presStyleCnt="9">
        <dgm:presLayoutVars>
          <dgm:bulletEnabled val="1"/>
        </dgm:presLayoutVars>
      </dgm:prSet>
      <dgm:spPr/>
      <dgm:t>
        <a:bodyPr/>
        <a:lstStyle/>
        <a:p>
          <a:endParaRPr lang="it-IT"/>
        </a:p>
      </dgm:t>
    </dgm:pt>
    <dgm:pt modelId="{25A3FF60-BD87-594F-ACD3-A303DDCB7125}" type="pres">
      <dgm:prSet presAssocID="{A889FB88-1D19-5245-905A-A7FABA866530}" presName="childShp" presStyleLbl="bgAccFollowNode1" presStyleIdx="6" presStyleCnt="9">
        <dgm:presLayoutVars>
          <dgm:bulletEnabled val="1"/>
        </dgm:presLayoutVars>
      </dgm:prSet>
      <dgm:spPr/>
      <dgm:t>
        <a:bodyPr/>
        <a:lstStyle/>
        <a:p>
          <a:endParaRPr lang="it-IT"/>
        </a:p>
      </dgm:t>
    </dgm:pt>
    <dgm:pt modelId="{321F78CD-BEFA-2C41-A86A-45A870D7A910}" type="pres">
      <dgm:prSet presAssocID="{84F2D16A-6530-F747-B76A-CAF24CC3339E}" presName="spacing" presStyleCnt="0"/>
      <dgm:spPr/>
    </dgm:pt>
    <dgm:pt modelId="{8871F16C-7CD3-8744-9E5D-490C50672E22}" type="pres">
      <dgm:prSet presAssocID="{BDCFFB95-C720-4949-A586-BFA7622B4B44}" presName="linNode" presStyleCnt="0"/>
      <dgm:spPr/>
    </dgm:pt>
    <dgm:pt modelId="{356D0D29-F97C-1246-8B73-842651722A6F}" type="pres">
      <dgm:prSet presAssocID="{BDCFFB95-C720-4949-A586-BFA7622B4B44}" presName="parentShp" presStyleLbl="node1" presStyleIdx="7" presStyleCnt="9">
        <dgm:presLayoutVars>
          <dgm:bulletEnabled val="1"/>
        </dgm:presLayoutVars>
      </dgm:prSet>
      <dgm:spPr/>
      <dgm:t>
        <a:bodyPr/>
        <a:lstStyle/>
        <a:p>
          <a:endParaRPr lang="it-IT"/>
        </a:p>
      </dgm:t>
    </dgm:pt>
    <dgm:pt modelId="{D836FEC2-61A2-0044-B281-37E50E1900A8}" type="pres">
      <dgm:prSet presAssocID="{BDCFFB95-C720-4949-A586-BFA7622B4B44}" presName="childShp" presStyleLbl="bgAccFollowNode1" presStyleIdx="7" presStyleCnt="9">
        <dgm:presLayoutVars>
          <dgm:bulletEnabled val="1"/>
        </dgm:presLayoutVars>
      </dgm:prSet>
      <dgm:spPr/>
      <dgm:t>
        <a:bodyPr/>
        <a:lstStyle/>
        <a:p>
          <a:endParaRPr lang="it-IT"/>
        </a:p>
      </dgm:t>
    </dgm:pt>
    <dgm:pt modelId="{BB77DB59-EEC4-3E4E-8E70-0C69F9CD03A0}" type="pres">
      <dgm:prSet presAssocID="{7926CDB3-C7DF-8B41-AC07-096735373C03}" presName="spacing" presStyleCnt="0"/>
      <dgm:spPr/>
    </dgm:pt>
    <dgm:pt modelId="{359DF918-E492-1D4A-9FC8-34AFAB7B5E88}" type="pres">
      <dgm:prSet presAssocID="{88AE7D88-9A32-6440-AA63-9E3E2779D676}" presName="linNode" presStyleCnt="0"/>
      <dgm:spPr/>
    </dgm:pt>
    <dgm:pt modelId="{B56CBC25-F113-004A-AEC5-CF70FA23846C}" type="pres">
      <dgm:prSet presAssocID="{88AE7D88-9A32-6440-AA63-9E3E2779D676}" presName="parentShp" presStyleLbl="node1" presStyleIdx="8" presStyleCnt="9">
        <dgm:presLayoutVars>
          <dgm:bulletEnabled val="1"/>
        </dgm:presLayoutVars>
      </dgm:prSet>
      <dgm:spPr/>
      <dgm:t>
        <a:bodyPr/>
        <a:lstStyle/>
        <a:p>
          <a:endParaRPr lang="it-IT"/>
        </a:p>
      </dgm:t>
    </dgm:pt>
    <dgm:pt modelId="{9EADA617-0850-294C-B8F2-D9A7F204500B}" type="pres">
      <dgm:prSet presAssocID="{88AE7D88-9A32-6440-AA63-9E3E2779D676}" presName="childShp" presStyleLbl="bgAccFollowNode1" presStyleIdx="8" presStyleCnt="9">
        <dgm:presLayoutVars>
          <dgm:bulletEnabled val="1"/>
        </dgm:presLayoutVars>
      </dgm:prSet>
      <dgm:spPr/>
      <dgm:t>
        <a:bodyPr/>
        <a:lstStyle/>
        <a:p>
          <a:endParaRPr lang="it-IT"/>
        </a:p>
      </dgm:t>
    </dgm:pt>
  </dgm:ptLst>
  <dgm:cxnLst>
    <dgm:cxn modelId="{C1E07AD0-A348-3E43-B329-1744AE500630}" srcId="{88AE7D88-9A32-6440-AA63-9E3E2779D676}" destId="{B41EF13A-455B-2844-9780-34ECB2C60D51}" srcOrd="0" destOrd="0" parTransId="{AFE5F225-29BD-1248-9BB7-18DFE56DFC4E}" sibTransId="{6B6C3A56-C399-C649-ADF2-90A3001CA427}"/>
    <dgm:cxn modelId="{1F74F413-661F-431B-AF58-1BD1D29E15BB}" type="presOf" srcId="{A970F498-686A-B14E-89A6-35F88E3DB001}" destId="{25A3FF60-BD87-594F-ACD3-A303DDCB7125}" srcOrd="0" destOrd="0" presId="urn:microsoft.com/office/officeart/2005/8/layout/vList6"/>
    <dgm:cxn modelId="{937754CC-C180-4047-B228-9CADCA797372}" type="presOf" srcId="{18EEDDDA-8DDB-48E2-80FD-A826D12E47C2}" destId="{7FDD1537-B8ED-4249-858F-173A2A4850A6}" srcOrd="0" destOrd="0" presId="urn:microsoft.com/office/officeart/2005/8/layout/vList6"/>
    <dgm:cxn modelId="{33FBA4C6-1090-4FD6-BD1B-9FD913BDCE2E}" type="presOf" srcId="{28B4FF5B-B557-7042-ABD1-F2F0F3A2E030}" destId="{D836FEC2-61A2-0044-B281-37E50E1900A8}" srcOrd="0" destOrd="0" presId="urn:microsoft.com/office/officeart/2005/8/layout/vList6"/>
    <dgm:cxn modelId="{58CBED23-0BC4-4A58-B3CB-EF3ADC390E76}" type="presOf" srcId="{49A246D8-0367-A940-8C15-A95CA981A53F}" destId="{3FD1B614-F78D-814B-B3C8-D20F09DB886F}" srcOrd="0" destOrd="0" presId="urn:microsoft.com/office/officeart/2005/8/layout/vList6"/>
    <dgm:cxn modelId="{2C59545E-4329-1A4F-AFAB-67656520F1EF}" srcId="{A889FB88-1D19-5245-905A-A7FABA866530}" destId="{A970F498-686A-B14E-89A6-35F88E3DB001}" srcOrd="0" destOrd="0" parTransId="{2CD54323-FE84-E54D-B4E3-CAC8BFED943C}" sibTransId="{BFC9AF09-EF4B-0E49-9549-8C7F5D9D91D9}"/>
    <dgm:cxn modelId="{1502221B-9AF5-6446-A01E-EC7F49738227}" srcId="{9AA29DD3-08AF-8B43-A1AA-7FB46B502FBA}" destId="{28A3F0E0-B634-BD4C-817D-290865B7281A}" srcOrd="4" destOrd="0" parTransId="{1157A0EA-FE74-F348-9DF6-4503F91FA0D4}" sibTransId="{52ADD1A0-92B7-B742-AB45-22AFAB3C201A}"/>
    <dgm:cxn modelId="{6BC3A90D-114E-E548-8D7B-DBF5F7779B27}" srcId="{9AA29DD3-08AF-8B43-A1AA-7FB46B502FBA}" destId="{0DC154E5-E21E-5149-A935-28F274DDBADD}" srcOrd="2" destOrd="0" parTransId="{DFE0D5BE-6A2A-4B43-BCC0-25789D2C3AA3}" sibTransId="{4B1B5A83-24CC-F741-AFF4-C789A757987E}"/>
    <dgm:cxn modelId="{BF5B7B82-9AD0-4FF9-BD1F-EF82CCA9F138}" srcId="{0DC154E5-E21E-5149-A935-28F274DDBADD}" destId="{C8B3F799-BCFE-4841-AC1F-CDF8E6214702}" srcOrd="0" destOrd="0" parTransId="{ADF3179A-4FE2-4611-B54B-D1F09C93A770}" sibTransId="{0233B4E0-AE6D-44CA-963F-901556E5EA60}"/>
    <dgm:cxn modelId="{1180253D-F196-49F8-B773-9D596080EC38}" type="presOf" srcId="{E318A299-B0A7-AC44-BC4A-3CE2796584CB}" destId="{2AF14AFA-2703-8243-8D20-FC8B1353E41D}" srcOrd="0" destOrd="0" presId="urn:microsoft.com/office/officeart/2005/8/layout/vList6"/>
    <dgm:cxn modelId="{1B567FA9-5836-5F4F-9EFE-A448D1676371}" srcId="{9AA29DD3-08AF-8B43-A1AA-7FB46B502FBA}" destId="{88AE7D88-9A32-6440-AA63-9E3E2779D676}" srcOrd="8" destOrd="0" parTransId="{BF5B647D-94FE-DF4A-BA08-4D631FB9C3D6}" sibTransId="{5D5309CA-8910-DD45-B38C-B40B99EE91EC}"/>
    <dgm:cxn modelId="{E09F97B9-7812-3D49-B1D1-720F67FABC85}" srcId="{DD264BAA-E21B-DE4B-ACE3-06ECFED71EB5}" destId="{A7CBE208-C937-1640-AE2F-062FF8883398}" srcOrd="0" destOrd="0" parTransId="{79A48727-E850-D44F-8218-8A802D2F0636}" sibTransId="{47C54AC4-3DAE-C046-A727-1C4D8E7FCD96}"/>
    <dgm:cxn modelId="{7AD97633-D48A-4F7F-9C7B-88F0A9093218}" type="presOf" srcId="{6C74B0C7-788C-2A4E-836E-9D8A92E981A6}" destId="{FD9E336D-FD03-104F-8235-27C91BE8455D}" srcOrd="0" destOrd="0" presId="urn:microsoft.com/office/officeart/2005/8/layout/vList6"/>
    <dgm:cxn modelId="{093B7C96-5160-4CB7-B288-4A9D675F38C2}" type="presOf" srcId="{3BC066AF-E955-E34B-9E3C-2C008AC893DF}" destId="{1818FB73-9105-B44B-B993-26B1877AF531}" srcOrd="0" destOrd="0" presId="urn:microsoft.com/office/officeart/2005/8/layout/vList6"/>
    <dgm:cxn modelId="{9BD8334D-8B7F-4C84-9203-A0C839BDEC9B}" type="presOf" srcId="{28A3F0E0-B634-BD4C-817D-290865B7281A}" destId="{0006499D-1C29-1842-A7B0-8C3A225E2507}" srcOrd="0" destOrd="0" presId="urn:microsoft.com/office/officeart/2005/8/layout/vList6"/>
    <dgm:cxn modelId="{84F88606-38F9-428E-ADA3-2B04350C8BBA}" type="presOf" srcId="{C8B3F799-BCFE-4841-AC1F-CDF8E6214702}" destId="{B8A560F2-A331-684D-8190-F5DEE28870D6}" srcOrd="0" destOrd="0" presId="urn:microsoft.com/office/officeart/2005/8/layout/vList6"/>
    <dgm:cxn modelId="{466531FC-B3BE-48A7-ABBA-0ACBBAD44BCD}" type="presOf" srcId="{A889FB88-1D19-5245-905A-A7FABA866530}" destId="{B3B47BC8-63FF-A646-BC86-AE1BBB3934BD}" srcOrd="0" destOrd="0" presId="urn:microsoft.com/office/officeart/2005/8/layout/vList6"/>
    <dgm:cxn modelId="{E8D71450-9726-4AF9-8573-2043E3E52F70}" type="presOf" srcId="{0DC154E5-E21E-5149-A935-28F274DDBADD}" destId="{2046F1CA-FBFA-A94C-9743-7A86AD846452}" srcOrd="0" destOrd="0" presId="urn:microsoft.com/office/officeart/2005/8/layout/vList6"/>
    <dgm:cxn modelId="{34838306-4DB1-1846-AA23-5D385F9A28FE}" srcId="{6C74B0C7-788C-2A4E-836E-9D8A92E981A6}" destId="{81A390F6-50E5-5940-AAAC-F81617093B90}" srcOrd="0" destOrd="0" parTransId="{30785964-B2F4-2442-86A7-CDAB3639A15E}" sibTransId="{C44DFD35-97FA-2740-BABE-681D388A347B}"/>
    <dgm:cxn modelId="{DFD916BA-D77B-4FBE-848E-6F91790DDC3C}" type="presOf" srcId="{88AE7D88-9A32-6440-AA63-9E3E2779D676}" destId="{B56CBC25-F113-004A-AEC5-CF70FA23846C}" srcOrd="0" destOrd="0" presId="urn:microsoft.com/office/officeart/2005/8/layout/vList6"/>
    <dgm:cxn modelId="{2B4B06DD-4A8C-451F-86B7-CA4654521D5A}" type="presOf" srcId="{A7CBE208-C937-1640-AE2F-062FF8883398}" destId="{3EF7C5A9-5092-F34A-8B48-0394FB33C4A1}" srcOrd="0" destOrd="0" presId="urn:microsoft.com/office/officeart/2005/8/layout/vList6"/>
    <dgm:cxn modelId="{1EBF3B8D-AD70-7946-96C1-2D1648028031}" srcId="{9AA29DD3-08AF-8B43-A1AA-7FB46B502FBA}" destId="{49A246D8-0367-A940-8C15-A95CA981A53F}" srcOrd="3" destOrd="0" parTransId="{1C3AFFFA-E30E-7F48-8F43-1F9A99FF7C70}" sibTransId="{FF4D6C50-71D0-9F4B-A5F6-7E2BBCFEAAE7}"/>
    <dgm:cxn modelId="{89A6900C-75AC-B842-B6B5-F5D4BCB9D8FA}" srcId="{9AA29DD3-08AF-8B43-A1AA-7FB46B502FBA}" destId="{BDCFFB95-C720-4949-A586-BFA7622B4B44}" srcOrd="7" destOrd="0" parTransId="{E460E90A-1DCB-8D4F-A9A8-C7C59791CB15}" sibTransId="{7926CDB3-C7DF-8B41-AC07-096735373C03}"/>
    <dgm:cxn modelId="{2EAF0B2A-F5EE-421D-A3E2-00178501C2FE}" type="presOf" srcId="{B41EF13A-455B-2844-9780-34ECB2C60D51}" destId="{9EADA617-0850-294C-B8F2-D9A7F204500B}" srcOrd="0" destOrd="0" presId="urn:microsoft.com/office/officeart/2005/8/layout/vList6"/>
    <dgm:cxn modelId="{8501397F-AE6E-4134-B5F1-EDACCAC0E620}" type="presOf" srcId="{BDCFFB95-C720-4949-A586-BFA7622B4B44}" destId="{356D0D29-F97C-1246-8B73-842651722A6F}" srcOrd="0" destOrd="0" presId="urn:microsoft.com/office/officeart/2005/8/layout/vList6"/>
    <dgm:cxn modelId="{3067F0BA-0CD7-9A4E-9AF7-EF72C546CD0C}" srcId="{9AA29DD3-08AF-8B43-A1AA-7FB46B502FBA}" destId="{DD264BAA-E21B-DE4B-ACE3-06ECFED71EB5}" srcOrd="0" destOrd="0" parTransId="{E26DB12A-8640-BC48-AE76-DC9A8FD08079}" sibTransId="{6A6D5A5A-32A8-CF44-82FB-FB61DB283FAF}"/>
    <dgm:cxn modelId="{9DB61106-D24C-434B-9BC3-1475F3A2281C}" type="presOf" srcId="{DD264BAA-E21B-DE4B-ACE3-06ECFED71EB5}" destId="{462DFD51-0EE9-DD4D-A0CF-2CB34BCE644E}" srcOrd="0" destOrd="0" presId="urn:microsoft.com/office/officeart/2005/8/layout/vList6"/>
    <dgm:cxn modelId="{C6882982-E135-4749-AF28-9771A27A1749}" type="presOf" srcId="{9AA29DD3-08AF-8B43-A1AA-7FB46B502FBA}" destId="{3036320A-C51C-8D4C-BDE7-8D736E021449}" srcOrd="0" destOrd="0" presId="urn:microsoft.com/office/officeart/2005/8/layout/vList6"/>
    <dgm:cxn modelId="{3E8A00F3-7B39-4DB1-9177-E242B19B8E74}" type="presOf" srcId="{DE1ED61F-35FC-A446-81C6-A3935FC8C036}" destId="{A415B5DC-B15C-FA47-B6E9-642DEAFA193B}" srcOrd="0" destOrd="0" presId="urn:microsoft.com/office/officeart/2005/8/layout/vList6"/>
    <dgm:cxn modelId="{CE4CB792-5653-414E-9201-9AF76859C428}" srcId="{9AA29DD3-08AF-8B43-A1AA-7FB46B502FBA}" destId="{6C74B0C7-788C-2A4E-836E-9D8A92E981A6}" srcOrd="5" destOrd="0" parTransId="{F5A319E2-438D-EC44-B4CE-EAB7C0820879}" sibTransId="{0FB7488E-6D2F-9448-BE4B-F09721E7CFB2}"/>
    <dgm:cxn modelId="{BAE57800-1992-9745-91E3-5DDEDBA514AA}" srcId="{9AA29DD3-08AF-8B43-A1AA-7FB46B502FBA}" destId="{E318A299-B0A7-AC44-BC4A-3CE2796584CB}" srcOrd="1" destOrd="0" parTransId="{BD7F7C00-0A9C-9242-9DF9-B48279F8D8BF}" sibTransId="{C2FBF660-43B6-BF4E-8306-175C84B4EE88}"/>
    <dgm:cxn modelId="{0B5C19C6-74DF-1349-AB5B-9E3AAA3BAA65}" srcId="{E318A299-B0A7-AC44-BC4A-3CE2796584CB}" destId="{DE1ED61F-35FC-A446-81C6-A3935FC8C036}" srcOrd="0" destOrd="0" parTransId="{A39E2940-09BD-A246-A18C-C606463358B7}" sibTransId="{C7EFBD24-F5D2-EE4B-8FF3-33A98A9B2620}"/>
    <dgm:cxn modelId="{0A5BD567-E863-E64B-A432-6D4D4085B286}" srcId="{BDCFFB95-C720-4949-A586-BFA7622B4B44}" destId="{28B4FF5B-B557-7042-ABD1-F2F0F3A2E030}" srcOrd="0" destOrd="0" parTransId="{EAABC2C5-F513-7E4B-84C1-6ED9E5FE5342}" sibTransId="{B84D133B-CAC7-8C47-BD50-7FBC2A9822CF}"/>
    <dgm:cxn modelId="{541EA003-3060-6140-806B-B2BF27D44842}" srcId="{9AA29DD3-08AF-8B43-A1AA-7FB46B502FBA}" destId="{A889FB88-1D19-5245-905A-A7FABA866530}" srcOrd="6" destOrd="0" parTransId="{8EE90BCB-770D-BE4D-8750-72C94D282C57}" sibTransId="{84F2D16A-6530-F747-B76A-CAF24CC3339E}"/>
    <dgm:cxn modelId="{C7A0CA76-6356-4CEA-B168-14953ABF855F}" srcId="{28A3F0E0-B634-BD4C-817D-290865B7281A}" destId="{18EEDDDA-8DDB-48E2-80FD-A826D12E47C2}" srcOrd="0" destOrd="0" parTransId="{60A00EB8-3A1E-4D8D-881E-76A1C3EF3DE6}" sibTransId="{F34DA48B-9BD8-430D-B33E-75827CD62885}"/>
    <dgm:cxn modelId="{83D28CE1-F9ED-4016-A2FC-3BFD67D2977F}" type="presOf" srcId="{81A390F6-50E5-5940-AAAC-F81617093B90}" destId="{FAC1E7D2-FE32-6E4E-B05A-264DB8AA5C25}" srcOrd="0" destOrd="0" presId="urn:microsoft.com/office/officeart/2005/8/layout/vList6"/>
    <dgm:cxn modelId="{33E321BB-7CBB-704C-A359-4D4D6C4F1F05}" srcId="{49A246D8-0367-A940-8C15-A95CA981A53F}" destId="{3BC066AF-E955-E34B-9E3C-2C008AC893DF}" srcOrd="0" destOrd="0" parTransId="{0F27BC6E-FD51-F646-8E8F-14B86EDEEC10}" sibTransId="{75F3D14F-6AE2-E041-AD64-1DA60FB5CF06}"/>
    <dgm:cxn modelId="{C53D64A0-A607-4150-ABEE-A03EB617E447}" type="presParOf" srcId="{3036320A-C51C-8D4C-BDE7-8D736E021449}" destId="{00AED60B-2C56-CD43-A0A8-C332C6CBC199}" srcOrd="0" destOrd="0" presId="urn:microsoft.com/office/officeart/2005/8/layout/vList6"/>
    <dgm:cxn modelId="{048B8F55-DE7B-4D50-BE97-D3B4FD0A6EC9}" type="presParOf" srcId="{00AED60B-2C56-CD43-A0A8-C332C6CBC199}" destId="{462DFD51-0EE9-DD4D-A0CF-2CB34BCE644E}" srcOrd="0" destOrd="0" presId="urn:microsoft.com/office/officeart/2005/8/layout/vList6"/>
    <dgm:cxn modelId="{F040A22B-9C02-44A8-873E-0AA5BF6B8771}" type="presParOf" srcId="{00AED60B-2C56-CD43-A0A8-C332C6CBC199}" destId="{3EF7C5A9-5092-F34A-8B48-0394FB33C4A1}" srcOrd="1" destOrd="0" presId="urn:microsoft.com/office/officeart/2005/8/layout/vList6"/>
    <dgm:cxn modelId="{ADFD22B8-257F-4620-AE4F-09BEC0826767}" type="presParOf" srcId="{3036320A-C51C-8D4C-BDE7-8D736E021449}" destId="{5AC2145D-EEC0-884C-94B8-F7CA4D7D6218}" srcOrd="1" destOrd="0" presId="urn:microsoft.com/office/officeart/2005/8/layout/vList6"/>
    <dgm:cxn modelId="{3B9ED779-F928-4D24-88F9-DEC3560FAEC3}" type="presParOf" srcId="{3036320A-C51C-8D4C-BDE7-8D736E021449}" destId="{7A5C35A1-4583-BE47-9F20-03FEEFECD4E5}" srcOrd="2" destOrd="0" presId="urn:microsoft.com/office/officeart/2005/8/layout/vList6"/>
    <dgm:cxn modelId="{C448E74B-AEF6-4F45-9F1B-ECDFED595F86}" type="presParOf" srcId="{7A5C35A1-4583-BE47-9F20-03FEEFECD4E5}" destId="{2AF14AFA-2703-8243-8D20-FC8B1353E41D}" srcOrd="0" destOrd="0" presId="urn:microsoft.com/office/officeart/2005/8/layout/vList6"/>
    <dgm:cxn modelId="{62D4EA32-EDA9-4CD9-9B54-5D79A1227A18}" type="presParOf" srcId="{7A5C35A1-4583-BE47-9F20-03FEEFECD4E5}" destId="{A415B5DC-B15C-FA47-B6E9-642DEAFA193B}" srcOrd="1" destOrd="0" presId="urn:microsoft.com/office/officeart/2005/8/layout/vList6"/>
    <dgm:cxn modelId="{DEDE1C3A-C5A4-4BBA-B68C-DDD7F49A77B2}" type="presParOf" srcId="{3036320A-C51C-8D4C-BDE7-8D736E021449}" destId="{AB80C96B-2F9A-D44A-A12D-E1F55C05A987}" srcOrd="3" destOrd="0" presId="urn:microsoft.com/office/officeart/2005/8/layout/vList6"/>
    <dgm:cxn modelId="{30F14CB0-95C8-4502-9EB4-7EBA40BB9FF0}" type="presParOf" srcId="{3036320A-C51C-8D4C-BDE7-8D736E021449}" destId="{C64A86A7-FEB1-5141-A20F-E65930C275E2}" srcOrd="4" destOrd="0" presId="urn:microsoft.com/office/officeart/2005/8/layout/vList6"/>
    <dgm:cxn modelId="{1EF0F8A5-BC11-4AA8-BBA2-1D0E843023D8}" type="presParOf" srcId="{C64A86A7-FEB1-5141-A20F-E65930C275E2}" destId="{2046F1CA-FBFA-A94C-9743-7A86AD846452}" srcOrd="0" destOrd="0" presId="urn:microsoft.com/office/officeart/2005/8/layout/vList6"/>
    <dgm:cxn modelId="{86CD430B-CD54-474F-9197-698552326DE5}" type="presParOf" srcId="{C64A86A7-FEB1-5141-A20F-E65930C275E2}" destId="{B8A560F2-A331-684D-8190-F5DEE28870D6}" srcOrd="1" destOrd="0" presId="urn:microsoft.com/office/officeart/2005/8/layout/vList6"/>
    <dgm:cxn modelId="{72F5D11C-D658-4647-8DAF-B08C476CDC65}" type="presParOf" srcId="{3036320A-C51C-8D4C-BDE7-8D736E021449}" destId="{D841EC17-660A-0F47-ABA7-5DA38DCE9F22}" srcOrd="5" destOrd="0" presId="urn:microsoft.com/office/officeart/2005/8/layout/vList6"/>
    <dgm:cxn modelId="{139C9479-2C02-4E6B-8DBD-48125BB15A81}" type="presParOf" srcId="{3036320A-C51C-8D4C-BDE7-8D736E021449}" destId="{0E8756E4-7849-DE42-8EA7-C335C2B2EB19}" srcOrd="6" destOrd="0" presId="urn:microsoft.com/office/officeart/2005/8/layout/vList6"/>
    <dgm:cxn modelId="{EE93F91C-7023-452A-9DBD-4A9578625057}" type="presParOf" srcId="{0E8756E4-7849-DE42-8EA7-C335C2B2EB19}" destId="{3FD1B614-F78D-814B-B3C8-D20F09DB886F}" srcOrd="0" destOrd="0" presId="urn:microsoft.com/office/officeart/2005/8/layout/vList6"/>
    <dgm:cxn modelId="{ACCA9CA3-7C35-476A-9857-7FEFD4F1C84F}" type="presParOf" srcId="{0E8756E4-7849-DE42-8EA7-C335C2B2EB19}" destId="{1818FB73-9105-B44B-B993-26B1877AF531}" srcOrd="1" destOrd="0" presId="urn:microsoft.com/office/officeart/2005/8/layout/vList6"/>
    <dgm:cxn modelId="{8418BD5F-E1F1-42E4-ABDC-7B764770134E}" type="presParOf" srcId="{3036320A-C51C-8D4C-BDE7-8D736E021449}" destId="{FDFF2B2F-2B3A-CB4F-8F2C-FC4DF7F26BBD}" srcOrd="7" destOrd="0" presId="urn:microsoft.com/office/officeart/2005/8/layout/vList6"/>
    <dgm:cxn modelId="{6852FA65-798D-4D58-9CCD-441A1166EE12}" type="presParOf" srcId="{3036320A-C51C-8D4C-BDE7-8D736E021449}" destId="{4B8B3FB3-EDC7-F540-A8A2-C54373C52FB7}" srcOrd="8" destOrd="0" presId="urn:microsoft.com/office/officeart/2005/8/layout/vList6"/>
    <dgm:cxn modelId="{21818EC8-6C32-411A-826A-BE6A0D2DB292}" type="presParOf" srcId="{4B8B3FB3-EDC7-F540-A8A2-C54373C52FB7}" destId="{0006499D-1C29-1842-A7B0-8C3A225E2507}" srcOrd="0" destOrd="0" presId="urn:microsoft.com/office/officeart/2005/8/layout/vList6"/>
    <dgm:cxn modelId="{DC7123E0-20AF-4999-BAC9-A442E5EEF579}" type="presParOf" srcId="{4B8B3FB3-EDC7-F540-A8A2-C54373C52FB7}" destId="{7FDD1537-B8ED-4249-858F-173A2A4850A6}" srcOrd="1" destOrd="0" presId="urn:microsoft.com/office/officeart/2005/8/layout/vList6"/>
    <dgm:cxn modelId="{F0B08932-6548-4891-B2CE-C96BBBE0542E}" type="presParOf" srcId="{3036320A-C51C-8D4C-BDE7-8D736E021449}" destId="{21BA42E6-3046-5E4F-B9E2-FE147CE515BC}" srcOrd="9" destOrd="0" presId="urn:microsoft.com/office/officeart/2005/8/layout/vList6"/>
    <dgm:cxn modelId="{F38CF8F7-577E-4EE7-B2BE-9242CEB0DABF}" type="presParOf" srcId="{3036320A-C51C-8D4C-BDE7-8D736E021449}" destId="{2029E3D5-D16B-F143-9456-5EE42375464B}" srcOrd="10" destOrd="0" presId="urn:microsoft.com/office/officeart/2005/8/layout/vList6"/>
    <dgm:cxn modelId="{FBBAAAF6-A03C-4719-BB3C-856EAE071783}" type="presParOf" srcId="{2029E3D5-D16B-F143-9456-5EE42375464B}" destId="{FD9E336D-FD03-104F-8235-27C91BE8455D}" srcOrd="0" destOrd="0" presId="urn:microsoft.com/office/officeart/2005/8/layout/vList6"/>
    <dgm:cxn modelId="{3F75389F-4FB2-4AD4-9AE8-3AE3C3281E41}" type="presParOf" srcId="{2029E3D5-D16B-F143-9456-5EE42375464B}" destId="{FAC1E7D2-FE32-6E4E-B05A-264DB8AA5C25}" srcOrd="1" destOrd="0" presId="urn:microsoft.com/office/officeart/2005/8/layout/vList6"/>
    <dgm:cxn modelId="{84BD4BDC-3DAA-49DA-BA04-87B4AD37D573}" type="presParOf" srcId="{3036320A-C51C-8D4C-BDE7-8D736E021449}" destId="{54D1D58A-0EC3-DB4C-92D2-642A4A49BCEB}" srcOrd="11" destOrd="0" presId="urn:microsoft.com/office/officeart/2005/8/layout/vList6"/>
    <dgm:cxn modelId="{75DDE5FF-FE3B-46B3-936D-38C97497195F}" type="presParOf" srcId="{3036320A-C51C-8D4C-BDE7-8D736E021449}" destId="{97491AC0-B9AF-E549-A896-D2A46B86AE8F}" srcOrd="12" destOrd="0" presId="urn:microsoft.com/office/officeart/2005/8/layout/vList6"/>
    <dgm:cxn modelId="{5CC91D9C-939D-412D-B7E6-D51CCED58737}" type="presParOf" srcId="{97491AC0-B9AF-E549-A896-D2A46B86AE8F}" destId="{B3B47BC8-63FF-A646-BC86-AE1BBB3934BD}" srcOrd="0" destOrd="0" presId="urn:microsoft.com/office/officeart/2005/8/layout/vList6"/>
    <dgm:cxn modelId="{2F3CC9F9-042D-40D9-A37D-0AAE3CB55ED1}" type="presParOf" srcId="{97491AC0-B9AF-E549-A896-D2A46B86AE8F}" destId="{25A3FF60-BD87-594F-ACD3-A303DDCB7125}" srcOrd="1" destOrd="0" presId="urn:microsoft.com/office/officeart/2005/8/layout/vList6"/>
    <dgm:cxn modelId="{5C227BC5-7B9B-404A-9DCD-ABD9ED19F6B8}" type="presParOf" srcId="{3036320A-C51C-8D4C-BDE7-8D736E021449}" destId="{321F78CD-BEFA-2C41-A86A-45A870D7A910}" srcOrd="13" destOrd="0" presId="urn:microsoft.com/office/officeart/2005/8/layout/vList6"/>
    <dgm:cxn modelId="{1DF67482-5186-477E-B381-9EA385079124}" type="presParOf" srcId="{3036320A-C51C-8D4C-BDE7-8D736E021449}" destId="{8871F16C-7CD3-8744-9E5D-490C50672E22}" srcOrd="14" destOrd="0" presId="urn:microsoft.com/office/officeart/2005/8/layout/vList6"/>
    <dgm:cxn modelId="{0E3F2240-1969-45EA-86C7-3E3B7D535F32}" type="presParOf" srcId="{8871F16C-7CD3-8744-9E5D-490C50672E22}" destId="{356D0D29-F97C-1246-8B73-842651722A6F}" srcOrd="0" destOrd="0" presId="urn:microsoft.com/office/officeart/2005/8/layout/vList6"/>
    <dgm:cxn modelId="{E87035DF-EB3D-4F3E-9148-3BD30A5D90E6}" type="presParOf" srcId="{8871F16C-7CD3-8744-9E5D-490C50672E22}" destId="{D836FEC2-61A2-0044-B281-37E50E1900A8}" srcOrd="1" destOrd="0" presId="urn:microsoft.com/office/officeart/2005/8/layout/vList6"/>
    <dgm:cxn modelId="{345265B6-14BA-419A-8BAE-2CD053AEB327}" type="presParOf" srcId="{3036320A-C51C-8D4C-BDE7-8D736E021449}" destId="{BB77DB59-EEC4-3E4E-8E70-0C69F9CD03A0}" srcOrd="15" destOrd="0" presId="urn:microsoft.com/office/officeart/2005/8/layout/vList6"/>
    <dgm:cxn modelId="{D793B013-7736-461E-BB19-2646F87E4344}" type="presParOf" srcId="{3036320A-C51C-8D4C-BDE7-8D736E021449}" destId="{359DF918-E492-1D4A-9FC8-34AFAB7B5E88}" srcOrd="16" destOrd="0" presId="urn:microsoft.com/office/officeart/2005/8/layout/vList6"/>
    <dgm:cxn modelId="{AC054AE6-2AEF-49A7-A4DF-992FCE4AB792}" type="presParOf" srcId="{359DF918-E492-1D4A-9FC8-34AFAB7B5E88}" destId="{B56CBC25-F113-004A-AEC5-CF70FA23846C}" srcOrd="0" destOrd="0" presId="urn:microsoft.com/office/officeart/2005/8/layout/vList6"/>
    <dgm:cxn modelId="{4E88706B-AD2F-4284-9179-4B51913C0FED}" type="presParOf" srcId="{359DF918-E492-1D4A-9FC8-34AFAB7B5E88}" destId="{9EADA617-0850-294C-B8F2-D9A7F204500B}" srcOrd="1" destOrd="0" presId="urn:microsoft.com/office/officeart/2005/8/layout/vList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859F97-A2EA-EE4E-8B56-D25136A19818}">
      <dsp:nvSpPr>
        <dsp:cNvPr id="0" name=""/>
        <dsp:cNvSpPr/>
      </dsp:nvSpPr>
      <dsp:spPr>
        <a:xfrm>
          <a:off x="1004" y="373392"/>
          <a:ext cx="1154608" cy="577304"/>
        </a:xfrm>
        <a:prstGeom prst="roundRect">
          <a:avLst>
            <a:gd name="adj" fmla="val 10000"/>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it-IT" sz="800" kern="1200"/>
            <a:t>Connessione internet 2019</a:t>
          </a:r>
        </a:p>
      </dsp:txBody>
      <dsp:txXfrm>
        <a:off x="17913" y="390301"/>
        <a:ext cx="1120790" cy="543486"/>
      </dsp:txXfrm>
    </dsp:sp>
    <dsp:sp modelId="{521BF522-5AB7-C24D-B80B-ACBFCA8893A2}">
      <dsp:nvSpPr>
        <dsp:cNvPr id="0" name=""/>
        <dsp:cNvSpPr/>
      </dsp:nvSpPr>
      <dsp:spPr>
        <a:xfrm>
          <a:off x="116465" y="950696"/>
          <a:ext cx="115460" cy="432978"/>
        </a:xfrm>
        <a:custGeom>
          <a:avLst/>
          <a:gdLst/>
          <a:ahLst/>
          <a:cxnLst/>
          <a:rect l="0" t="0" r="0" b="0"/>
          <a:pathLst>
            <a:path>
              <a:moveTo>
                <a:pt x="0" y="0"/>
              </a:moveTo>
              <a:lnTo>
                <a:pt x="0" y="432978"/>
              </a:lnTo>
              <a:lnTo>
                <a:pt x="115460" y="4329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9A1CE6-E27E-0044-90B4-0EFB66E09C2E}">
      <dsp:nvSpPr>
        <dsp:cNvPr id="0" name=""/>
        <dsp:cNvSpPr/>
      </dsp:nvSpPr>
      <dsp:spPr>
        <a:xfrm>
          <a:off x="231926" y="1095022"/>
          <a:ext cx="923686" cy="577304"/>
        </a:xfrm>
        <a:prstGeom prst="roundRect">
          <a:avLst>
            <a:gd name="adj" fmla="val 10000"/>
          </a:avLst>
        </a:prstGeom>
        <a:solidFill>
          <a:schemeClr val="accent2">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it-IT" sz="1100" kern="1200"/>
            <a:t>fornitore spc 2</a:t>
          </a:r>
        </a:p>
      </dsp:txBody>
      <dsp:txXfrm>
        <a:off x="248835" y="1111931"/>
        <a:ext cx="889868" cy="543486"/>
      </dsp:txXfrm>
    </dsp:sp>
    <dsp:sp modelId="{117E1FDD-82EA-D246-8226-1AAA59E801E9}">
      <dsp:nvSpPr>
        <dsp:cNvPr id="0" name=""/>
        <dsp:cNvSpPr/>
      </dsp:nvSpPr>
      <dsp:spPr>
        <a:xfrm>
          <a:off x="1444265" y="373392"/>
          <a:ext cx="1154608" cy="577304"/>
        </a:xfrm>
        <a:prstGeom prst="roundRect">
          <a:avLst>
            <a:gd name="adj" fmla="val 10000"/>
          </a:avLst>
        </a:prstGeom>
        <a:solidFill>
          <a:schemeClr val="accent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it-IT" sz="800" kern="1200"/>
            <a:t>Tipo di connessione</a:t>
          </a:r>
        </a:p>
      </dsp:txBody>
      <dsp:txXfrm>
        <a:off x="1461174" y="390301"/>
        <a:ext cx="1120790" cy="543486"/>
      </dsp:txXfrm>
    </dsp:sp>
    <dsp:sp modelId="{D9780453-47D9-A047-A52A-0F4D3097A94C}">
      <dsp:nvSpPr>
        <dsp:cNvPr id="0" name=""/>
        <dsp:cNvSpPr/>
      </dsp:nvSpPr>
      <dsp:spPr>
        <a:xfrm>
          <a:off x="1559726" y="950696"/>
          <a:ext cx="115460" cy="432978"/>
        </a:xfrm>
        <a:custGeom>
          <a:avLst/>
          <a:gdLst/>
          <a:ahLst/>
          <a:cxnLst/>
          <a:rect l="0" t="0" r="0" b="0"/>
          <a:pathLst>
            <a:path>
              <a:moveTo>
                <a:pt x="0" y="0"/>
              </a:moveTo>
              <a:lnTo>
                <a:pt x="0" y="432978"/>
              </a:lnTo>
              <a:lnTo>
                <a:pt x="115460" y="4329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26B732-4458-A140-8B7D-4B2CC6DB4D17}">
      <dsp:nvSpPr>
        <dsp:cNvPr id="0" name=""/>
        <dsp:cNvSpPr/>
      </dsp:nvSpPr>
      <dsp:spPr>
        <a:xfrm>
          <a:off x="1675187" y="1095022"/>
          <a:ext cx="923686" cy="577304"/>
        </a:xfrm>
        <a:prstGeom prst="roundRect">
          <a:avLst>
            <a:gd name="adj" fmla="val 10000"/>
          </a:avLst>
        </a:prstGeom>
        <a:solidFill>
          <a:schemeClr val="accent1">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it-IT" sz="1100" kern="1200"/>
            <a:t>dsl</a:t>
          </a:r>
        </a:p>
      </dsp:txBody>
      <dsp:txXfrm>
        <a:off x="1692096" y="1111931"/>
        <a:ext cx="889868" cy="543486"/>
      </dsp:txXfrm>
    </dsp:sp>
    <dsp:sp modelId="{FAAC7D34-1AE6-9A4E-9092-AA9FBF5C5DD5}">
      <dsp:nvSpPr>
        <dsp:cNvPr id="0" name=""/>
        <dsp:cNvSpPr/>
      </dsp:nvSpPr>
      <dsp:spPr>
        <a:xfrm>
          <a:off x="2887526" y="373392"/>
          <a:ext cx="1154608" cy="577304"/>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it-IT" sz="800" kern="1200"/>
            <a:t>connessione internet 2020</a:t>
          </a:r>
        </a:p>
      </dsp:txBody>
      <dsp:txXfrm>
        <a:off x="2904435" y="390301"/>
        <a:ext cx="1120790" cy="543486"/>
      </dsp:txXfrm>
    </dsp:sp>
    <dsp:sp modelId="{AF7D54B7-8B90-CB41-8721-835DBA07FB2D}">
      <dsp:nvSpPr>
        <dsp:cNvPr id="0" name=""/>
        <dsp:cNvSpPr/>
      </dsp:nvSpPr>
      <dsp:spPr>
        <a:xfrm>
          <a:off x="3002986" y="950696"/>
          <a:ext cx="115460" cy="432978"/>
        </a:xfrm>
        <a:custGeom>
          <a:avLst/>
          <a:gdLst/>
          <a:ahLst/>
          <a:cxnLst/>
          <a:rect l="0" t="0" r="0" b="0"/>
          <a:pathLst>
            <a:path>
              <a:moveTo>
                <a:pt x="0" y="0"/>
              </a:moveTo>
              <a:lnTo>
                <a:pt x="0" y="432978"/>
              </a:lnTo>
              <a:lnTo>
                <a:pt x="115460" y="4329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EED2AD0-C7F7-A241-BC66-6B877E612776}">
      <dsp:nvSpPr>
        <dsp:cNvPr id="0" name=""/>
        <dsp:cNvSpPr/>
      </dsp:nvSpPr>
      <dsp:spPr>
        <a:xfrm>
          <a:off x="3118447" y="1095022"/>
          <a:ext cx="923686" cy="577304"/>
        </a:xfrm>
        <a:prstGeom prst="roundRect">
          <a:avLst>
            <a:gd name="adj" fmla="val 10000"/>
          </a:avLst>
        </a:prstGeom>
        <a:solidFill>
          <a:schemeClr val="accent6">
            <a:lumMod val="60000"/>
            <a:lumOff val="4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it-IT" sz="1100" kern="1200"/>
            <a:t>fornitore accesso privato</a:t>
          </a:r>
        </a:p>
      </dsp:txBody>
      <dsp:txXfrm>
        <a:off x="3135356" y="1111931"/>
        <a:ext cx="889868" cy="543486"/>
      </dsp:txXfrm>
    </dsp:sp>
    <dsp:sp modelId="{626AE37F-71DD-C849-90D8-5C189AD5F89A}">
      <dsp:nvSpPr>
        <dsp:cNvPr id="0" name=""/>
        <dsp:cNvSpPr/>
      </dsp:nvSpPr>
      <dsp:spPr>
        <a:xfrm>
          <a:off x="4330786" y="373392"/>
          <a:ext cx="1154608" cy="577304"/>
        </a:xfrm>
        <a:prstGeom prst="roundRect">
          <a:avLst>
            <a:gd name="adj" fmla="val 10000"/>
          </a:avLst>
        </a:prstGeom>
        <a:solidFill>
          <a:schemeClr val="accent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0160" rIns="15240" bIns="10160" numCol="1" spcCol="1270" anchor="ctr" anchorCtr="0">
          <a:noAutofit/>
        </a:bodyPr>
        <a:lstStyle/>
        <a:p>
          <a:pPr lvl="0" algn="ctr" defTabSz="355600">
            <a:lnSpc>
              <a:spcPct val="90000"/>
            </a:lnSpc>
            <a:spcBef>
              <a:spcPct val="0"/>
            </a:spcBef>
            <a:spcAft>
              <a:spcPct val="35000"/>
            </a:spcAft>
          </a:pPr>
          <a:r>
            <a:rPr lang="it-IT" sz="800" kern="1200"/>
            <a:t>fibra 12/2020 bandaultralarga.italia.it</a:t>
          </a:r>
        </a:p>
      </dsp:txBody>
      <dsp:txXfrm>
        <a:off x="4347695" y="390301"/>
        <a:ext cx="1120790" cy="543486"/>
      </dsp:txXfrm>
    </dsp:sp>
    <dsp:sp modelId="{21A814C8-EA27-BF4F-B809-A55C57645501}">
      <dsp:nvSpPr>
        <dsp:cNvPr id="0" name=""/>
        <dsp:cNvSpPr/>
      </dsp:nvSpPr>
      <dsp:spPr>
        <a:xfrm>
          <a:off x="4446247" y="950696"/>
          <a:ext cx="115460" cy="432978"/>
        </a:xfrm>
        <a:custGeom>
          <a:avLst/>
          <a:gdLst/>
          <a:ahLst/>
          <a:cxnLst/>
          <a:rect l="0" t="0" r="0" b="0"/>
          <a:pathLst>
            <a:path>
              <a:moveTo>
                <a:pt x="0" y="0"/>
              </a:moveTo>
              <a:lnTo>
                <a:pt x="0" y="432978"/>
              </a:lnTo>
              <a:lnTo>
                <a:pt x="115460" y="4329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73108C-7338-2342-A6D1-84C378D63801}">
      <dsp:nvSpPr>
        <dsp:cNvPr id="0" name=""/>
        <dsp:cNvSpPr/>
      </dsp:nvSpPr>
      <dsp:spPr>
        <a:xfrm>
          <a:off x="4561708" y="1095022"/>
          <a:ext cx="923686" cy="577304"/>
        </a:xfrm>
        <a:prstGeom prst="roundRect">
          <a:avLst>
            <a:gd name="adj" fmla="val 10000"/>
          </a:avLst>
        </a:prstGeom>
        <a:solidFill>
          <a:schemeClr val="accent4">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it-IT" sz="1100" kern="1200"/>
            <a:t>In progettazione esecutiva</a:t>
          </a:r>
        </a:p>
      </dsp:txBody>
      <dsp:txXfrm>
        <a:off x="4578617" y="1111931"/>
        <a:ext cx="889868" cy="54348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F7C5A9-5092-F34A-8B48-0394FB33C4A1}">
      <dsp:nvSpPr>
        <dsp:cNvPr id="0" name=""/>
        <dsp:cNvSpPr/>
      </dsp:nvSpPr>
      <dsp:spPr>
        <a:xfrm>
          <a:off x="2123079" y="1720"/>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si</a:t>
          </a:r>
        </a:p>
      </dsp:txBody>
      <dsp:txXfrm>
        <a:off x="2123079" y="41620"/>
        <a:ext cx="3064920" cy="239399"/>
      </dsp:txXfrm>
    </dsp:sp>
    <dsp:sp modelId="{462DFD51-0EE9-DD4D-A0CF-2CB34BCE644E}">
      <dsp:nvSpPr>
        <dsp:cNvPr id="0" name=""/>
        <dsp:cNvSpPr/>
      </dsp:nvSpPr>
      <dsp:spPr>
        <a:xfrm>
          <a:off x="0" y="1720"/>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Spid</a:t>
          </a:r>
        </a:p>
      </dsp:txBody>
      <dsp:txXfrm>
        <a:off x="15582" y="17302"/>
        <a:ext cx="2091916" cy="288035"/>
      </dsp:txXfrm>
    </dsp:sp>
    <dsp:sp modelId="{A415B5DC-B15C-FA47-B6E9-642DEAFA193B}">
      <dsp:nvSpPr>
        <dsp:cNvPr id="0" name=""/>
        <dsp:cNvSpPr/>
      </dsp:nvSpPr>
      <dsp:spPr>
        <a:xfrm>
          <a:off x="2123079" y="352840"/>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si</a:t>
          </a:r>
        </a:p>
      </dsp:txBody>
      <dsp:txXfrm>
        <a:off x="2123079" y="392740"/>
        <a:ext cx="3064920" cy="239399"/>
      </dsp:txXfrm>
    </dsp:sp>
    <dsp:sp modelId="{2AF14AFA-2703-8243-8D20-FC8B1353E41D}">
      <dsp:nvSpPr>
        <dsp:cNvPr id="0" name=""/>
        <dsp:cNvSpPr/>
      </dsp:nvSpPr>
      <dsp:spPr>
        <a:xfrm>
          <a:off x="0" y="352840"/>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Cie</a:t>
          </a:r>
        </a:p>
      </dsp:txBody>
      <dsp:txXfrm>
        <a:off x="15582" y="368422"/>
        <a:ext cx="2091916" cy="288035"/>
      </dsp:txXfrm>
    </dsp:sp>
    <dsp:sp modelId="{B8A560F2-A331-684D-8190-F5DEE28870D6}">
      <dsp:nvSpPr>
        <dsp:cNvPr id="0" name=""/>
        <dsp:cNvSpPr/>
      </dsp:nvSpPr>
      <dsp:spPr>
        <a:xfrm>
          <a:off x="2123079" y="703960"/>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si</a:t>
          </a:r>
        </a:p>
      </dsp:txBody>
      <dsp:txXfrm>
        <a:off x="2123079" y="743860"/>
        <a:ext cx="3064920" cy="239399"/>
      </dsp:txXfrm>
    </dsp:sp>
    <dsp:sp modelId="{2046F1CA-FBFA-A94C-9743-7A86AD846452}">
      <dsp:nvSpPr>
        <dsp:cNvPr id="0" name=""/>
        <dsp:cNvSpPr/>
      </dsp:nvSpPr>
      <dsp:spPr>
        <a:xfrm>
          <a:off x="0" y="703960"/>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PagoPA</a:t>
          </a:r>
        </a:p>
      </dsp:txBody>
      <dsp:txXfrm>
        <a:off x="15582" y="719542"/>
        <a:ext cx="2091916" cy="288035"/>
      </dsp:txXfrm>
    </dsp:sp>
    <dsp:sp modelId="{1818FB73-9105-B44B-B993-26B1877AF531}">
      <dsp:nvSpPr>
        <dsp:cNvPr id="0" name=""/>
        <dsp:cNvSpPr/>
      </dsp:nvSpPr>
      <dsp:spPr>
        <a:xfrm>
          <a:off x="2123079" y="1055080"/>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no</a:t>
          </a:r>
        </a:p>
      </dsp:txBody>
      <dsp:txXfrm>
        <a:off x="2123079" y="1094980"/>
        <a:ext cx="3064920" cy="239399"/>
      </dsp:txXfrm>
    </dsp:sp>
    <dsp:sp modelId="{3FD1B614-F78D-814B-B3C8-D20F09DB886F}">
      <dsp:nvSpPr>
        <dsp:cNvPr id="0" name=""/>
        <dsp:cNvSpPr/>
      </dsp:nvSpPr>
      <dsp:spPr>
        <a:xfrm>
          <a:off x="0" y="1055080"/>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NoiPAsi</a:t>
          </a:r>
        </a:p>
      </dsp:txBody>
      <dsp:txXfrm>
        <a:off x="15582" y="1070662"/>
        <a:ext cx="2091916" cy="288035"/>
      </dsp:txXfrm>
    </dsp:sp>
    <dsp:sp modelId="{7FDD1537-B8ED-4249-858F-173A2A4850A6}">
      <dsp:nvSpPr>
        <dsp:cNvPr id="0" name=""/>
        <dsp:cNvSpPr/>
      </dsp:nvSpPr>
      <dsp:spPr>
        <a:xfrm>
          <a:off x="2123079" y="1406200"/>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si</a:t>
          </a:r>
        </a:p>
      </dsp:txBody>
      <dsp:txXfrm>
        <a:off x="2123079" y="1446100"/>
        <a:ext cx="3064920" cy="239399"/>
      </dsp:txXfrm>
    </dsp:sp>
    <dsp:sp modelId="{0006499D-1C29-1842-A7B0-8C3A225E2507}">
      <dsp:nvSpPr>
        <dsp:cNvPr id="0" name=""/>
        <dsp:cNvSpPr/>
      </dsp:nvSpPr>
      <dsp:spPr>
        <a:xfrm>
          <a:off x="0" y="1406200"/>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Anpr</a:t>
          </a:r>
        </a:p>
      </dsp:txBody>
      <dsp:txXfrm>
        <a:off x="15582" y="1421782"/>
        <a:ext cx="2091916" cy="288035"/>
      </dsp:txXfrm>
    </dsp:sp>
    <dsp:sp modelId="{FAC1E7D2-FE32-6E4E-B05A-264DB8AA5C25}">
      <dsp:nvSpPr>
        <dsp:cNvPr id="0" name=""/>
        <dsp:cNvSpPr/>
      </dsp:nvSpPr>
      <dsp:spPr>
        <a:xfrm>
          <a:off x="2123079" y="1757319"/>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no</a:t>
          </a:r>
        </a:p>
      </dsp:txBody>
      <dsp:txXfrm>
        <a:off x="2123079" y="1797219"/>
        <a:ext cx="3064920" cy="239399"/>
      </dsp:txXfrm>
    </dsp:sp>
    <dsp:sp modelId="{FD9E336D-FD03-104F-8235-27C91BE8455D}">
      <dsp:nvSpPr>
        <dsp:cNvPr id="0" name=""/>
        <dsp:cNvSpPr/>
      </dsp:nvSpPr>
      <dsp:spPr>
        <a:xfrm>
          <a:off x="0" y="1757319"/>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Wifi Pubblico</a:t>
          </a:r>
        </a:p>
      </dsp:txBody>
      <dsp:txXfrm>
        <a:off x="15582" y="1772901"/>
        <a:ext cx="2091916" cy="288035"/>
      </dsp:txXfrm>
    </dsp:sp>
    <dsp:sp modelId="{25A3FF60-BD87-594F-ACD3-A303DDCB7125}">
      <dsp:nvSpPr>
        <dsp:cNvPr id="0" name=""/>
        <dsp:cNvSpPr/>
      </dsp:nvSpPr>
      <dsp:spPr>
        <a:xfrm>
          <a:off x="2123079" y="2108439"/>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no</a:t>
          </a:r>
        </a:p>
      </dsp:txBody>
      <dsp:txXfrm>
        <a:off x="2123079" y="2148339"/>
        <a:ext cx="3064920" cy="239399"/>
      </dsp:txXfrm>
    </dsp:sp>
    <dsp:sp modelId="{B3B47BC8-63FF-A646-BC86-AE1BBB3934BD}">
      <dsp:nvSpPr>
        <dsp:cNvPr id="0" name=""/>
        <dsp:cNvSpPr/>
      </dsp:nvSpPr>
      <dsp:spPr>
        <a:xfrm>
          <a:off x="0" y="2108439"/>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Open data</a:t>
          </a:r>
        </a:p>
      </dsp:txBody>
      <dsp:txXfrm>
        <a:off x="15582" y="2124021"/>
        <a:ext cx="2091916" cy="288035"/>
      </dsp:txXfrm>
    </dsp:sp>
    <dsp:sp modelId="{D836FEC2-61A2-0044-B281-37E50E1900A8}">
      <dsp:nvSpPr>
        <dsp:cNvPr id="0" name=""/>
        <dsp:cNvSpPr/>
      </dsp:nvSpPr>
      <dsp:spPr>
        <a:xfrm>
          <a:off x="2123079" y="2459559"/>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si</a:t>
          </a:r>
        </a:p>
      </dsp:txBody>
      <dsp:txXfrm>
        <a:off x="2123079" y="2499459"/>
        <a:ext cx="3064920" cy="239399"/>
      </dsp:txXfrm>
    </dsp:sp>
    <dsp:sp modelId="{356D0D29-F97C-1246-8B73-842651722A6F}">
      <dsp:nvSpPr>
        <dsp:cNvPr id="0" name=""/>
        <dsp:cNvSpPr/>
      </dsp:nvSpPr>
      <dsp:spPr>
        <a:xfrm>
          <a:off x="0" y="2459559"/>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Servizi Online</a:t>
          </a:r>
        </a:p>
      </dsp:txBody>
      <dsp:txXfrm>
        <a:off x="15582" y="2475141"/>
        <a:ext cx="2091916" cy="288035"/>
      </dsp:txXfrm>
    </dsp:sp>
    <dsp:sp modelId="{9EADA617-0850-294C-B8F2-D9A7F204500B}">
      <dsp:nvSpPr>
        <dsp:cNvPr id="0" name=""/>
        <dsp:cNvSpPr/>
      </dsp:nvSpPr>
      <dsp:spPr>
        <a:xfrm>
          <a:off x="2123079" y="2810679"/>
          <a:ext cx="3184620" cy="319199"/>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4445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9525" tIns="9525" rIns="9525" bIns="9525" numCol="1" spcCol="1270" anchor="t" anchorCtr="0">
          <a:noAutofit/>
        </a:bodyPr>
        <a:lstStyle/>
        <a:p>
          <a:pPr marL="114300" lvl="1" indent="-114300" algn="l" defTabSz="666750">
            <a:lnSpc>
              <a:spcPct val="90000"/>
            </a:lnSpc>
            <a:spcBef>
              <a:spcPct val="0"/>
            </a:spcBef>
            <a:spcAft>
              <a:spcPct val="15000"/>
            </a:spcAft>
            <a:buChar char="••"/>
          </a:pPr>
          <a:r>
            <a:rPr lang="it-IT" sz="1500" kern="1200"/>
            <a:t>no</a:t>
          </a:r>
        </a:p>
      </dsp:txBody>
      <dsp:txXfrm>
        <a:off x="2123079" y="2850579"/>
        <a:ext cx="3064920" cy="239399"/>
      </dsp:txXfrm>
    </dsp:sp>
    <dsp:sp modelId="{B56CBC25-F113-004A-AEC5-CF70FA23846C}">
      <dsp:nvSpPr>
        <dsp:cNvPr id="0" name=""/>
        <dsp:cNvSpPr/>
      </dsp:nvSpPr>
      <dsp:spPr>
        <a:xfrm>
          <a:off x="0" y="2810679"/>
          <a:ext cx="2123080" cy="3191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60960" tIns="30480" rIns="60960" bIns="30480" numCol="1" spcCol="1270" anchor="ctr" anchorCtr="0">
          <a:noAutofit/>
        </a:bodyPr>
        <a:lstStyle/>
        <a:p>
          <a:pPr lvl="0" algn="l" defTabSz="711200">
            <a:lnSpc>
              <a:spcPct val="90000"/>
            </a:lnSpc>
            <a:spcBef>
              <a:spcPct val="0"/>
            </a:spcBef>
            <a:spcAft>
              <a:spcPct val="35000"/>
            </a:spcAft>
          </a:pPr>
          <a:r>
            <a:rPr lang="it-IT" sz="1600" kern="1200"/>
            <a:t>App</a:t>
          </a:r>
        </a:p>
      </dsp:txBody>
      <dsp:txXfrm>
        <a:off x="15582" y="2826261"/>
        <a:ext cx="2091916" cy="28803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D3AA6B-9C5F-417E-832F-E399A7229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5749</Words>
  <Characters>32773</Characters>
  <Application>Microsoft Office Word</Application>
  <DocSecurity>0</DocSecurity>
  <Lines>273</Lines>
  <Paragraphs>76</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38446</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Ferro</cp:lastModifiedBy>
  <cp:revision>4</cp:revision>
  <cp:lastPrinted>2021-06-08T07:22:00Z</cp:lastPrinted>
  <dcterms:created xsi:type="dcterms:W3CDTF">2021-06-10T07:18:00Z</dcterms:created>
  <dcterms:modified xsi:type="dcterms:W3CDTF">2021-06-11T07:35:00Z</dcterms:modified>
  <cp:category/>
</cp:coreProperties>
</file>