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C8C2B3" w14:textId="544D758C" w:rsidR="00B542AE" w:rsidRDefault="007D0A37" w:rsidP="00D217BE">
      <w:pPr>
        <w:pStyle w:val="Default"/>
        <w:jc w:val="center"/>
        <w:rPr>
          <w:rFonts w:ascii="Arial" w:hAnsi="Arial" w:cs="Arial"/>
          <w:b/>
          <w:bCs/>
          <w:color w:val="auto"/>
        </w:rPr>
      </w:pPr>
      <w:r>
        <w:rPr>
          <w:rFonts w:ascii="Arial" w:hAnsi="Arial" w:cs="Arial"/>
          <w:b/>
          <w:bCs/>
          <w:color w:val="auto"/>
        </w:rPr>
        <w:t>COMUNE DI POVIGLIO</w:t>
      </w:r>
    </w:p>
    <w:p w14:paraId="3AA365CF" w14:textId="5DE3A8FD" w:rsidR="007D0A37" w:rsidRDefault="007D0A37" w:rsidP="00D217BE">
      <w:pPr>
        <w:pStyle w:val="Default"/>
        <w:jc w:val="center"/>
        <w:rPr>
          <w:rFonts w:ascii="Arial" w:hAnsi="Arial" w:cs="Arial"/>
          <w:b/>
          <w:bCs/>
          <w:color w:val="auto"/>
        </w:rPr>
      </w:pPr>
      <w:r>
        <w:rPr>
          <w:rFonts w:ascii="Arial" w:hAnsi="Arial" w:cs="Arial"/>
          <w:b/>
          <w:bCs/>
          <w:color w:val="auto"/>
        </w:rPr>
        <w:t>(R.E.)</w:t>
      </w:r>
    </w:p>
    <w:p w14:paraId="01D6DEC9" w14:textId="77777777" w:rsidR="007D0A37" w:rsidRDefault="007D0A37" w:rsidP="00D217BE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14:paraId="448CD0D3" w14:textId="49285EC7" w:rsidR="00D217BE" w:rsidRPr="003D3FC3" w:rsidRDefault="00D217BE" w:rsidP="00D217BE">
      <w:pPr>
        <w:pStyle w:val="Default"/>
        <w:jc w:val="center"/>
        <w:rPr>
          <w:rFonts w:ascii="Arial" w:hAnsi="Arial" w:cs="Arial"/>
          <w:b/>
          <w:bCs/>
          <w:color w:val="auto"/>
        </w:rPr>
      </w:pPr>
      <w:r w:rsidRPr="003D3FC3">
        <w:rPr>
          <w:rFonts w:ascii="Arial" w:hAnsi="Arial" w:cs="Arial"/>
          <w:b/>
          <w:bCs/>
          <w:color w:val="auto"/>
        </w:rPr>
        <w:t>ACCORDO DI PARTE ECONOMICA ANNO 2023</w:t>
      </w:r>
    </w:p>
    <w:p w14:paraId="654D9CBB" w14:textId="77777777" w:rsidR="00D217BE" w:rsidRDefault="00D217BE" w:rsidP="00D217BE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28A68C4B" w14:textId="77777777" w:rsidR="003D3FC3" w:rsidRPr="00D43197" w:rsidRDefault="003D3FC3" w:rsidP="003D3FC3">
      <w:pPr>
        <w:jc w:val="center"/>
        <w:rPr>
          <w:rFonts w:ascii="Arial" w:hAnsi="Arial" w:cs="Arial"/>
          <w:b/>
          <w:bCs/>
          <w:caps/>
          <w:sz w:val="24"/>
          <w:szCs w:val="24"/>
        </w:rPr>
      </w:pPr>
      <w:r w:rsidRPr="008F55DC">
        <w:rPr>
          <w:rFonts w:ascii="Arial" w:hAnsi="Arial" w:cs="Arial"/>
          <w:b/>
          <w:bCs/>
          <w:caps/>
          <w:sz w:val="24"/>
          <w:szCs w:val="24"/>
        </w:rPr>
        <w:t>Risorse per le politiche di sviluppo delle risorse umane e per la produttività per l’anno 2023</w:t>
      </w:r>
    </w:p>
    <w:p w14:paraId="1860E7D9" w14:textId="77777777" w:rsidR="003D3FC3" w:rsidRPr="003D3FC3" w:rsidRDefault="003D3FC3" w:rsidP="003D3FC3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43197">
        <w:rPr>
          <w:rFonts w:ascii="Arial" w:hAnsi="Arial" w:cs="Arial"/>
          <w:b/>
          <w:bCs/>
          <w:sz w:val="24"/>
          <w:szCs w:val="24"/>
        </w:rPr>
        <w:t xml:space="preserve"> </w:t>
      </w:r>
      <w:r w:rsidRPr="00FA36B4">
        <w:rPr>
          <w:rFonts w:ascii="Arial" w:hAnsi="Arial" w:cs="Arial"/>
          <w:b/>
          <w:bCs/>
          <w:sz w:val="20"/>
          <w:szCs w:val="20"/>
        </w:rPr>
        <w:t>Art. 1</w:t>
      </w:r>
      <w:r w:rsidRPr="00D43197">
        <w:rPr>
          <w:rFonts w:ascii="Arial" w:hAnsi="Arial" w:cs="Arial"/>
          <w:b/>
          <w:bCs/>
          <w:sz w:val="24"/>
          <w:szCs w:val="24"/>
        </w:rPr>
        <w:t xml:space="preserve"> </w:t>
      </w:r>
      <w:r w:rsidRPr="003D3FC3">
        <w:rPr>
          <w:rFonts w:ascii="Arial" w:hAnsi="Arial" w:cs="Arial"/>
          <w:b/>
          <w:bCs/>
          <w:sz w:val="20"/>
          <w:szCs w:val="20"/>
        </w:rPr>
        <w:t>Riepilogo delle risorse disponibili</w:t>
      </w:r>
    </w:p>
    <w:p w14:paraId="58AB3810" w14:textId="77777777" w:rsidR="003D3FC3" w:rsidRPr="003D3FC3" w:rsidRDefault="003D3FC3" w:rsidP="003D3FC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B929B8C" w14:textId="7F7CAC9C" w:rsidR="003D3FC3" w:rsidRPr="003D3FC3" w:rsidRDefault="003D3FC3" w:rsidP="003D3FC3">
      <w:pPr>
        <w:pStyle w:val="Corpotesto"/>
        <w:ind w:left="284" w:hanging="284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sz w:val="20"/>
          <w:szCs w:val="20"/>
        </w:rPr>
        <w:t>1.  Le parti prendono atto delle risorse disponibili per le politiche di sviluppo delle risorse umane e per la produttività ai sensi dell’art. 79 del C.C.N.L. 16/11/2023, nonché del presente CCDI - parte normativa - per l’anno 2023</w:t>
      </w:r>
      <w:r w:rsidR="00971E76">
        <w:rPr>
          <w:rFonts w:ascii="Arial" w:hAnsi="Arial" w:cs="Arial"/>
          <w:sz w:val="20"/>
          <w:szCs w:val="20"/>
        </w:rPr>
        <w:t xml:space="preserve"> e prendono atto che il Fondo per il 2023 è stato costituito con determinazione comunale nr. </w:t>
      </w:r>
      <w:r w:rsidR="001A5C73">
        <w:rPr>
          <w:rFonts w:ascii="Arial" w:hAnsi="Arial" w:cs="Arial"/>
          <w:sz w:val="20"/>
          <w:szCs w:val="20"/>
        </w:rPr>
        <w:t>3</w:t>
      </w:r>
      <w:r w:rsidR="00486D16">
        <w:rPr>
          <w:rFonts w:ascii="Arial" w:hAnsi="Arial" w:cs="Arial"/>
          <w:sz w:val="20"/>
          <w:szCs w:val="20"/>
        </w:rPr>
        <w:t>52</w:t>
      </w:r>
      <w:r w:rsidR="00971E76">
        <w:rPr>
          <w:rFonts w:ascii="Arial" w:hAnsi="Arial" w:cs="Arial"/>
          <w:sz w:val="20"/>
          <w:szCs w:val="20"/>
        </w:rPr>
        <w:t xml:space="preserve"> del</w:t>
      </w:r>
      <w:r w:rsidR="001A5C73">
        <w:rPr>
          <w:rFonts w:ascii="Arial" w:hAnsi="Arial" w:cs="Arial"/>
          <w:sz w:val="20"/>
          <w:szCs w:val="20"/>
        </w:rPr>
        <w:t xml:space="preserve"> 2</w:t>
      </w:r>
      <w:r w:rsidR="00486D16">
        <w:rPr>
          <w:rFonts w:ascii="Arial" w:hAnsi="Arial" w:cs="Arial"/>
          <w:sz w:val="20"/>
          <w:szCs w:val="20"/>
        </w:rPr>
        <w:t>7</w:t>
      </w:r>
      <w:bookmarkStart w:id="0" w:name="_GoBack"/>
      <w:bookmarkEnd w:id="0"/>
      <w:r w:rsidR="001A5C73">
        <w:rPr>
          <w:rFonts w:ascii="Arial" w:hAnsi="Arial" w:cs="Arial"/>
          <w:sz w:val="20"/>
          <w:szCs w:val="20"/>
        </w:rPr>
        <w:t>/12/2023</w:t>
      </w:r>
      <w:r w:rsidRPr="003D3FC3">
        <w:rPr>
          <w:rFonts w:ascii="Arial" w:hAnsi="Arial" w:cs="Arial"/>
          <w:sz w:val="20"/>
          <w:szCs w:val="20"/>
        </w:rPr>
        <w:t>:</w:t>
      </w:r>
    </w:p>
    <w:p w14:paraId="02662C9E" w14:textId="77777777" w:rsidR="003D3FC3" w:rsidRPr="003D3FC3" w:rsidRDefault="003D3FC3" w:rsidP="003D3FC3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ook w:val="04A0" w:firstRow="1" w:lastRow="0" w:firstColumn="1" w:lastColumn="0" w:noHBand="0" w:noVBand="1"/>
      </w:tblPr>
      <w:tblGrid>
        <w:gridCol w:w="4245"/>
        <w:gridCol w:w="2175"/>
      </w:tblGrid>
      <w:tr w:rsidR="003D3FC3" w:rsidRPr="003D3FC3" w14:paraId="0712253B" w14:textId="77777777" w:rsidTr="00E00E2B">
        <w:trPr>
          <w:tblCellSpacing w:w="15" w:type="dxa"/>
          <w:jc w:val="center"/>
        </w:trPr>
        <w:tc>
          <w:tcPr>
            <w:tcW w:w="4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4CA6C50" w14:textId="77777777" w:rsidR="003D3FC3" w:rsidRPr="003D3FC3" w:rsidRDefault="003D3FC3" w:rsidP="00E00E2B">
            <w:pPr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</w:rPr>
            </w:pPr>
            <w:r w:rsidRPr="003D3FC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Descrizione spesa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A9F469" w14:textId="77777777" w:rsidR="003D3FC3" w:rsidRPr="003D3FC3" w:rsidRDefault="003D3FC3" w:rsidP="00E00E2B">
            <w:pPr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</w:rPr>
            </w:pPr>
            <w:r w:rsidRPr="003D3FC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Importo in euro</w:t>
            </w:r>
          </w:p>
        </w:tc>
      </w:tr>
      <w:tr w:rsidR="003D3FC3" w:rsidRPr="003D3FC3" w14:paraId="3FF6755B" w14:textId="77777777" w:rsidTr="001C7E3A">
        <w:trPr>
          <w:tblCellSpacing w:w="15" w:type="dxa"/>
          <w:jc w:val="center"/>
        </w:trPr>
        <w:tc>
          <w:tcPr>
            <w:tcW w:w="4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E2B0E0A" w14:textId="77777777" w:rsidR="003D3FC3" w:rsidRPr="003D3FC3" w:rsidRDefault="003D3FC3" w:rsidP="00E00E2B">
            <w:pPr>
              <w:rPr>
                <w:rFonts w:ascii="Arial" w:eastAsia="Arial Unicode MS" w:hAnsi="Arial" w:cs="Arial"/>
                <w:color w:val="000000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 xml:space="preserve">Risorse decentrate stabili 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4C68C05" w14:textId="5D7CFF29" w:rsidR="003D3FC3" w:rsidRPr="003D3FC3" w:rsidRDefault="00DE7FC8" w:rsidP="00325FC0">
            <w:pPr>
              <w:jc w:val="right"/>
              <w:rPr>
                <w:rFonts w:ascii="Arial" w:eastAsia="Arial Unicode MS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color w:val="000000"/>
                <w:sz w:val="20"/>
                <w:szCs w:val="20"/>
              </w:rPr>
              <w:t>56.376,63</w:t>
            </w:r>
          </w:p>
        </w:tc>
      </w:tr>
      <w:tr w:rsidR="003D3FC3" w:rsidRPr="003D3FC3" w14:paraId="6E2F8725" w14:textId="77777777" w:rsidTr="001C7E3A">
        <w:trPr>
          <w:tblCellSpacing w:w="15" w:type="dxa"/>
          <w:jc w:val="center"/>
        </w:trPr>
        <w:tc>
          <w:tcPr>
            <w:tcW w:w="4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010038" w14:textId="77777777" w:rsidR="003D3FC3" w:rsidRPr="003D3FC3" w:rsidRDefault="003D3FC3" w:rsidP="00E00E2B">
            <w:pPr>
              <w:rPr>
                <w:rFonts w:ascii="Arial" w:eastAsia="Arial Unicode MS" w:hAnsi="Arial" w:cs="Arial"/>
                <w:color w:val="000000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>Risorse decentrate variabili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A724E37" w14:textId="59240FC3" w:rsidR="003D3FC3" w:rsidRPr="003D3FC3" w:rsidRDefault="00325FC0" w:rsidP="00E00E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13.9</w:t>
            </w:r>
            <w:r w:rsidR="00FD1BAC">
              <w:rPr>
                <w:rFonts w:ascii="Arial" w:hAnsi="Arial" w:cs="Arial"/>
                <w:sz w:val="20"/>
                <w:szCs w:val="20"/>
              </w:rPr>
              <w:t>65,40</w:t>
            </w:r>
          </w:p>
        </w:tc>
      </w:tr>
      <w:tr w:rsidR="003D3FC3" w:rsidRPr="003D3FC3" w14:paraId="41BE553D" w14:textId="77777777" w:rsidTr="001C7E3A">
        <w:trPr>
          <w:tblCellSpacing w:w="15" w:type="dxa"/>
          <w:jc w:val="center"/>
        </w:trPr>
        <w:tc>
          <w:tcPr>
            <w:tcW w:w="42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607740" w14:textId="77777777" w:rsidR="003D3FC3" w:rsidRPr="003D3FC3" w:rsidRDefault="003D3FC3" w:rsidP="00E00E2B">
            <w:pPr>
              <w:rPr>
                <w:rFonts w:ascii="Arial" w:eastAsia="Arial Unicode MS" w:hAnsi="Arial" w:cs="Arial"/>
                <w:color w:val="000000"/>
                <w:sz w:val="20"/>
                <w:szCs w:val="20"/>
              </w:rPr>
            </w:pPr>
            <w:r w:rsidRPr="003D3FC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Totale generale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CB9FCC" w14:textId="61474E07" w:rsidR="003D3FC3" w:rsidRPr="003D3FC3" w:rsidRDefault="00DE7FC8" w:rsidP="00E00E2B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70.3</w:t>
            </w:r>
            <w:r w:rsidR="00FD1BA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42,03</w:t>
            </w:r>
          </w:p>
        </w:tc>
      </w:tr>
    </w:tbl>
    <w:p w14:paraId="3DD8D004" w14:textId="77777777" w:rsidR="003D3FC3" w:rsidRPr="003D3FC3" w:rsidRDefault="003D3FC3" w:rsidP="003D3FC3">
      <w:pPr>
        <w:jc w:val="center"/>
        <w:rPr>
          <w:rFonts w:ascii="Arial" w:hAnsi="Arial" w:cs="Arial"/>
          <w:sz w:val="20"/>
          <w:szCs w:val="20"/>
        </w:rPr>
      </w:pPr>
    </w:p>
    <w:p w14:paraId="41B0EE8A" w14:textId="77777777" w:rsidR="003D3FC3" w:rsidRPr="003D3FC3" w:rsidRDefault="003D3FC3" w:rsidP="003D3FC3">
      <w:pPr>
        <w:pStyle w:val="Titolo2"/>
        <w:spacing w:before="0" w:after="0" w:line="240" w:lineRule="auto"/>
        <w:jc w:val="center"/>
        <w:rPr>
          <w:rFonts w:ascii="Arial" w:hAnsi="Arial" w:cs="Arial"/>
          <w:i w:val="0"/>
          <w:sz w:val="20"/>
          <w:szCs w:val="20"/>
        </w:rPr>
      </w:pPr>
    </w:p>
    <w:p w14:paraId="3BBBE9BE" w14:textId="77777777" w:rsidR="003D3FC3" w:rsidRPr="003D3FC3" w:rsidRDefault="003D3FC3" w:rsidP="00917FD5">
      <w:pPr>
        <w:pStyle w:val="NormaleWeb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b/>
          <w:bCs/>
          <w:sz w:val="20"/>
          <w:szCs w:val="20"/>
        </w:rPr>
        <w:t>Art. 2 Utilizzo delle Risorse Stabili e Variabili</w:t>
      </w:r>
    </w:p>
    <w:p w14:paraId="3302EE0C" w14:textId="77777777" w:rsidR="003D3FC3" w:rsidRPr="003D3FC3" w:rsidRDefault="003D3FC3" w:rsidP="003D3FC3">
      <w:pPr>
        <w:pStyle w:val="NormaleWeb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sz w:val="20"/>
          <w:szCs w:val="20"/>
        </w:rPr>
        <w:t>Le parti convengono di destinare le risorse stabili e variabili al finanziamento degli istituti economici enunciati nei seguenti articoli.</w:t>
      </w:r>
    </w:p>
    <w:p w14:paraId="12731BE7" w14:textId="77777777" w:rsidR="003D3FC3" w:rsidRPr="003D3FC3" w:rsidRDefault="003D3FC3" w:rsidP="00917FD5">
      <w:pPr>
        <w:pStyle w:val="NormaleWeb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Art. 3 Finanziamento delle progressioni economiche orizzontali</w:t>
      </w:r>
    </w:p>
    <w:p w14:paraId="650222B7" w14:textId="77777777" w:rsidR="003D3FC3" w:rsidRPr="003D3FC3" w:rsidRDefault="003D3FC3" w:rsidP="00CB5B6A">
      <w:pPr>
        <w:pStyle w:val="western"/>
        <w:rPr>
          <w:rFonts w:ascii="Arial" w:hAnsi="Arial" w:cs="Arial"/>
        </w:rPr>
      </w:pPr>
      <w:r w:rsidRPr="003D3FC3">
        <w:rPr>
          <w:rFonts w:ascii="Arial" w:hAnsi="Arial" w:cs="Arial"/>
        </w:rPr>
        <w:t>Ai sensi dell'art. 79, comma 1, lettera d) del CCNL del 16/11/2022, le risorse economiche già destinate alla progressione orizzontale all'interno delle aree sono interamente a carico del fondo di cui al precedente art. 1.</w:t>
      </w:r>
    </w:p>
    <w:p w14:paraId="1DFAB05B" w14:textId="6CC772ED" w:rsidR="003D3FC3" w:rsidRPr="003D3FC3" w:rsidRDefault="003D3FC3" w:rsidP="00CB5B6A">
      <w:pPr>
        <w:pStyle w:val="NormaleWeb"/>
        <w:jc w:val="both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sz w:val="20"/>
          <w:szCs w:val="20"/>
        </w:rPr>
        <w:t xml:space="preserve">L'utilizzo del fondo sulla base delle progressioni economiche in essere (comprensivo di assegni ad personam riassorbibili e non riassorbibili) è quantificato in € </w:t>
      </w:r>
      <w:r w:rsidR="00BA229B">
        <w:rPr>
          <w:rFonts w:ascii="Arial" w:hAnsi="Arial" w:cs="Arial"/>
          <w:sz w:val="20"/>
          <w:szCs w:val="20"/>
        </w:rPr>
        <w:t>30.534,86</w:t>
      </w:r>
      <w:r w:rsidRPr="003D3FC3">
        <w:rPr>
          <w:rFonts w:ascii="Arial" w:hAnsi="Arial" w:cs="Arial"/>
          <w:sz w:val="20"/>
          <w:szCs w:val="20"/>
        </w:rPr>
        <w:t xml:space="preserve"> per differenziali già attribuiti.</w:t>
      </w:r>
    </w:p>
    <w:p w14:paraId="354C5FC9" w14:textId="77777777" w:rsidR="003D3FC3" w:rsidRPr="003D3FC3" w:rsidRDefault="003D3FC3" w:rsidP="003D3FC3">
      <w:pPr>
        <w:pStyle w:val="NormaleWeb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b/>
          <w:bCs/>
          <w:sz w:val="20"/>
          <w:szCs w:val="20"/>
        </w:rPr>
        <w:t>Art. 4 - Finanziamento dell'indennità di comparto</w:t>
      </w:r>
    </w:p>
    <w:p w14:paraId="4E037BDC" w14:textId="117E3C78" w:rsidR="003D3FC3" w:rsidRDefault="003D3FC3" w:rsidP="003D3FC3">
      <w:pPr>
        <w:pStyle w:val="western"/>
        <w:rPr>
          <w:rFonts w:ascii="Arial" w:hAnsi="Arial" w:cs="Arial"/>
        </w:rPr>
      </w:pPr>
      <w:r w:rsidRPr="003D3FC3">
        <w:rPr>
          <w:rFonts w:ascii="Arial" w:hAnsi="Arial" w:cs="Arial"/>
        </w:rPr>
        <w:t>Parte delle risorse stabili, quantificate in €</w:t>
      </w:r>
      <w:r w:rsidR="001C7E3A">
        <w:rPr>
          <w:rFonts w:ascii="Arial" w:hAnsi="Arial" w:cs="Arial"/>
        </w:rPr>
        <w:t xml:space="preserve"> </w:t>
      </w:r>
      <w:r w:rsidR="00BA229B">
        <w:rPr>
          <w:rFonts w:ascii="Arial" w:hAnsi="Arial" w:cs="Arial"/>
        </w:rPr>
        <w:t>9.391,76</w:t>
      </w:r>
      <w:r w:rsidRPr="003D3FC3">
        <w:rPr>
          <w:rFonts w:ascii="Arial" w:hAnsi="Arial" w:cs="Arial"/>
        </w:rPr>
        <w:t xml:space="preserve"> sono destinate alla corresponsione nell’anno 2023 dell'indennità di comparto. </w:t>
      </w:r>
    </w:p>
    <w:p w14:paraId="03210E24" w14:textId="77777777" w:rsidR="006B50B7" w:rsidRPr="003D3FC3" w:rsidRDefault="006B50B7" w:rsidP="003D3FC3">
      <w:pPr>
        <w:pStyle w:val="western"/>
        <w:rPr>
          <w:rFonts w:ascii="Arial" w:hAnsi="Arial" w:cs="Arial"/>
        </w:rPr>
      </w:pPr>
    </w:p>
    <w:p w14:paraId="76B37897" w14:textId="77777777" w:rsidR="003D3FC3" w:rsidRPr="003D3FC3" w:rsidRDefault="003D3FC3" w:rsidP="003D3FC3">
      <w:pPr>
        <w:pStyle w:val="NormaleWeb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b/>
          <w:bCs/>
          <w:sz w:val="20"/>
          <w:szCs w:val="20"/>
        </w:rPr>
        <w:t>Art. 5 - Finanziamento di compensi per specifiche responsabilità, indennità di funzione e indennità di servizio esterno</w:t>
      </w:r>
    </w:p>
    <w:p w14:paraId="4B6530EF" w14:textId="1889F1BD" w:rsidR="003D3FC3" w:rsidRDefault="003D3FC3" w:rsidP="005036DF">
      <w:pPr>
        <w:pStyle w:val="NormaleWeb"/>
        <w:jc w:val="both"/>
        <w:rPr>
          <w:rFonts w:ascii="Arial" w:hAnsi="Arial" w:cs="Arial"/>
          <w:sz w:val="20"/>
          <w:szCs w:val="20"/>
        </w:rPr>
      </w:pPr>
      <w:r w:rsidRPr="005036DF">
        <w:rPr>
          <w:rFonts w:ascii="Arial" w:hAnsi="Arial" w:cs="Arial"/>
          <w:sz w:val="20"/>
          <w:szCs w:val="20"/>
        </w:rPr>
        <w:t xml:space="preserve">Per i dipendenti cui sono state attribuite con atto formale le specifiche responsabilità previste dall'art. </w:t>
      </w:r>
      <w:r w:rsidRPr="005036D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art.84 del CCNL del 16.11.2022 </w:t>
      </w:r>
      <w:r w:rsidRPr="005036DF">
        <w:rPr>
          <w:rFonts w:ascii="Arial" w:hAnsi="Arial" w:cs="Arial"/>
          <w:sz w:val="20"/>
          <w:szCs w:val="20"/>
        </w:rPr>
        <w:t>così come individuate nel vigente CCDI siglato in data 1</w:t>
      </w:r>
      <w:r w:rsidR="005036DF" w:rsidRPr="005036DF">
        <w:rPr>
          <w:rFonts w:ascii="Arial" w:hAnsi="Arial" w:cs="Arial"/>
          <w:sz w:val="20"/>
          <w:szCs w:val="20"/>
        </w:rPr>
        <w:t>2</w:t>
      </w:r>
      <w:r w:rsidRPr="005036DF">
        <w:rPr>
          <w:rFonts w:ascii="Arial" w:hAnsi="Arial" w:cs="Arial"/>
          <w:sz w:val="20"/>
          <w:szCs w:val="20"/>
        </w:rPr>
        <w:t>.12.2018, è prevista una indennità per specifiche responsabilità per il personale delle ex categori</w:t>
      </w:r>
      <w:r w:rsidR="00BA229B">
        <w:rPr>
          <w:rFonts w:ascii="Arial" w:hAnsi="Arial" w:cs="Arial"/>
          <w:sz w:val="20"/>
          <w:szCs w:val="20"/>
        </w:rPr>
        <w:t xml:space="preserve">a B (collaboratori informatici ed amministrativi) </w:t>
      </w:r>
      <w:r w:rsidRPr="005036DF">
        <w:rPr>
          <w:rFonts w:ascii="Arial" w:hAnsi="Arial" w:cs="Arial"/>
          <w:sz w:val="20"/>
          <w:szCs w:val="20"/>
        </w:rPr>
        <w:t xml:space="preserve"> </w:t>
      </w:r>
      <w:r w:rsidR="00BA229B">
        <w:rPr>
          <w:rFonts w:ascii="Arial" w:hAnsi="Arial" w:cs="Arial"/>
          <w:sz w:val="20"/>
          <w:szCs w:val="20"/>
        </w:rPr>
        <w:t xml:space="preserve">ex categoria </w:t>
      </w:r>
      <w:r w:rsidRPr="005036DF">
        <w:rPr>
          <w:rFonts w:ascii="Arial" w:hAnsi="Arial" w:cs="Arial"/>
          <w:sz w:val="20"/>
          <w:szCs w:val="20"/>
        </w:rPr>
        <w:t>C</w:t>
      </w:r>
      <w:r w:rsidR="005036DF" w:rsidRPr="005036DF">
        <w:rPr>
          <w:rFonts w:ascii="Arial" w:hAnsi="Arial" w:cs="Arial"/>
          <w:sz w:val="20"/>
          <w:szCs w:val="20"/>
        </w:rPr>
        <w:t xml:space="preserve"> (ora Istruttori)</w:t>
      </w:r>
      <w:r w:rsidRPr="005036DF">
        <w:rPr>
          <w:rFonts w:ascii="Arial" w:hAnsi="Arial" w:cs="Arial"/>
          <w:sz w:val="20"/>
          <w:szCs w:val="20"/>
        </w:rPr>
        <w:t xml:space="preserve"> nonché per la ex categoria D</w:t>
      </w:r>
      <w:r w:rsidR="005036DF" w:rsidRPr="005036DF">
        <w:rPr>
          <w:rFonts w:ascii="Arial" w:hAnsi="Arial" w:cs="Arial"/>
          <w:sz w:val="20"/>
          <w:szCs w:val="20"/>
        </w:rPr>
        <w:t xml:space="preserve"> (ora Funzionari EQ)</w:t>
      </w:r>
      <w:r w:rsidRPr="005036DF">
        <w:rPr>
          <w:rFonts w:ascii="Arial" w:hAnsi="Arial" w:cs="Arial"/>
          <w:sz w:val="20"/>
          <w:szCs w:val="20"/>
        </w:rPr>
        <w:t xml:space="preserve"> non incaricato di posizione organizzativa</w:t>
      </w:r>
      <w:r w:rsidR="005036DF" w:rsidRPr="005036DF">
        <w:rPr>
          <w:rFonts w:ascii="Arial" w:hAnsi="Arial" w:cs="Arial"/>
          <w:sz w:val="20"/>
          <w:szCs w:val="20"/>
        </w:rPr>
        <w:t xml:space="preserve">, che si confermano anche </w:t>
      </w:r>
      <w:r w:rsidRPr="005036DF">
        <w:rPr>
          <w:rFonts w:ascii="Arial" w:hAnsi="Arial" w:cs="Arial"/>
          <w:sz w:val="20"/>
          <w:szCs w:val="20"/>
        </w:rPr>
        <w:t>per l’anno 2023</w:t>
      </w:r>
      <w:r w:rsidR="005036DF">
        <w:rPr>
          <w:rFonts w:ascii="Arial" w:hAnsi="Arial" w:cs="Arial"/>
          <w:sz w:val="20"/>
          <w:szCs w:val="20"/>
        </w:rPr>
        <w:t xml:space="preserve"> e fino a nuova eventuale determinazione.</w:t>
      </w:r>
    </w:p>
    <w:p w14:paraId="45D0936E" w14:textId="77777777" w:rsidR="00BA229B" w:rsidRDefault="00BA229B" w:rsidP="005036DF">
      <w:pPr>
        <w:pStyle w:val="NormaleWeb"/>
        <w:jc w:val="both"/>
        <w:rPr>
          <w:rFonts w:ascii="Arial" w:hAnsi="Arial" w:cs="Arial"/>
          <w:sz w:val="20"/>
          <w:szCs w:val="20"/>
        </w:rPr>
      </w:pPr>
    </w:p>
    <w:p w14:paraId="712F0509" w14:textId="77777777" w:rsidR="00BA229B" w:rsidRDefault="00BA229B" w:rsidP="00BA229B">
      <w:pPr>
        <w:pStyle w:val="western"/>
        <w:spacing w:line="360" w:lineRule="auto"/>
        <w:rPr>
          <w:rFonts w:ascii="Arial" w:hAnsi="Arial" w:cs="Arial"/>
          <w:b/>
          <w:bCs/>
        </w:rPr>
      </w:pPr>
    </w:p>
    <w:p w14:paraId="5FB15B14" w14:textId="77777777" w:rsidR="00BA229B" w:rsidRDefault="00BA229B" w:rsidP="00BA229B">
      <w:pPr>
        <w:pStyle w:val="western"/>
        <w:spacing w:line="360" w:lineRule="auto"/>
        <w:rPr>
          <w:rFonts w:ascii="Arial" w:hAnsi="Arial" w:cs="Arial"/>
          <w:b/>
          <w:bCs/>
        </w:rPr>
      </w:pPr>
    </w:p>
    <w:p w14:paraId="445298FE" w14:textId="5987654F" w:rsidR="003D3FC3" w:rsidRDefault="00BA229B" w:rsidP="00BA229B">
      <w:pPr>
        <w:pStyle w:val="western"/>
        <w:spacing w:line="360" w:lineRule="auto"/>
        <w:rPr>
          <w:rFonts w:ascii="Arial" w:hAnsi="Arial" w:cs="Arial"/>
        </w:rPr>
      </w:pPr>
      <w:r w:rsidRPr="003D3FC3">
        <w:rPr>
          <w:rFonts w:ascii="Arial" w:hAnsi="Arial" w:cs="Arial"/>
        </w:rPr>
        <w:t xml:space="preserve">Al finanziamento dell’indennità in parola, erogata ai sensi e con le modalità dell’art. 37, comma 1 lett. c) e d) del CCNL del 6.7.1995 e s.m.i., sono destinati per l’anno 2023 </w:t>
      </w:r>
      <w:r w:rsidR="003D3FC3" w:rsidRPr="003D3FC3">
        <w:rPr>
          <w:rFonts w:ascii="Arial" w:hAnsi="Arial" w:cs="Arial"/>
        </w:rPr>
        <w:t xml:space="preserve"> € </w:t>
      </w:r>
      <w:r w:rsidR="001C7E3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10.500,00</w:t>
      </w:r>
      <w:r w:rsidR="003D3FC3" w:rsidRPr="003D3FC3">
        <w:rPr>
          <w:rFonts w:ascii="Arial" w:hAnsi="Arial" w:cs="Arial"/>
        </w:rPr>
        <w:t xml:space="preserve">.  </w:t>
      </w:r>
    </w:p>
    <w:p w14:paraId="43773ACA" w14:textId="77777777" w:rsidR="007C1DBE" w:rsidRDefault="007C1DBE" w:rsidP="0010607C">
      <w:pPr>
        <w:pStyle w:val="NormaleWeb"/>
        <w:jc w:val="both"/>
        <w:rPr>
          <w:rFonts w:ascii="Arial" w:hAnsi="Arial" w:cs="Arial"/>
          <w:b/>
          <w:bCs/>
          <w:sz w:val="20"/>
          <w:szCs w:val="20"/>
        </w:rPr>
      </w:pPr>
    </w:p>
    <w:p w14:paraId="2FC433F2" w14:textId="70E605BE" w:rsidR="003D3FC3" w:rsidRPr="003D3FC3" w:rsidRDefault="003D3FC3" w:rsidP="0010607C">
      <w:pPr>
        <w:pStyle w:val="NormaleWeb"/>
        <w:jc w:val="both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b/>
          <w:bCs/>
          <w:sz w:val="20"/>
          <w:szCs w:val="20"/>
        </w:rPr>
        <w:t>Art. 6 - Finanziamento dell’indennità di condizioni di lavoro,</w:t>
      </w:r>
      <w:r w:rsidRPr="003D3FC3">
        <w:rPr>
          <w:rFonts w:ascii="Arial" w:hAnsi="Arial" w:cs="Arial"/>
          <w:sz w:val="20"/>
          <w:szCs w:val="20"/>
        </w:rPr>
        <w:t xml:space="preserve"> </w:t>
      </w:r>
      <w:r w:rsidRPr="003D3FC3">
        <w:rPr>
          <w:rFonts w:ascii="Arial" w:hAnsi="Arial" w:cs="Arial"/>
          <w:b/>
          <w:bCs/>
          <w:sz w:val="20"/>
          <w:szCs w:val="20"/>
        </w:rPr>
        <w:t>della maggiorazione orario notturno, festivo e festivo/notturno, nonché del turno e dell’indennità di reperibilità.</w:t>
      </w:r>
    </w:p>
    <w:p w14:paraId="2E1C309F" w14:textId="36E37F41" w:rsidR="003D3FC3" w:rsidRPr="003D3FC3" w:rsidRDefault="003D3FC3" w:rsidP="003D3FC3">
      <w:pPr>
        <w:widowControl w:val="0"/>
        <w:suppressAutoHyphens/>
        <w:spacing w:before="100" w:beforeAutospacing="1"/>
        <w:ind w:left="360"/>
        <w:jc w:val="both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sz w:val="20"/>
          <w:szCs w:val="20"/>
        </w:rPr>
        <w:t>Ai dipendenti che svolgono attività che implicano il maneggio valori è riconosciuta, a consuntivo, sulla base di effettivo svolgimento delle mansioni certificate dal competente responsabile</w:t>
      </w:r>
      <w:r w:rsidR="00BA229B">
        <w:rPr>
          <w:rFonts w:ascii="Arial" w:hAnsi="Arial" w:cs="Arial"/>
          <w:sz w:val="20"/>
          <w:szCs w:val="20"/>
        </w:rPr>
        <w:t>,</w:t>
      </w:r>
      <w:r w:rsidRPr="003D3FC3">
        <w:rPr>
          <w:rFonts w:ascii="Arial" w:hAnsi="Arial" w:cs="Arial"/>
          <w:sz w:val="20"/>
          <w:szCs w:val="20"/>
        </w:rPr>
        <w:t xml:space="preserve"> l’indennità prevista dell'art. 70 bis, comma 1, lettera b) del CCNL del 21.05.2018, nonché dall’art. 20 del presente CCDI – parte giuridica pari a:</w:t>
      </w:r>
    </w:p>
    <w:p w14:paraId="4DE83C2F" w14:textId="5095C2C5" w:rsidR="0010607C" w:rsidRDefault="0010607C" w:rsidP="00C65651">
      <w:pPr>
        <w:pStyle w:val="NormaleWeb"/>
        <w:numPr>
          <w:ilvl w:val="0"/>
          <w:numId w:val="1"/>
        </w:numPr>
        <w:spacing w:before="100" w:beforeAutospacing="1" w:after="0"/>
        <w:jc w:val="both"/>
        <w:rPr>
          <w:rFonts w:ascii="Arial" w:hAnsi="Arial" w:cs="Arial"/>
          <w:sz w:val="20"/>
          <w:szCs w:val="20"/>
        </w:rPr>
      </w:pPr>
      <w:r w:rsidRPr="00107950">
        <w:rPr>
          <w:rFonts w:ascii="Arial" w:hAnsi="Arial" w:cs="Arial"/>
          <w:sz w:val="20"/>
          <w:szCs w:val="20"/>
        </w:rPr>
        <w:t xml:space="preserve">€ </w:t>
      </w:r>
      <w:r w:rsidR="00BA229B">
        <w:rPr>
          <w:rFonts w:ascii="Arial" w:hAnsi="Arial" w:cs="Arial"/>
          <w:sz w:val="20"/>
          <w:szCs w:val="20"/>
        </w:rPr>
        <w:t>1.300,00</w:t>
      </w:r>
      <w:r w:rsidRPr="0010795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annui per </w:t>
      </w:r>
      <w:r w:rsidR="001A5C73">
        <w:rPr>
          <w:rFonts w:ascii="Arial" w:hAnsi="Arial" w:cs="Arial"/>
          <w:sz w:val="20"/>
          <w:szCs w:val="20"/>
        </w:rPr>
        <w:t>agenti contabili maneggio valori demografici</w:t>
      </w:r>
    </w:p>
    <w:p w14:paraId="1C5DD776" w14:textId="18E1A9FE" w:rsidR="00BA229B" w:rsidRPr="00107950" w:rsidRDefault="00BA229B" w:rsidP="00C65651">
      <w:pPr>
        <w:pStyle w:val="NormaleWeb"/>
        <w:numPr>
          <w:ilvl w:val="0"/>
          <w:numId w:val="1"/>
        </w:numPr>
        <w:spacing w:before="100" w:beforeAutospacing="1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€    700,00 annui per il disagio in particolari condizioni lavorative</w:t>
      </w:r>
    </w:p>
    <w:p w14:paraId="1AEDF7B3" w14:textId="77777777" w:rsidR="00BA229B" w:rsidRDefault="00BA229B" w:rsidP="003D3FC3">
      <w:pPr>
        <w:pStyle w:val="NormaleWeb"/>
        <w:rPr>
          <w:rFonts w:ascii="Arial" w:hAnsi="Arial" w:cs="Arial"/>
          <w:sz w:val="20"/>
          <w:szCs w:val="20"/>
        </w:rPr>
      </w:pPr>
    </w:p>
    <w:p w14:paraId="740D91D6" w14:textId="44B62674" w:rsidR="003D3FC3" w:rsidRPr="003D3FC3" w:rsidRDefault="003D3FC3" w:rsidP="003D3FC3">
      <w:pPr>
        <w:pStyle w:val="NormaleWeb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sz w:val="20"/>
          <w:szCs w:val="20"/>
        </w:rPr>
        <w:t>Per le indennità di cui all’art. 19 del presente CCDI – parte giuridica:</w:t>
      </w:r>
    </w:p>
    <w:p w14:paraId="47A0B08F" w14:textId="696DDDD1" w:rsidR="003D3FC3" w:rsidRDefault="003D3FC3" w:rsidP="00C65651">
      <w:pPr>
        <w:pStyle w:val="NormaleWeb"/>
        <w:numPr>
          <w:ilvl w:val="0"/>
          <w:numId w:val="4"/>
        </w:numPr>
        <w:spacing w:before="100" w:beforeAutospacing="1" w:after="0"/>
        <w:jc w:val="both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sz w:val="20"/>
          <w:szCs w:val="20"/>
        </w:rPr>
        <w:t xml:space="preserve">indennità di maggiorazione oraria la spesa prevista ammonta ad </w:t>
      </w:r>
      <w:r w:rsidR="0010607C">
        <w:rPr>
          <w:rFonts w:ascii="Arial" w:hAnsi="Arial" w:cs="Arial"/>
          <w:sz w:val="20"/>
          <w:szCs w:val="20"/>
        </w:rPr>
        <w:t>€</w:t>
      </w:r>
      <w:r w:rsidRPr="003D3FC3">
        <w:rPr>
          <w:rFonts w:ascii="Arial" w:hAnsi="Arial" w:cs="Arial"/>
          <w:sz w:val="20"/>
          <w:szCs w:val="20"/>
        </w:rPr>
        <w:t xml:space="preserve"> </w:t>
      </w:r>
      <w:r w:rsidR="00BA229B">
        <w:rPr>
          <w:rFonts w:ascii="Arial" w:hAnsi="Arial" w:cs="Arial"/>
          <w:sz w:val="20"/>
          <w:szCs w:val="20"/>
        </w:rPr>
        <w:t>150,00</w:t>
      </w:r>
    </w:p>
    <w:p w14:paraId="2DC41407" w14:textId="77777777" w:rsidR="00BA229B" w:rsidRPr="00BA229B" w:rsidRDefault="00BA229B" w:rsidP="00BA229B">
      <w:pPr>
        <w:pStyle w:val="Paragrafoelenco"/>
        <w:widowControl w:val="0"/>
        <w:suppressAutoHyphens/>
        <w:ind w:left="720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640C4A0" w14:textId="2755F0DE" w:rsidR="00BA229B" w:rsidRPr="00BA229B" w:rsidRDefault="00BA229B" w:rsidP="00C009CA">
      <w:pPr>
        <w:pStyle w:val="NormaleWeb"/>
        <w:numPr>
          <w:ilvl w:val="0"/>
          <w:numId w:val="4"/>
        </w:numPr>
        <w:spacing w:before="100" w:beforeAutospacing="1" w:after="0"/>
        <w:jc w:val="both"/>
        <w:rPr>
          <w:rFonts w:ascii="Arial" w:hAnsi="Arial" w:cs="Arial"/>
          <w:sz w:val="20"/>
          <w:szCs w:val="20"/>
        </w:rPr>
      </w:pPr>
      <w:r w:rsidRPr="00BA229B">
        <w:rPr>
          <w:rFonts w:ascii="Arial" w:hAnsi="Arial" w:cs="Arial"/>
          <w:sz w:val="20"/>
          <w:szCs w:val="20"/>
        </w:rPr>
        <w:t>Per una spesa complessiva quantificata in €   2.150,00</w:t>
      </w:r>
    </w:p>
    <w:p w14:paraId="185D64BA" w14:textId="77777777" w:rsidR="00BA229B" w:rsidRDefault="00BA229B" w:rsidP="003D3FC3">
      <w:pPr>
        <w:pStyle w:val="NormaleWeb"/>
        <w:rPr>
          <w:rFonts w:ascii="Arial" w:hAnsi="Arial" w:cs="Arial"/>
          <w:b/>
          <w:bCs/>
          <w:sz w:val="20"/>
          <w:szCs w:val="20"/>
        </w:rPr>
      </w:pPr>
    </w:p>
    <w:p w14:paraId="50D8D346" w14:textId="7E6285FB" w:rsidR="003D3FC3" w:rsidRPr="003D3FC3" w:rsidRDefault="003D3FC3" w:rsidP="003D3FC3">
      <w:pPr>
        <w:pStyle w:val="NormaleWeb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b/>
          <w:bCs/>
          <w:sz w:val="20"/>
          <w:szCs w:val="20"/>
        </w:rPr>
        <w:t xml:space="preserve">Art. </w:t>
      </w:r>
      <w:r w:rsidR="00BA229B">
        <w:rPr>
          <w:rFonts w:ascii="Arial" w:hAnsi="Arial" w:cs="Arial"/>
          <w:b/>
          <w:bCs/>
          <w:sz w:val="20"/>
          <w:szCs w:val="20"/>
        </w:rPr>
        <w:t>7</w:t>
      </w:r>
      <w:r w:rsidRPr="003D3FC3">
        <w:rPr>
          <w:rFonts w:ascii="Arial" w:hAnsi="Arial" w:cs="Arial"/>
          <w:b/>
          <w:bCs/>
          <w:sz w:val="20"/>
          <w:szCs w:val="20"/>
        </w:rPr>
        <w:t xml:space="preserve"> - Finanziamento della produttività e del miglioramento dei servizi</w:t>
      </w:r>
    </w:p>
    <w:p w14:paraId="1BCFFA69" w14:textId="00F944D0" w:rsidR="003D3FC3" w:rsidRPr="003D3FC3" w:rsidRDefault="003D3FC3" w:rsidP="00D97901">
      <w:pPr>
        <w:pStyle w:val="NormaleWeb"/>
        <w:spacing w:before="102"/>
        <w:jc w:val="both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color w:val="000000"/>
          <w:sz w:val="20"/>
          <w:szCs w:val="20"/>
        </w:rPr>
        <w:t xml:space="preserve">Le risorse variabili complessivamente disponibili ad integrazione del fondo salario accessorio 2023 interamente destinate </w:t>
      </w:r>
      <w:r w:rsidRPr="003D3FC3">
        <w:rPr>
          <w:rFonts w:ascii="Arial" w:hAnsi="Arial" w:cs="Arial"/>
          <w:color w:val="000000"/>
          <w:sz w:val="20"/>
          <w:szCs w:val="20"/>
          <w:shd w:val="clear" w:color="auto" w:fill="FFFFFF"/>
        </w:rPr>
        <w:t>a finanziare la produttività ed il miglioramento dei servizi</w:t>
      </w:r>
      <w:r w:rsidR="0083700C">
        <w:rPr>
          <w:rFonts w:ascii="Arial" w:hAnsi="Arial" w:cs="Arial"/>
          <w:color w:val="000000"/>
          <w:sz w:val="20"/>
          <w:szCs w:val="20"/>
          <w:shd w:val="clear" w:color="auto" w:fill="FFFFFF"/>
        </w:rPr>
        <w:t>, salvo specifiche destinazioni di legge,</w:t>
      </w:r>
      <w:r w:rsidRPr="003D3FC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sono quantificate complessivamente in € </w:t>
      </w:r>
      <w:r w:rsidR="00CF475F">
        <w:rPr>
          <w:rFonts w:ascii="Arial" w:hAnsi="Arial" w:cs="Arial"/>
          <w:color w:val="000000"/>
          <w:sz w:val="20"/>
          <w:szCs w:val="20"/>
          <w:shd w:val="clear" w:color="auto" w:fill="FFFFFF"/>
        </w:rPr>
        <w:t>14.508,24</w:t>
      </w:r>
      <w:r w:rsidR="00BA229B">
        <w:rPr>
          <w:rFonts w:ascii="Arial" w:hAnsi="Arial" w:cs="Arial"/>
          <w:color w:val="000000"/>
          <w:sz w:val="20"/>
          <w:szCs w:val="20"/>
        </w:rPr>
        <w:t xml:space="preserve"> </w:t>
      </w:r>
      <w:r w:rsidRPr="003D3FC3">
        <w:rPr>
          <w:rFonts w:ascii="Arial" w:hAnsi="Arial" w:cs="Arial"/>
          <w:color w:val="000000"/>
          <w:sz w:val="20"/>
          <w:szCs w:val="20"/>
        </w:rPr>
        <w:t>così distribuite:</w:t>
      </w:r>
    </w:p>
    <w:p w14:paraId="2CA98BFB" w14:textId="46129CE4" w:rsidR="003D3FC3" w:rsidRPr="003D3FC3" w:rsidRDefault="003D3FC3" w:rsidP="008450EE">
      <w:pPr>
        <w:pStyle w:val="NormaleWeb"/>
        <w:jc w:val="both"/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</w:pPr>
      <w:r w:rsidRPr="003D3FC3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Le risorse non utilizzate per gli altri istituti economici sopra regolamentati verranno destinate alla produttività collettiva ed individuale alla quale sarà destinata l’intera somma residua a consuntivo, sia di parte stabile che variabile,</w:t>
      </w:r>
      <w:r w:rsidR="006E7C55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 </w:t>
      </w:r>
      <w:r w:rsidRPr="003D3FC3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(importo dal quale dovrà essere decurtata la malattia sulle voci accessorie), da attribuire, ai sensi dell</w:t>
      </w:r>
      <w:r w:rsidR="000675F3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’accordo che verrà sottoscritto, p</w:t>
      </w:r>
      <w:r w:rsidRPr="003D3FC3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arte normativa e sulla base del vigente sistema di valutazione, previa attestazione del nucleo di valutazione</w:t>
      </w:r>
      <w:r w:rsidR="000675F3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 (OIV)</w:t>
      </w:r>
      <w:r w:rsidRPr="003D3FC3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. </w:t>
      </w:r>
    </w:p>
    <w:p w14:paraId="67D36380" w14:textId="2CE20EAB" w:rsidR="003D3FC3" w:rsidRDefault="003D3FC3" w:rsidP="008450EE">
      <w:pPr>
        <w:pStyle w:val="NormaleWeb"/>
        <w:jc w:val="both"/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</w:pPr>
      <w:r w:rsidRPr="003D3FC3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La produttività collettiva sarà erogata con valutazione individuale effettuata sulla base del sistema di valutazione </w:t>
      </w:r>
      <w:r w:rsidR="008450EE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in vigore nell’ente, oltre che con gli altri parametri stabiliti nel CCDI – parte normativa per il triennio 2023</w:t>
      </w:r>
      <w:r w:rsidR="006E7C55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/</w:t>
      </w:r>
      <w:r w:rsidR="008450EE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2025</w:t>
      </w:r>
      <w:r w:rsidRPr="003D3FC3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.</w:t>
      </w:r>
    </w:p>
    <w:p w14:paraId="0536AFC7" w14:textId="77777777" w:rsidR="00B542AE" w:rsidRDefault="00B542AE" w:rsidP="008450EE">
      <w:pPr>
        <w:pStyle w:val="NormaleWeb"/>
        <w:jc w:val="both"/>
        <w:rPr>
          <w:rStyle w:val="Carpredefinitoparagrafo000"/>
          <w:rFonts w:ascii="Arial" w:eastAsia="Calibri" w:hAnsi="Arial" w:cs="Arial"/>
          <w:b/>
          <w:bCs/>
          <w:color w:val="000000"/>
          <w:sz w:val="20"/>
          <w:szCs w:val="20"/>
        </w:rPr>
      </w:pPr>
      <w:r w:rsidRPr="00B542AE">
        <w:rPr>
          <w:rStyle w:val="Carpredefinitoparagrafo000"/>
          <w:rFonts w:ascii="Arial" w:eastAsia="Calibri" w:hAnsi="Arial" w:cs="Arial"/>
          <w:b/>
          <w:bCs/>
          <w:color w:val="000000"/>
          <w:sz w:val="20"/>
          <w:szCs w:val="20"/>
        </w:rPr>
        <w:t>Art. 8 – Incentivi tecnici</w:t>
      </w:r>
    </w:p>
    <w:p w14:paraId="0DE20D79" w14:textId="540816C6" w:rsidR="00B542AE" w:rsidRDefault="00B542AE" w:rsidP="008450EE">
      <w:pPr>
        <w:pStyle w:val="NormaleWeb"/>
        <w:jc w:val="both"/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</w:pPr>
      <w:r w:rsidRPr="00B542AE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Somme </w:t>
      </w:r>
      <w:r w:rsidR="00CF475F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di parte variabile non soggette a limiti, </w:t>
      </w:r>
      <w:r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determinate ai sensi dell’art. 45 del decreto Leg.vo n. 36/2023 (codice dei contratti)</w:t>
      </w:r>
      <w:r w:rsidR="00CF475F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, quote</w:t>
      </w:r>
      <w:r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 anno 2023 determinat</w:t>
      </w:r>
      <w:r w:rsidR="00CF475F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e sulla base di </w:t>
      </w:r>
      <w:r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atti di determinazione collegati a</w:t>
      </w:r>
      <w:r w:rsidR="0078021D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nche a</w:t>
      </w:r>
      <w:r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 fondi Pnrr per un importo</w:t>
      </w:r>
      <w:r w:rsidR="00FD1BAC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 lordo</w:t>
      </w:r>
      <w:r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 xml:space="preserve"> di € 3.257,17</w:t>
      </w:r>
      <w:r w:rsidR="00CF475F"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  <w:t>.</w:t>
      </w:r>
    </w:p>
    <w:p w14:paraId="35991386" w14:textId="77777777" w:rsidR="00DE7FC8" w:rsidRDefault="00DE7FC8" w:rsidP="008450EE">
      <w:pPr>
        <w:pStyle w:val="NormaleWeb"/>
        <w:jc w:val="both"/>
        <w:rPr>
          <w:rStyle w:val="Carpredefinitoparagrafo000"/>
          <w:rFonts w:ascii="Arial" w:eastAsia="Calibri" w:hAnsi="Arial" w:cs="Arial"/>
          <w:color w:val="000000"/>
          <w:sz w:val="20"/>
          <w:szCs w:val="20"/>
        </w:rPr>
      </w:pPr>
    </w:p>
    <w:p w14:paraId="3D64CFAD" w14:textId="6C004E46" w:rsidR="003D3FC3" w:rsidRPr="003D3FC3" w:rsidRDefault="003D3FC3" w:rsidP="003D3FC3">
      <w:pPr>
        <w:pStyle w:val="Titolo2"/>
        <w:rPr>
          <w:rFonts w:ascii="Arial" w:hAnsi="Arial" w:cs="Arial"/>
          <w:i w:val="0"/>
          <w:iCs w:val="0"/>
          <w:sz w:val="20"/>
          <w:szCs w:val="20"/>
        </w:rPr>
      </w:pPr>
      <w:r w:rsidRPr="003D3FC3">
        <w:rPr>
          <w:rFonts w:ascii="Arial" w:hAnsi="Arial" w:cs="Arial"/>
          <w:i w:val="0"/>
          <w:iCs w:val="0"/>
          <w:sz w:val="20"/>
          <w:szCs w:val="20"/>
        </w:rPr>
        <w:lastRenderedPageBreak/>
        <w:t xml:space="preserve">Art. </w:t>
      </w:r>
      <w:r w:rsidR="0078021D">
        <w:rPr>
          <w:rFonts w:ascii="Arial" w:hAnsi="Arial" w:cs="Arial"/>
          <w:i w:val="0"/>
          <w:iCs w:val="0"/>
          <w:sz w:val="20"/>
          <w:szCs w:val="20"/>
        </w:rPr>
        <w:t>9</w:t>
      </w:r>
      <w:r w:rsidRPr="003D3FC3">
        <w:rPr>
          <w:rFonts w:ascii="Arial" w:hAnsi="Arial" w:cs="Arial"/>
          <w:i w:val="0"/>
          <w:iCs w:val="0"/>
          <w:sz w:val="20"/>
          <w:szCs w:val="20"/>
        </w:rPr>
        <w:t xml:space="preserve"> - Riepilogo delle risorse utilizzate</w:t>
      </w:r>
    </w:p>
    <w:p w14:paraId="02920FEE" w14:textId="77777777" w:rsidR="003D3FC3" w:rsidRPr="003D3FC3" w:rsidRDefault="003D3FC3" w:rsidP="003D3FC3">
      <w:pPr>
        <w:spacing w:line="240" w:lineRule="auto"/>
        <w:ind w:left="284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sz w:val="20"/>
          <w:szCs w:val="20"/>
        </w:rPr>
        <w:t>Riepilogo delle risorse stabili e variabili utilizzate – anno 2023:</w:t>
      </w:r>
    </w:p>
    <w:tbl>
      <w:tblPr>
        <w:tblW w:w="9765" w:type="dxa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94"/>
        <w:gridCol w:w="1617"/>
        <w:gridCol w:w="2609"/>
        <w:gridCol w:w="2045"/>
      </w:tblGrid>
      <w:tr w:rsidR="003D3FC3" w:rsidRPr="003D3FC3" w14:paraId="20059465" w14:textId="77777777" w:rsidTr="00E00E2B">
        <w:trPr>
          <w:tblCellSpacing w:w="0" w:type="dxa"/>
          <w:jc w:val="center"/>
        </w:trPr>
        <w:tc>
          <w:tcPr>
            <w:tcW w:w="3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762213E9" w14:textId="77777777" w:rsidR="003D3FC3" w:rsidRDefault="003D3FC3" w:rsidP="00E00E2B">
            <w:pPr>
              <w:pStyle w:val="Titolo3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3D3FC3">
              <w:rPr>
                <w:rFonts w:ascii="Arial" w:hAnsi="Arial" w:cs="Arial"/>
                <w:i/>
                <w:iCs/>
                <w:sz w:val="20"/>
                <w:szCs w:val="20"/>
              </w:rPr>
              <w:t>Descrizione spesa</w:t>
            </w:r>
          </w:p>
          <w:p w14:paraId="0BFA5CC7" w14:textId="7F1207D9" w:rsidR="00791738" w:rsidRPr="00791738" w:rsidRDefault="00791738" w:rsidP="00791738">
            <w:r>
              <w:t>COST</w:t>
            </w:r>
            <w:r w:rsidR="00EE7B71">
              <w:t>ITUZIONE</w:t>
            </w: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1EC60088" w14:textId="77777777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Importo in euro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2D0F2AC3" w14:textId="27FB55A8" w:rsidR="003D3FC3" w:rsidRPr="003D3FC3" w:rsidRDefault="00791738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UTILIZZO FONDO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39E84E03" w14:textId="77777777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Importo in euro</w:t>
            </w:r>
          </w:p>
        </w:tc>
      </w:tr>
      <w:tr w:rsidR="003D3FC3" w:rsidRPr="003D3FC3" w14:paraId="747FDF7D" w14:textId="77777777" w:rsidTr="00DE7FC8">
        <w:tblPrEx>
          <w:tblCellMar>
            <w:left w:w="70" w:type="dxa"/>
            <w:right w:w="70" w:type="dxa"/>
          </w:tblCellMar>
        </w:tblPrEx>
        <w:trPr>
          <w:tblCellSpacing w:w="0" w:type="dxa"/>
          <w:jc w:val="center"/>
        </w:trPr>
        <w:tc>
          <w:tcPr>
            <w:tcW w:w="3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11AAF3A" w14:textId="77777777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 xml:space="preserve">Risorse decentrate stabili </w:t>
            </w: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0F0F4" w14:textId="3E37ECB4" w:rsidR="003D3FC3" w:rsidRPr="00505F98" w:rsidRDefault="00DE7FC8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56.434,09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E892E9" w14:textId="77777777" w:rsidR="003D3FC3" w:rsidRPr="003D3FC3" w:rsidRDefault="003D3FC3" w:rsidP="006C66B9">
            <w:pPr>
              <w:pStyle w:val="NormaleWeb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>Progressioni orizzontali e assegni ad personam riassorbibili e non riassorbibili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8DF6B" w14:textId="29B72B69" w:rsidR="003D3FC3" w:rsidRPr="003D3FC3" w:rsidRDefault="00820BF9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30.534,86</w:t>
            </w:r>
          </w:p>
        </w:tc>
      </w:tr>
      <w:tr w:rsidR="003D3FC3" w:rsidRPr="003D3FC3" w14:paraId="0653A536" w14:textId="77777777" w:rsidTr="00505F98">
        <w:trPr>
          <w:tblCellSpacing w:w="0" w:type="dxa"/>
          <w:jc w:val="center"/>
        </w:trPr>
        <w:tc>
          <w:tcPr>
            <w:tcW w:w="3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68ADB385" w14:textId="77777777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ACCF1EB" w14:textId="77777777" w:rsidR="003D3FC3" w:rsidRPr="003D3FC3" w:rsidRDefault="003D3FC3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5369C732" w14:textId="77777777" w:rsidR="003D3FC3" w:rsidRPr="003D3FC3" w:rsidRDefault="003D3FC3" w:rsidP="006C66B9">
            <w:pPr>
              <w:pStyle w:val="NormaleWeb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>Indennità di comparto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C0BA8B3" w14:textId="794C6A56" w:rsidR="003D3FC3" w:rsidRPr="002004B7" w:rsidRDefault="00820BF9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04B7">
              <w:rPr>
                <w:rFonts w:ascii="Arial" w:hAnsi="Arial" w:cs="Arial"/>
                <w:sz w:val="20"/>
                <w:szCs w:val="20"/>
              </w:rPr>
              <w:t>9.391,76</w:t>
            </w:r>
          </w:p>
        </w:tc>
      </w:tr>
      <w:tr w:rsidR="003D3FC3" w:rsidRPr="003D3FC3" w14:paraId="6314CF15" w14:textId="77777777" w:rsidTr="00505F98">
        <w:trPr>
          <w:tblCellSpacing w:w="0" w:type="dxa"/>
          <w:jc w:val="center"/>
        </w:trPr>
        <w:tc>
          <w:tcPr>
            <w:tcW w:w="3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51F5B559" w14:textId="77777777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A3B0207" w14:textId="77777777" w:rsidR="003D3FC3" w:rsidRPr="003D3FC3" w:rsidRDefault="003D3FC3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24C9B98F" w14:textId="0006CEE4" w:rsidR="003D3FC3" w:rsidRPr="003D3FC3" w:rsidRDefault="003D3FC3" w:rsidP="006C66B9">
            <w:pPr>
              <w:pStyle w:val="NormaleWeb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>Indennità condizioni lavoro, servizio esterno, reperibilità e responsabilità/funzione</w:t>
            </w:r>
            <w:r w:rsidR="00820BF9">
              <w:rPr>
                <w:rFonts w:ascii="Arial" w:hAnsi="Arial" w:cs="Arial"/>
                <w:sz w:val="20"/>
                <w:szCs w:val="20"/>
              </w:rPr>
              <w:t>, maggiorazione oraria.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9E075D1" w14:textId="4514B702" w:rsidR="003D3FC3" w:rsidRPr="003D3FC3" w:rsidRDefault="00820BF9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2.150,</w:t>
            </w:r>
            <w:r w:rsidR="006C66B9">
              <w:rPr>
                <w:rFonts w:ascii="Arial" w:hAnsi="Arial" w:cs="Arial"/>
                <w:sz w:val="20"/>
                <w:szCs w:val="20"/>
              </w:rPr>
              <w:t>00</w:t>
            </w:r>
          </w:p>
        </w:tc>
      </w:tr>
      <w:tr w:rsidR="003D3FC3" w:rsidRPr="003D3FC3" w14:paraId="2DADA4B4" w14:textId="77777777" w:rsidTr="00505F98">
        <w:trPr>
          <w:tblCellSpacing w:w="0" w:type="dxa"/>
          <w:jc w:val="center"/>
        </w:trPr>
        <w:tc>
          <w:tcPr>
            <w:tcW w:w="3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4F59BE23" w14:textId="7F9D9CD8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>Risorse decentrate variabili</w:t>
            </w: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0E02B97" w14:textId="4E634A31" w:rsidR="003D3FC3" w:rsidRPr="00DE7FC8" w:rsidRDefault="00FD1BAC" w:rsidP="00505F98">
            <w:pPr>
              <w:pStyle w:val="NormaleWeb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13.965,40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72F528C1" w14:textId="585CB743" w:rsidR="003D3FC3" w:rsidRPr="003D3FC3" w:rsidRDefault="003D3FC3" w:rsidP="006C66B9">
            <w:pPr>
              <w:pStyle w:val="NormaleWeb"/>
              <w:spacing w:before="10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>Incentivi fuori limite (</w:t>
            </w:r>
            <w:r w:rsidR="00820BF9">
              <w:rPr>
                <w:rFonts w:ascii="Arial" w:hAnsi="Arial" w:cs="Arial"/>
                <w:sz w:val="20"/>
                <w:szCs w:val="20"/>
              </w:rPr>
              <w:t>incentivi tecnici art.45 decreto leg.vo n.36/2023</w:t>
            </w:r>
            <w:r w:rsidRPr="003D3FC3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2295957" w14:textId="77777777" w:rsidR="003D3FC3" w:rsidRPr="003D3FC3" w:rsidRDefault="003D3FC3" w:rsidP="006C66B9">
            <w:pPr>
              <w:pStyle w:val="NormaleWeb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75547BB" w14:textId="1E5BAAD3" w:rsidR="003D3FC3" w:rsidRPr="003D3FC3" w:rsidRDefault="00820BF9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3.257,17</w:t>
            </w:r>
          </w:p>
        </w:tc>
      </w:tr>
      <w:tr w:rsidR="003D3FC3" w:rsidRPr="003D3FC3" w14:paraId="20C54AE4" w14:textId="77777777" w:rsidTr="00505F98">
        <w:trPr>
          <w:tblCellSpacing w:w="0" w:type="dxa"/>
          <w:jc w:val="center"/>
        </w:trPr>
        <w:tc>
          <w:tcPr>
            <w:tcW w:w="3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79946A13" w14:textId="77777777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 xml:space="preserve">Residuo anno precedente </w:t>
            </w: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DB64F31" w14:textId="14F74F92" w:rsidR="003D3FC3" w:rsidRPr="003D3FC3" w:rsidRDefault="00505F98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6608E10B" w14:textId="427CEDF3" w:rsidR="003D3FC3" w:rsidRPr="003D3FC3" w:rsidRDefault="00820BF9" w:rsidP="00820BF9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Indennità per </w:t>
            </w:r>
            <w:r w:rsidRPr="00820BF9">
              <w:rPr>
                <w:rFonts w:ascii="Arial" w:hAnsi="Arial" w:cs="Arial"/>
                <w:sz w:val="20"/>
                <w:szCs w:val="20"/>
              </w:rPr>
              <w:t>specifiche responsabilità, indennità di funzione e indennità di servizio esterno</w:t>
            </w:r>
            <w:r>
              <w:rPr>
                <w:rFonts w:ascii="Arial" w:hAnsi="Arial" w:cs="Arial"/>
                <w:sz w:val="20"/>
                <w:szCs w:val="20"/>
              </w:rPr>
              <w:t xml:space="preserve"> art.84 CCNL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DAE3F74" w14:textId="38FC296B" w:rsidR="003D3FC3" w:rsidRPr="003D3FC3" w:rsidRDefault="00820BF9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10.500,00</w:t>
            </w:r>
          </w:p>
        </w:tc>
      </w:tr>
      <w:tr w:rsidR="003D3FC3" w:rsidRPr="003D3FC3" w14:paraId="3A89D924" w14:textId="77777777" w:rsidTr="00505F98">
        <w:trPr>
          <w:tblCellSpacing w:w="0" w:type="dxa"/>
          <w:jc w:val="center"/>
        </w:trPr>
        <w:tc>
          <w:tcPr>
            <w:tcW w:w="349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7" w:type="dxa"/>
              <w:bottom w:w="17" w:type="dxa"/>
              <w:right w:w="17" w:type="dxa"/>
            </w:tcMar>
            <w:hideMark/>
          </w:tcPr>
          <w:p w14:paraId="2A8C1C2D" w14:textId="77777777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7" w:type="dxa"/>
              <w:bottom w:w="17" w:type="dxa"/>
              <w:right w:w="17" w:type="dxa"/>
            </w:tcMar>
          </w:tcPr>
          <w:p w14:paraId="5C21C217" w14:textId="77777777" w:rsidR="003D3FC3" w:rsidRPr="003D3FC3" w:rsidRDefault="003D3FC3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7" w:type="dxa"/>
              <w:bottom w:w="17" w:type="dxa"/>
              <w:right w:w="17" w:type="dxa"/>
            </w:tcMar>
            <w:hideMark/>
          </w:tcPr>
          <w:p w14:paraId="778E7A4C" w14:textId="77777777" w:rsidR="00FD1BAC" w:rsidRDefault="003D3FC3" w:rsidP="006C66B9">
            <w:pPr>
              <w:pStyle w:val="NormaleWeb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>Produttività collettiva stimata</w:t>
            </w:r>
          </w:p>
          <w:p w14:paraId="2AA82193" w14:textId="70B7840F" w:rsidR="00FD1BAC" w:rsidRDefault="00FD1BAC" w:rsidP="006C66B9">
            <w:pPr>
              <w:pStyle w:val="NormaleWeb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 parte stabile</w:t>
            </w:r>
            <w:r w:rsidR="009060DD">
              <w:rPr>
                <w:rFonts w:ascii="Arial" w:hAnsi="Arial" w:cs="Arial"/>
                <w:sz w:val="20"/>
                <w:szCs w:val="20"/>
              </w:rPr>
              <w:t xml:space="preserve"> non soggetto al limite</w:t>
            </w:r>
          </w:p>
          <w:p w14:paraId="79424CB2" w14:textId="77777777" w:rsidR="003D3FC3" w:rsidRDefault="00FD1BAC" w:rsidP="006C66B9">
            <w:pPr>
              <w:pStyle w:val="NormaleWeb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 parte variabile</w:t>
            </w:r>
            <w:r w:rsidR="003D3FC3" w:rsidRPr="003D3F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060DD">
              <w:rPr>
                <w:rFonts w:ascii="Arial" w:hAnsi="Arial" w:cs="Arial"/>
                <w:sz w:val="20"/>
                <w:szCs w:val="20"/>
              </w:rPr>
              <w:t>soggetto al limite 2016</w:t>
            </w:r>
          </w:p>
          <w:p w14:paraId="161FC63C" w14:textId="07585A91" w:rsidR="009060DD" w:rsidRPr="003D3FC3" w:rsidRDefault="009060DD" w:rsidP="006C66B9">
            <w:pPr>
              <w:pStyle w:val="NormaleWeb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 parte variabile non soggetto al limite</w:t>
            </w:r>
          </w:p>
        </w:tc>
        <w:tc>
          <w:tcPr>
            <w:tcW w:w="204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7" w:type="dxa"/>
              <w:bottom w:w="17" w:type="dxa"/>
              <w:right w:w="17" w:type="dxa"/>
            </w:tcMar>
          </w:tcPr>
          <w:p w14:paraId="7D3B5CA3" w14:textId="77777777" w:rsidR="003D3FC3" w:rsidRDefault="003D3FC3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518D027B" w14:textId="1879D1A5" w:rsidR="00FD1BAC" w:rsidRDefault="00FD1BAC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3.800,01</w:t>
            </w:r>
          </w:p>
          <w:p w14:paraId="2727D25F" w14:textId="77777777" w:rsidR="009060DD" w:rsidRDefault="009060DD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146C78EA" w14:textId="4B521621" w:rsidR="00FD1BAC" w:rsidRDefault="009060DD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6.509,00</w:t>
            </w:r>
          </w:p>
          <w:p w14:paraId="37B949D7" w14:textId="77777777" w:rsidR="00FD1BAC" w:rsidRDefault="00FD1BAC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5C04ADBB" w14:textId="3E8B8FF1" w:rsidR="009060DD" w:rsidRPr="003D3FC3" w:rsidRDefault="009060DD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4.199,23</w:t>
            </w:r>
          </w:p>
        </w:tc>
      </w:tr>
      <w:tr w:rsidR="003D3FC3" w:rsidRPr="003D3FC3" w14:paraId="4349364F" w14:textId="77777777" w:rsidTr="00505F98">
        <w:trPr>
          <w:tblCellSpacing w:w="0" w:type="dxa"/>
          <w:jc w:val="center"/>
        </w:trPr>
        <w:tc>
          <w:tcPr>
            <w:tcW w:w="3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0F40888A" w14:textId="77777777" w:rsidR="00505F98" w:rsidRDefault="00505F98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</w:p>
          <w:p w14:paraId="555C1DBB" w14:textId="3C4DC9B9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>Riduzione malattia L.133/08 stimata</w:t>
            </w: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01D12AEF" w14:textId="77777777" w:rsidR="00505F98" w:rsidRDefault="00505F98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49ED7F1A" w14:textId="21E56BFF" w:rsidR="003D3FC3" w:rsidRPr="00DE7FC8" w:rsidRDefault="00820BF9" w:rsidP="00505F98">
            <w:pPr>
              <w:pStyle w:val="NormaleWeb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E7FC8">
              <w:rPr>
                <w:rFonts w:ascii="Arial" w:hAnsi="Arial" w:cs="Arial"/>
                <w:b/>
                <w:bCs/>
                <w:sz w:val="20"/>
                <w:szCs w:val="20"/>
              </w:rPr>
              <w:t>-57,46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0F4741C1" w14:textId="56F7D770" w:rsidR="003D3FC3" w:rsidRPr="003D3FC3" w:rsidRDefault="00820BF9" w:rsidP="00820BF9">
            <w:pPr>
              <w:pStyle w:val="NormaleWeb"/>
              <w:spacing w:before="102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Art.14 CCNL 16.11.2022 destinazione fondi per progressioni economiche all’interno delle aree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CD81E1B" w14:textId="77777777" w:rsidR="003D3FC3" w:rsidRDefault="003D3FC3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3BB253E4" w14:textId="584A58A6" w:rsidR="006C66B9" w:rsidRPr="003D3FC3" w:rsidRDefault="00E5428D" w:rsidP="00505F98">
            <w:pPr>
              <w:pStyle w:val="NormaleWeb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D3FC3" w:rsidRPr="00791738" w14:paraId="261E1308" w14:textId="77777777" w:rsidTr="00E00E2B">
        <w:trPr>
          <w:tblCellSpacing w:w="0" w:type="dxa"/>
          <w:jc w:val="center"/>
        </w:trPr>
        <w:tc>
          <w:tcPr>
            <w:tcW w:w="3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6AB53E6D" w14:textId="77777777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  <w:r w:rsidRPr="003D3FC3">
              <w:rPr>
                <w:rFonts w:ascii="Arial" w:hAnsi="Arial" w:cs="Arial"/>
                <w:sz w:val="20"/>
                <w:szCs w:val="20"/>
              </w:rPr>
              <w:t>Totale generale</w:t>
            </w: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4628D19C" w14:textId="7C2ABC52" w:rsidR="003D3FC3" w:rsidRPr="00791738" w:rsidRDefault="00FD1BAC" w:rsidP="00505F98">
            <w:pPr>
              <w:pStyle w:val="NormaleWeb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70.342,03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6FE2ABC" w14:textId="77777777" w:rsidR="003D3FC3" w:rsidRPr="003D3FC3" w:rsidRDefault="003D3FC3" w:rsidP="00E00E2B">
            <w:pPr>
              <w:pStyle w:val="NormaleWeb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7FBA38B2" w14:textId="2031711E" w:rsidR="003D3FC3" w:rsidRPr="00791738" w:rsidRDefault="00FD1BAC" w:rsidP="00505F98">
            <w:pPr>
              <w:pStyle w:val="NormaleWeb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70.342,03</w:t>
            </w:r>
          </w:p>
        </w:tc>
      </w:tr>
    </w:tbl>
    <w:p w14:paraId="60AB9468" w14:textId="77777777" w:rsidR="00505F98" w:rsidRDefault="00505F98" w:rsidP="003D3FC3">
      <w:pPr>
        <w:pStyle w:val="NormaleWeb"/>
        <w:rPr>
          <w:rFonts w:ascii="Arial" w:hAnsi="Arial" w:cs="Arial"/>
          <w:b/>
          <w:bCs/>
          <w:sz w:val="20"/>
          <w:szCs w:val="20"/>
        </w:rPr>
      </w:pPr>
    </w:p>
    <w:p w14:paraId="62E1FA68" w14:textId="20056CB9" w:rsidR="003D3FC3" w:rsidRPr="003D3FC3" w:rsidRDefault="003D3FC3" w:rsidP="003D3FC3">
      <w:pPr>
        <w:pStyle w:val="NormaleWeb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b/>
          <w:bCs/>
          <w:sz w:val="20"/>
          <w:szCs w:val="20"/>
        </w:rPr>
        <w:t xml:space="preserve">Art. </w:t>
      </w:r>
      <w:r w:rsidR="007C1DBE">
        <w:rPr>
          <w:rFonts w:ascii="Arial" w:hAnsi="Arial" w:cs="Arial"/>
          <w:b/>
          <w:bCs/>
          <w:sz w:val="20"/>
          <w:szCs w:val="20"/>
        </w:rPr>
        <w:t>1</w:t>
      </w:r>
      <w:r w:rsidR="0078021D">
        <w:rPr>
          <w:rFonts w:ascii="Arial" w:hAnsi="Arial" w:cs="Arial"/>
          <w:b/>
          <w:bCs/>
          <w:sz w:val="20"/>
          <w:szCs w:val="20"/>
        </w:rPr>
        <w:t>0</w:t>
      </w:r>
      <w:r w:rsidRPr="003D3FC3">
        <w:rPr>
          <w:rFonts w:ascii="Arial" w:hAnsi="Arial" w:cs="Arial"/>
          <w:b/>
          <w:bCs/>
          <w:sz w:val="20"/>
          <w:szCs w:val="20"/>
        </w:rPr>
        <w:t xml:space="preserve"> - Disposizion</w:t>
      </w:r>
      <w:r w:rsidR="007C1DBE">
        <w:rPr>
          <w:rFonts w:ascii="Arial" w:hAnsi="Arial" w:cs="Arial"/>
          <w:b/>
          <w:bCs/>
          <w:sz w:val="20"/>
          <w:szCs w:val="20"/>
        </w:rPr>
        <w:t>i</w:t>
      </w:r>
      <w:r w:rsidRPr="003D3FC3">
        <w:rPr>
          <w:rFonts w:ascii="Arial" w:hAnsi="Arial" w:cs="Arial"/>
          <w:b/>
          <w:bCs/>
          <w:sz w:val="20"/>
          <w:szCs w:val="20"/>
        </w:rPr>
        <w:t xml:space="preserve"> final</w:t>
      </w:r>
      <w:r w:rsidR="007C1DBE">
        <w:rPr>
          <w:rFonts w:ascii="Arial" w:hAnsi="Arial" w:cs="Arial"/>
          <w:b/>
          <w:bCs/>
          <w:sz w:val="20"/>
          <w:szCs w:val="20"/>
        </w:rPr>
        <w:t>i</w:t>
      </w:r>
    </w:p>
    <w:p w14:paraId="45A8EC0C" w14:textId="12505A6D" w:rsidR="00D217BE" w:rsidRDefault="003D3FC3" w:rsidP="003D3FC3">
      <w:pPr>
        <w:pStyle w:val="Default"/>
        <w:rPr>
          <w:rFonts w:ascii="Arial" w:hAnsi="Arial" w:cs="Arial"/>
          <w:sz w:val="20"/>
          <w:szCs w:val="20"/>
        </w:rPr>
      </w:pPr>
      <w:r w:rsidRPr="003D3FC3">
        <w:rPr>
          <w:rFonts w:ascii="Arial" w:hAnsi="Arial" w:cs="Arial"/>
          <w:sz w:val="20"/>
          <w:szCs w:val="20"/>
        </w:rPr>
        <w:t>Per quanto non previsto dalla presente intesa annuale in relazione agli istituti dalla stessa disciplinati, si rinvia alle disposizioni dei contratti collettivi nazionali di lavoro e del CCDI attualmente vigente.</w:t>
      </w:r>
    </w:p>
    <w:p w14:paraId="14DAFEED" w14:textId="77777777" w:rsidR="00342281" w:rsidRDefault="00342281" w:rsidP="003D3FC3">
      <w:pPr>
        <w:pStyle w:val="Default"/>
        <w:rPr>
          <w:rFonts w:ascii="Arial" w:hAnsi="Arial" w:cs="Arial"/>
          <w:sz w:val="20"/>
          <w:szCs w:val="20"/>
        </w:rPr>
      </w:pPr>
    </w:p>
    <w:p w14:paraId="377E3194" w14:textId="77777777" w:rsidR="00342281" w:rsidRDefault="00342281" w:rsidP="003D3FC3">
      <w:pPr>
        <w:pStyle w:val="Default"/>
        <w:rPr>
          <w:rFonts w:ascii="Arial" w:hAnsi="Arial" w:cs="Arial"/>
          <w:sz w:val="20"/>
          <w:szCs w:val="20"/>
        </w:rPr>
      </w:pPr>
    </w:p>
    <w:p w14:paraId="17C638B6" w14:textId="7C98118B" w:rsidR="00342281" w:rsidRDefault="00FE0653" w:rsidP="003D3FC3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Poviglio, </w:t>
      </w:r>
      <w:r w:rsidR="007C1DBE">
        <w:rPr>
          <w:rFonts w:ascii="Arial" w:hAnsi="Arial" w:cs="Arial"/>
          <w:sz w:val="20"/>
          <w:szCs w:val="20"/>
        </w:rPr>
        <w:t>27/12/2023</w:t>
      </w:r>
    </w:p>
    <w:p w14:paraId="721866CE" w14:textId="77777777" w:rsidR="001710C2" w:rsidRDefault="001710C2" w:rsidP="003D3FC3">
      <w:pPr>
        <w:pStyle w:val="Default"/>
        <w:rPr>
          <w:rFonts w:ascii="Arial" w:hAnsi="Arial" w:cs="Arial"/>
          <w:sz w:val="20"/>
          <w:szCs w:val="20"/>
        </w:rPr>
      </w:pPr>
    </w:p>
    <w:p w14:paraId="1246E1B8" w14:textId="77777777" w:rsidR="00FE0653" w:rsidRDefault="00FE0653" w:rsidP="003D3FC3">
      <w:pPr>
        <w:pStyle w:val="Default"/>
        <w:rPr>
          <w:rFonts w:ascii="Arial" w:hAnsi="Arial" w:cs="Arial"/>
          <w:sz w:val="20"/>
          <w:szCs w:val="20"/>
        </w:rPr>
      </w:pPr>
    </w:p>
    <w:p w14:paraId="35CC1586" w14:textId="5D318672" w:rsidR="00342281" w:rsidRPr="00342281" w:rsidRDefault="00342281" w:rsidP="003D3FC3">
      <w:pPr>
        <w:pStyle w:val="Default"/>
        <w:rPr>
          <w:rFonts w:ascii="Arial" w:hAnsi="Arial" w:cs="Arial"/>
          <w:b/>
          <w:bCs/>
          <w:sz w:val="20"/>
          <w:szCs w:val="20"/>
        </w:rPr>
      </w:pPr>
      <w:r w:rsidRPr="00342281">
        <w:rPr>
          <w:rFonts w:ascii="Arial" w:hAnsi="Arial" w:cs="Arial"/>
          <w:b/>
          <w:bCs/>
          <w:sz w:val="20"/>
          <w:szCs w:val="20"/>
        </w:rPr>
        <w:t>Il Presidente della delegazione trattante</w:t>
      </w:r>
    </w:p>
    <w:p w14:paraId="1E06C3DB" w14:textId="77777777" w:rsidR="00342281" w:rsidRDefault="00342281" w:rsidP="003D3FC3">
      <w:pPr>
        <w:pStyle w:val="Default"/>
        <w:rPr>
          <w:rFonts w:ascii="Arial" w:hAnsi="Arial" w:cs="Arial"/>
          <w:sz w:val="20"/>
          <w:szCs w:val="20"/>
        </w:rPr>
      </w:pPr>
    </w:p>
    <w:p w14:paraId="4AB295E8" w14:textId="768B5A8E" w:rsidR="00342281" w:rsidRDefault="00342281" w:rsidP="003D3FC3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</w:t>
      </w:r>
    </w:p>
    <w:p w14:paraId="2424D8D3" w14:textId="77777777" w:rsidR="00342281" w:rsidRDefault="00342281" w:rsidP="003D3FC3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484A1107" w14:textId="6A0CAE93" w:rsidR="00342281" w:rsidRDefault="00342281" w:rsidP="003D3FC3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>Le organizzazioni sindacali</w:t>
      </w:r>
    </w:p>
    <w:p w14:paraId="1BFBF8DD" w14:textId="77777777" w:rsidR="00342281" w:rsidRDefault="00342281" w:rsidP="003D3FC3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4FF9218B" w14:textId="560E1B82" w:rsidR="00342281" w:rsidRDefault="00342281" w:rsidP="003D3FC3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>________________________________   __________________________  __________________________</w:t>
      </w:r>
    </w:p>
    <w:p w14:paraId="64E115A7" w14:textId="77777777" w:rsidR="00342281" w:rsidRDefault="00342281" w:rsidP="003D3FC3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26A48423" w14:textId="77777777" w:rsidR="00342281" w:rsidRDefault="00342281" w:rsidP="003D3FC3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66B6CE58" w14:textId="4BF5FBF9" w:rsidR="00342281" w:rsidRDefault="00342281" w:rsidP="003D3FC3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>La RSU</w:t>
      </w:r>
    </w:p>
    <w:p w14:paraId="7157D1C8" w14:textId="77777777" w:rsidR="00342281" w:rsidRDefault="00342281" w:rsidP="003D3FC3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185C2E67" w14:textId="77777777" w:rsidR="00342281" w:rsidRDefault="00342281" w:rsidP="003D3FC3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2295B1AF" w14:textId="5DFCA3CF" w:rsidR="00342281" w:rsidRPr="00D217BE" w:rsidRDefault="00342281" w:rsidP="003D3FC3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>________________________________  ___________________________ __________________________</w:t>
      </w:r>
    </w:p>
    <w:sectPr w:rsidR="00342281" w:rsidRPr="00D217BE" w:rsidSect="00840737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09F56E" w14:textId="77777777" w:rsidR="00FD6ED2" w:rsidRDefault="00FD6ED2">
      <w:pPr>
        <w:spacing w:after="0" w:line="240" w:lineRule="auto"/>
      </w:pPr>
      <w:r>
        <w:separator/>
      </w:r>
    </w:p>
  </w:endnote>
  <w:endnote w:type="continuationSeparator" w:id="0">
    <w:p w14:paraId="74544EEC" w14:textId="77777777" w:rsidR="00FD6ED2" w:rsidRDefault="00FD6E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C12A00" w14:textId="77777777" w:rsidR="00373CE2" w:rsidRDefault="000D1890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675EF3">
      <w:rPr>
        <w:noProof/>
      </w:rPr>
      <w:t>22</w:t>
    </w:r>
    <w:r>
      <w:rPr>
        <w:noProof/>
      </w:rPr>
      <w:fldChar w:fldCharType="end"/>
    </w:r>
  </w:p>
  <w:p w14:paraId="3A74FF38" w14:textId="77777777" w:rsidR="00373CE2" w:rsidRDefault="00373CE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C24F3E" w14:textId="77777777" w:rsidR="00FD6ED2" w:rsidRDefault="00FD6ED2">
      <w:pPr>
        <w:spacing w:after="0" w:line="240" w:lineRule="auto"/>
      </w:pPr>
      <w:r>
        <w:separator/>
      </w:r>
    </w:p>
  </w:footnote>
  <w:footnote w:type="continuationSeparator" w:id="0">
    <w:p w14:paraId="7AFEC9D5" w14:textId="77777777" w:rsidR="00FD6ED2" w:rsidRDefault="00FD6E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singleLevel"/>
    <w:tmpl w:val="00000003"/>
    <w:name w:val="WW8Num14"/>
    <w:lvl w:ilvl="0">
      <w:start w:val="1"/>
      <w:numFmt w:val="bullet"/>
      <w:lvlText w:val=""/>
      <w:lvlJc w:val="left"/>
      <w:pPr>
        <w:tabs>
          <w:tab w:val="num" w:pos="567"/>
        </w:tabs>
        <w:ind w:left="567" w:hanging="360"/>
      </w:pPr>
      <w:rPr>
        <w:rFonts w:ascii="Symbol" w:hAnsi="Symbol"/>
      </w:rPr>
    </w:lvl>
  </w:abstractNum>
  <w:abstractNum w:abstractNumId="1" w15:restartNumberingAfterBreak="0">
    <w:nsid w:val="00000004"/>
    <w:multiLevelType w:val="singleLevel"/>
    <w:tmpl w:val="2904EF40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  <w:kern w:val="1"/>
        <w:sz w:val="24"/>
        <w:szCs w:val="24"/>
      </w:rPr>
    </w:lvl>
  </w:abstractNum>
  <w:abstractNum w:abstractNumId="2" w15:restartNumberingAfterBreak="0">
    <w:nsid w:val="00000005"/>
    <w:multiLevelType w:val="singleLevel"/>
    <w:tmpl w:val="00000005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7"/>
    <w:multiLevelType w:val="singleLevel"/>
    <w:tmpl w:val="68A600EE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</w:abstractNum>
  <w:abstractNum w:abstractNumId="4" w15:restartNumberingAfterBreak="0">
    <w:nsid w:val="00000009"/>
    <w:multiLevelType w:val="singleLevel"/>
    <w:tmpl w:val="00000009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</w:abstractNum>
  <w:abstractNum w:abstractNumId="5" w15:restartNumberingAfterBreak="0">
    <w:nsid w:val="00000011"/>
    <w:multiLevelType w:val="singleLevel"/>
    <w:tmpl w:val="00000011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663277E"/>
    <w:multiLevelType w:val="hybridMultilevel"/>
    <w:tmpl w:val="84423F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1D2D40"/>
    <w:multiLevelType w:val="hybridMultilevel"/>
    <w:tmpl w:val="4AF868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697BBF"/>
    <w:multiLevelType w:val="multilevel"/>
    <w:tmpl w:val="2E7A58D4"/>
    <w:styleLink w:val="LS12"/>
    <w:lvl w:ilvl="0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9" w15:restartNumberingAfterBreak="0">
    <w:nsid w:val="42796B5B"/>
    <w:multiLevelType w:val="multilevel"/>
    <w:tmpl w:val="C6763DF8"/>
    <w:styleLink w:val="LS14"/>
    <w:lvl w:ilvl="0">
      <w:numFmt w:val="bullet"/>
      <w:lvlText w:val=""/>
      <w:lvlJc w:val="left"/>
      <w:pPr>
        <w:ind w:left="360" w:hanging="360"/>
      </w:pPr>
      <w:rPr>
        <w:rFonts w:ascii="Verdana" w:eastAsia="Verdana" w:hAnsi="Verdana" w:cs="Verdana"/>
        <w:sz w:val="20"/>
        <w:szCs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  <w:sz w:val="20"/>
        <w:szCs w:val="20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  <w:sz w:val="20"/>
        <w:szCs w:val="20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num w:numId="1">
    <w:abstractNumId w:val="7"/>
  </w:num>
  <w:num w:numId="2">
    <w:abstractNumId w:val="8"/>
  </w:num>
  <w:num w:numId="3">
    <w:abstractNumId w:val="9"/>
  </w:num>
  <w:num w:numId="4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B57"/>
    <w:rsid w:val="000149A9"/>
    <w:rsid w:val="00015F2C"/>
    <w:rsid w:val="00016344"/>
    <w:rsid w:val="0001641F"/>
    <w:rsid w:val="0002067E"/>
    <w:rsid w:val="000257F6"/>
    <w:rsid w:val="00032C91"/>
    <w:rsid w:val="00040AC0"/>
    <w:rsid w:val="000410BF"/>
    <w:rsid w:val="000416F1"/>
    <w:rsid w:val="00043BDB"/>
    <w:rsid w:val="00043C80"/>
    <w:rsid w:val="000473B5"/>
    <w:rsid w:val="0004766C"/>
    <w:rsid w:val="000479B1"/>
    <w:rsid w:val="0005717C"/>
    <w:rsid w:val="0006047A"/>
    <w:rsid w:val="00062D90"/>
    <w:rsid w:val="000654BE"/>
    <w:rsid w:val="00066AC3"/>
    <w:rsid w:val="000675F3"/>
    <w:rsid w:val="00067D31"/>
    <w:rsid w:val="00071F44"/>
    <w:rsid w:val="00073A92"/>
    <w:rsid w:val="00080864"/>
    <w:rsid w:val="000821AA"/>
    <w:rsid w:val="0009435A"/>
    <w:rsid w:val="0009474A"/>
    <w:rsid w:val="00096D64"/>
    <w:rsid w:val="00097123"/>
    <w:rsid w:val="000A0DC1"/>
    <w:rsid w:val="000A1E10"/>
    <w:rsid w:val="000A2065"/>
    <w:rsid w:val="000A3532"/>
    <w:rsid w:val="000A69E6"/>
    <w:rsid w:val="000B1E49"/>
    <w:rsid w:val="000B325E"/>
    <w:rsid w:val="000B40F4"/>
    <w:rsid w:val="000B58BA"/>
    <w:rsid w:val="000B6D15"/>
    <w:rsid w:val="000B716E"/>
    <w:rsid w:val="000C0632"/>
    <w:rsid w:val="000C1AAF"/>
    <w:rsid w:val="000C20BD"/>
    <w:rsid w:val="000D1890"/>
    <w:rsid w:val="000D5669"/>
    <w:rsid w:val="000D5B4F"/>
    <w:rsid w:val="000D6A9D"/>
    <w:rsid w:val="000E0A60"/>
    <w:rsid w:val="000E2CE8"/>
    <w:rsid w:val="000E32E6"/>
    <w:rsid w:val="000E4C16"/>
    <w:rsid w:val="000E5561"/>
    <w:rsid w:val="000F1C45"/>
    <w:rsid w:val="000F1F46"/>
    <w:rsid w:val="000F2556"/>
    <w:rsid w:val="000F3056"/>
    <w:rsid w:val="000F431A"/>
    <w:rsid w:val="000F444B"/>
    <w:rsid w:val="000F4EB0"/>
    <w:rsid w:val="000F7828"/>
    <w:rsid w:val="00104234"/>
    <w:rsid w:val="0010607C"/>
    <w:rsid w:val="00106938"/>
    <w:rsid w:val="00107207"/>
    <w:rsid w:val="00107950"/>
    <w:rsid w:val="00116F5F"/>
    <w:rsid w:val="00116F65"/>
    <w:rsid w:val="0012174B"/>
    <w:rsid w:val="00121BF5"/>
    <w:rsid w:val="00123978"/>
    <w:rsid w:val="001324A9"/>
    <w:rsid w:val="001339EB"/>
    <w:rsid w:val="001360C5"/>
    <w:rsid w:val="0014057B"/>
    <w:rsid w:val="001432B8"/>
    <w:rsid w:val="001437E6"/>
    <w:rsid w:val="0015129E"/>
    <w:rsid w:val="001543D0"/>
    <w:rsid w:val="00156D04"/>
    <w:rsid w:val="00160F44"/>
    <w:rsid w:val="0016628A"/>
    <w:rsid w:val="00170BC5"/>
    <w:rsid w:val="001710C2"/>
    <w:rsid w:val="00175F32"/>
    <w:rsid w:val="00176341"/>
    <w:rsid w:val="00177D67"/>
    <w:rsid w:val="001840FC"/>
    <w:rsid w:val="00185114"/>
    <w:rsid w:val="00185497"/>
    <w:rsid w:val="00187411"/>
    <w:rsid w:val="00190304"/>
    <w:rsid w:val="00191F41"/>
    <w:rsid w:val="00195D12"/>
    <w:rsid w:val="001A3177"/>
    <w:rsid w:val="001A4C8D"/>
    <w:rsid w:val="001A5C73"/>
    <w:rsid w:val="001C0530"/>
    <w:rsid w:val="001C2CA7"/>
    <w:rsid w:val="001C4099"/>
    <w:rsid w:val="001C7E3A"/>
    <w:rsid w:val="001D19F6"/>
    <w:rsid w:val="001D3B77"/>
    <w:rsid w:val="001E0711"/>
    <w:rsid w:val="001E0DA8"/>
    <w:rsid w:val="001E1ECD"/>
    <w:rsid w:val="001E37FB"/>
    <w:rsid w:val="001F2258"/>
    <w:rsid w:val="002004B7"/>
    <w:rsid w:val="002006B4"/>
    <w:rsid w:val="0020546C"/>
    <w:rsid w:val="0021617A"/>
    <w:rsid w:val="00217EA9"/>
    <w:rsid w:val="0022306A"/>
    <w:rsid w:val="00223DEF"/>
    <w:rsid w:val="0023095C"/>
    <w:rsid w:val="00232542"/>
    <w:rsid w:val="0023299F"/>
    <w:rsid w:val="00233A7B"/>
    <w:rsid w:val="00237B20"/>
    <w:rsid w:val="002410BD"/>
    <w:rsid w:val="0024264F"/>
    <w:rsid w:val="0024322C"/>
    <w:rsid w:val="0024442A"/>
    <w:rsid w:val="002447E8"/>
    <w:rsid w:val="0024617C"/>
    <w:rsid w:val="00246522"/>
    <w:rsid w:val="0025099D"/>
    <w:rsid w:val="00250EE1"/>
    <w:rsid w:val="00250F6A"/>
    <w:rsid w:val="002529CF"/>
    <w:rsid w:val="00255B8C"/>
    <w:rsid w:val="00256BB2"/>
    <w:rsid w:val="00256FC2"/>
    <w:rsid w:val="00260BC8"/>
    <w:rsid w:val="00262E25"/>
    <w:rsid w:val="00263A03"/>
    <w:rsid w:val="00270C69"/>
    <w:rsid w:val="0027245F"/>
    <w:rsid w:val="00272A8F"/>
    <w:rsid w:val="002741FB"/>
    <w:rsid w:val="00274691"/>
    <w:rsid w:val="002853D6"/>
    <w:rsid w:val="00285A04"/>
    <w:rsid w:val="00287522"/>
    <w:rsid w:val="00287F23"/>
    <w:rsid w:val="0029265A"/>
    <w:rsid w:val="002956A5"/>
    <w:rsid w:val="002A455A"/>
    <w:rsid w:val="002B42BD"/>
    <w:rsid w:val="002B5479"/>
    <w:rsid w:val="002B7232"/>
    <w:rsid w:val="002C4453"/>
    <w:rsid w:val="002C54D6"/>
    <w:rsid w:val="002D0B2E"/>
    <w:rsid w:val="002D521C"/>
    <w:rsid w:val="002D65E5"/>
    <w:rsid w:val="002E07C2"/>
    <w:rsid w:val="002E23EB"/>
    <w:rsid w:val="002E3BB1"/>
    <w:rsid w:val="002F331F"/>
    <w:rsid w:val="0031056D"/>
    <w:rsid w:val="00315719"/>
    <w:rsid w:val="003226E2"/>
    <w:rsid w:val="00325FC0"/>
    <w:rsid w:val="00326DCA"/>
    <w:rsid w:val="00330B5B"/>
    <w:rsid w:val="003403E1"/>
    <w:rsid w:val="003403EE"/>
    <w:rsid w:val="0034179B"/>
    <w:rsid w:val="00342281"/>
    <w:rsid w:val="0035176C"/>
    <w:rsid w:val="00351ACE"/>
    <w:rsid w:val="00351C29"/>
    <w:rsid w:val="00354397"/>
    <w:rsid w:val="00357200"/>
    <w:rsid w:val="00363B0D"/>
    <w:rsid w:val="003706D3"/>
    <w:rsid w:val="0037349D"/>
    <w:rsid w:val="00373CE2"/>
    <w:rsid w:val="00383363"/>
    <w:rsid w:val="00384E6D"/>
    <w:rsid w:val="003860DC"/>
    <w:rsid w:val="003908BF"/>
    <w:rsid w:val="00392B5F"/>
    <w:rsid w:val="00395646"/>
    <w:rsid w:val="003A0C41"/>
    <w:rsid w:val="003B33A8"/>
    <w:rsid w:val="003B6066"/>
    <w:rsid w:val="003B781D"/>
    <w:rsid w:val="003B7B16"/>
    <w:rsid w:val="003C4F3B"/>
    <w:rsid w:val="003C64B5"/>
    <w:rsid w:val="003C75BC"/>
    <w:rsid w:val="003D2F4A"/>
    <w:rsid w:val="003D3FC3"/>
    <w:rsid w:val="003D5A54"/>
    <w:rsid w:val="003E4A01"/>
    <w:rsid w:val="003E621A"/>
    <w:rsid w:val="003F17FC"/>
    <w:rsid w:val="003F1DAE"/>
    <w:rsid w:val="003F6064"/>
    <w:rsid w:val="003F622F"/>
    <w:rsid w:val="004035E8"/>
    <w:rsid w:val="00406323"/>
    <w:rsid w:val="004114BD"/>
    <w:rsid w:val="00412A8C"/>
    <w:rsid w:val="004146EC"/>
    <w:rsid w:val="00416B52"/>
    <w:rsid w:val="00416D8E"/>
    <w:rsid w:val="00422A8A"/>
    <w:rsid w:val="00422B4B"/>
    <w:rsid w:val="004258B7"/>
    <w:rsid w:val="0043604B"/>
    <w:rsid w:val="00440540"/>
    <w:rsid w:val="00442411"/>
    <w:rsid w:val="00442C96"/>
    <w:rsid w:val="0044408D"/>
    <w:rsid w:val="00444208"/>
    <w:rsid w:val="00454B56"/>
    <w:rsid w:val="004550E1"/>
    <w:rsid w:val="0046252A"/>
    <w:rsid w:val="004638AD"/>
    <w:rsid w:val="0047232E"/>
    <w:rsid w:val="00473E38"/>
    <w:rsid w:val="00484C25"/>
    <w:rsid w:val="00486D16"/>
    <w:rsid w:val="004933AB"/>
    <w:rsid w:val="004953A1"/>
    <w:rsid w:val="004A12CD"/>
    <w:rsid w:val="004A2CA5"/>
    <w:rsid w:val="004B07CE"/>
    <w:rsid w:val="004B359A"/>
    <w:rsid w:val="004B5B7A"/>
    <w:rsid w:val="004C04C5"/>
    <w:rsid w:val="004C3438"/>
    <w:rsid w:val="004C7369"/>
    <w:rsid w:val="004D195A"/>
    <w:rsid w:val="004E2280"/>
    <w:rsid w:val="004E2B4E"/>
    <w:rsid w:val="004E47C7"/>
    <w:rsid w:val="004E4C87"/>
    <w:rsid w:val="004E71A5"/>
    <w:rsid w:val="004E7866"/>
    <w:rsid w:val="004F478B"/>
    <w:rsid w:val="00501665"/>
    <w:rsid w:val="005036DF"/>
    <w:rsid w:val="00505F98"/>
    <w:rsid w:val="00510B72"/>
    <w:rsid w:val="00511569"/>
    <w:rsid w:val="00527B05"/>
    <w:rsid w:val="00532FB9"/>
    <w:rsid w:val="005361E2"/>
    <w:rsid w:val="005442AB"/>
    <w:rsid w:val="00552CC6"/>
    <w:rsid w:val="00554006"/>
    <w:rsid w:val="00557982"/>
    <w:rsid w:val="00561C7B"/>
    <w:rsid w:val="0056772D"/>
    <w:rsid w:val="0057149A"/>
    <w:rsid w:val="0057189A"/>
    <w:rsid w:val="00572E88"/>
    <w:rsid w:val="0057347A"/>
    <w:rsid w:val="00577871"/>
    <w:rsid w:val="0058038F"/>
    <w:rsid w:val="00580EAE"/>
    <w:rsid w:val="00582424"/>
    <w:rsid w:val="00583819"/>
    <w:rsid w:val="00590763"/>
    <w:rsid w:val="00595DFA"/>
    <w:rsid w:val="00596F7B"/>
    <w:rsid w:val="005A0CC2"/>
    <w:rsid w:val="005A250D"/>
    <w:rsid w:val="005A2754"/>
    <w:rsid w:val="005A3684"/>
    <w:rsid w:val="005A5397"/>
    <w:rsid w:val="005A7C8B"/>
    <w:rsid w:val="005B0617"/>
    <w:rsid w:val="005B4F09"/>
    <w:rsid w:val="005B59FC"/>
    <w:rsid w:val="005B66A2"/>
    <w:rsid w:val="005B75D5"/>
    <w:rsid w:val="005C2AE8"/>
    <w:rsid w:val="005C2B23"/>
    <w:rsid w:val="005C4A77"/>
    <w:rsid w:val="005D1D85"/>
    <w:rsid w:val="005E0B3E"/>
    <w:rsid w:val="005E4DDB"/>
    <w:rsid w:val="005F243F"/>
    <w:rsid w:val="005F39A4"/>
    <w:rsid w:val="005F5212"/>
    <w:rsid w:val="005F776A"/>
    <w:rsid w:val="00601169"/>
    <w:rsid w:val="00612333"/>
    <w:rsid w:val="006179B0"/>
    <w:rsid w:val="006218DE"/>
    <w:rsid w:val="006226B1"/>
    <w:rsid w:val="00625132"/>
    <w:rsid w:val="0063289E"/>
    <w:rsid w:val="006330AF"/>
    <w:rsid w:val="006349CD"/>
    <w:rsid w:val="006367DC"/>
    <w:rsid w:val="006368C2"/>
    <w:rsid w:val="006373DC"/>
    <w:rsid w:val="00641A0A"/>
    <w:rsid w:val="00644EF8"/>
    <w:rsid w:val="006465B6"/>
    <w:rsid w:val="00646802"/>
    <w:rsid w:val="00647F5F"/>
    <w:rsid w:val="00651975"/>
    <w:rsid w:val="006526F0"/>
    <w:rsid w:val="00654608"/>
    <w:rsid w:val="00654F66"/>
    <w:rsid w:val="00657E06"/>
    <w:rsid w:val="0066429E"/>
    <w:rsid w:val="0066450A"/>
    <w:rsid w:val="00665703"/>
    <w:rsid w:val="00666111"/>
    <w:rsid w:val="0067358B"/>
    <w:rsid w:val="00675EF3"/>
    <w:rsid w:val="00676617"/>
    <w:rsid w:val="00681023"/>
    <w:rsid w:val="00683F3A"/>
    <w:rsid w:val="006843CF"/>
    <w:rsid w:val="0069070A"/>
    <w:rsid w:val="006924FD"/>
    <w:rsid w:val="00693A0F"/>
    <w:rsid w:val="006944DB"/>
    <w:rsid w:val="006946EE"/>
    <w:rsid w:val="006974C5"/>
    <w:rsid w:val="006A0781"/>
    <w:rsid w:val="006A3891"/>
    <w:rsid w:val="006A4AF3"/>
    <w:rsid w:val="006A7449"/>
    <w:rsid w:val="006B103D"/>
    <w:rsid w:val="006B201C"/>
    <w:rsid w:val="006B50B7"/>
    <w:rsid w:val="006C0E73"/>
    <w:rsid w:val="006C1563"/>
    <w:rsid w:val="006C4E07"/>
    <w:rsid w:val="006C66B9"/>
    <w:rsid w:val="006D034A"/>
    <w:rsid w:val="006D5D69"/>
    <w:rsid w:val="006E7C55"/>
    <w:rsid w:val="006F0A6A"/>
    <w:rsid w:val="006F1426"/>
    <w:rsid w:val="006F45D0"/>
    <w:rsid w:val="006F52C7"/>
    <w:rsid w:val="00704D0F"/>
    <w:rsid w:val="00704F57"/>
    <w:rsid w:val="007104C4"/>
    <w:rsid w:val="0071176C"/>
    <w:rsid w:val="0071542A"/>
    <w:rsid w:val="00722930"/>
    <w:rsid w:val="00724D0A"/>
    <w:rsid w:val="007254F4"/>
    <w:rsid w:val="007301A8"/>
    <w:rsid w:val="0073198B"/>
    <w:rsid w:val="00733257"/>
    <w:rsid w:val="00733467"/>
    <w:rsid w:val="00734F0A"/>
    <w:rsid w:val="00736699"/>
    <w:rsid w:val="0074009A"/>
    <w:rsid w:val="007473AD"/>
    <w:rsid w:val="007501E0"/>
    <w:rsid w:val="00751121"/>
    <w:rsid w:val="0075325D"/>
    <w:rsid w:val="007541D7"/>
    <w:rsid w:val="00754CC2"/>
    <w:rsid w:val="00757BC3"/>
    <w:rsid w:val="00757F00"/>
    <w:rsid w:val="00762D85"/>
    <w:rsid w:val="0077056C"/>
    <w:rsid w:val="0077270D"/>
    <w:rsid w:val="00773181"/>
    <w:rsid w:val="007742CD"/>
    <w:rsid w:val="0078021D"/>
    <w:rsid w:val="00780547"/>
    <w:rsid w:val="00781577"/>
    <w:rsid w:val="00783088"/>
    <w:rsid w:val="007878BC"/>
    <w:rsid w:val="00790F65"/>
    <w:rsid w:val="00791738"/>
    <w:rsid w:val="00793604"/>
    <w:rsid w:val="0079405C"/>
    <w:rsid w:val="007941C6"/>
    <w:rsid w:val="007A02BA"/>
    <w:rsid w:val="007A031D"/>
    <w:rsid w:val="007A049C"/>
    <w:rsid w:val="007A1DD2"/>
    <w:rsid w:val="007A4DC7"/>
    <w:rsid w:val="007A59B7"/>
    <w:rsid w:val="007A6550"/>
    <w:rsid w:val="007A6D49"/>
    <w:rsid w:val="007B26D8"/>
    <w:rsid w:val="007B274C"/>
    <w:rsid w:val="007B7BE4"/>
    <w:rsid w:val="007C1218"/>
    <w:rsid w:val="007C1DBE"/>
    <w:rsid w:val="007C2508"/>
    <w:rsid w:val="007D0A37"/>
    <w:rsid w:val="007D0D13"/>
    <w:rsid w:val="007E222B"/>
    <w:rsid w:val="007E25A0"/>
    <w:rsid w:val="007E3D27"/>
    <w:rsid w:val="007E7A68"/>
    <w:rsid w:val="007F00E6"/>
    <w:rsid w:val="007F1B68"/>
    <w:rsid w:val="007F1E3A"/>
    <w:rsid w:val="007F2C86"/>
    <w:rsid w:val="007F65E1"/>
    <w:rsid w:val="00800B5B"/>
    <w:rsid w:val="0080232E"/>
    <w:rsid w:val="00810101"/>
    <w:rsid w:val="008122D0"/>
    <w:rsid w:val="008138B4"/>
    <w:rsid w:val="0081534D"/>
    <w:rsid w:val="008165C5"/>
    <w:rsid w:val="00820555"/>
    <w:rsid w:val="00820BF9"/>
    <w:rsid w:val="0082301F"/>
    <w:rsid w:val="0083700C"/>
    <w:rsid w:val="00840737"/>
    <w:rsid w:val="008426A6"/>
    <w:rsid w:val="00844DF6"/>
    <w:rsid w:val="008450EE"/>
    <w:rsid w:val="00845EB5"/>
    <w:rsid w:val="008505B2"/>
    <w:rsid w:val="00851CDB"/>
    <w:rsid w:val="00855826"/>
    <w:rsid w:val="0086269F"/>
    <w:rsid w:val="00863F00"/>
    <w:rsid w:val="00864F70"/>
    <w:rsid w:val="00870329"/>
    <w:rsid w:val="00871EBD"/>
    <w:rsid w:val="00873D81"/>
    <w:rsid w:val="008742DF"/>
    <w:rsid w:val="00875EDB"/>
    <w:rsid w:val="008760EF"/>
    <w:rsid w:val="00877CBB"/>
    <w:rsid w:val="008816AF"/>
    <w:rsid w:val="00886BBA"/>
    <w:rsid w:val="00892A95"/>
    <w:rsid w:val="00894035"/>
    <w:rsid w:val="00894D9B"/>
    <w:rsid w:val="008977C0"/>
    <w:rsid w:val="00897953"/>
    <w:rsid w:val="00897B48"/>
    <w:rsid w:val="008A336E"/>
    <w:rsid w:val="008A5CC6"/>
    <w:rsid w:val="008B0D2A"/>
    <w:rsid w:val="008B1740"/>
    <w:rsid w:val="008C0F9C"/>
    <w:rsid w:val="008D25DE"/>
    <w:rsid w:val="008D5251"/>
    <w:rsid w:val="008D7EDD"/>
    <w:rsid w:val="008E0220"/>
    <w:rsid w:val="008E11B9"/>
    <w:rsid w:val="008E41BF"/>
    <w:rsid w:val="008E6659"/>
    <w:rsid w:val="008F652B"/>
    <w:rsid w:val="009034F7"/>
    <w:rsid w:val="009060DD"/>
    <w:rsid w:val="00906747"/>
    <w:rsid w:val="00907E5F"/>
    <w:rsid w:val="00910364"/>
    <w:rsid w:val="00910D4E"/>
    <w:rsid w:val="009111D5"/>
    <w:rsid w:val="00915585"/>
    <w:rsid w:val="00917FD5"/>
    <w:rsid w:val="00925F66"/>
    <w:rsid w:val="00925FAC"/>
    <w:rsid w:val="00926D3A"/>
    <w:rsid w:val="00927414"/>
    <w:rsid w:val="00931894"/>
    <w:rsid w:val="00933BF4"/>
    <w:rsid w:val="009375E6"/>
    <w:rsid w:val="009431F9"/>
    <w:rsid w:val="00947AE3"/>
    <w:rsid w:val="00954168"/>
    <w:rsid w:val="00962B01"/>
    <w:rsid w:val="009676E8"/>
    <w:rsid w:val="00971E76"/>
    <w:rsid w:val="00972F4B"/>
    <w:rsid w:val="00974BB2"/>
    <w:rsid w:val="00974CC0"/>
    <w:rsid w:val="00975275"/>
    <w:rsid w:val="00975691"/>
    <w:rsid w:val="00975B57"/>
    <w:rsid w:val="00977D26"/>
    <w:rsid w:val="0098004F"/>
    <w:rsid w:val="009811F1"/>
    <w:rsid w:val="0098351D"/>
    <w:rsid w:val="00990202"/>
    <w:rsid w:val="00992837"/>
    <w:rsid w:val="0099288B"/>
    <w:rsid w:val="0099547B"/>
    <w:rsid w:val="00996A14"/>
    <w:rsid w:val="00996AF7"/>
    <w:rsid w:val="00997AFF"/>
    <w:rsid w:val="009A105D"/>
    <w:rsid w:val="009A2FDA"/>
    <w:rsid w:val="009A48D6"/>
    <w:rsid w:val="009A5A6F"/>
    <w:rsid w:val="009B02AE"/>
    <w:rsid w:val="009B0A57"/>
    <w:rsid w:val="009B2807"/>
    <w:rsid w:val="009C11A8"/>
    <w:rsid w:val="009C1D99"/>
    <w:rsid w:val="009C2EDB"/>
    <w:rsid w:val="009C6FD7"/>
    <w:rsid w:val="009D0ABC"/>
    <w:rsid w:val="009D5FB3"/>
    <w:rsid w:val="009E2760"/>
    <w:rsid w:val="009E36C3"/>
    <w:rsid w:val="009E43AA"/>
    <w:rsid w:val="009E60A2"/>
    <w:rsid w:val="009E66DF"/>
    <w:rsid w:val="009E6DFC"/>
    <w:rsid w:val="009E7389"/>
    <w:rsid w:val="009F03AB"/>
    <w:rsid w:val="009F2494"/>
    <w:rsid w:val="009F3C3D"/>
    <w:rsid w:val="009F3D53"/>
    <w:rsid w:val="009F6A68"/>
    <w:rsid w:val="00A00C32"/>
    <w:rsid w:val="00A04EB9"/>
    <w:rsid w:val="00A17752"/>
    <w:rsid w:val="00A21678"/>
    <w:rsid w:val="00A30C0E"/>
    <w:rsid w:val="00A37516"/>
    <w:rsid w:val="00A40F4B"/>
    <w:rsid w:val="00A41A97"/>
    <w:rsid w:val="00A53659"/>
    <w:rsid w:val="00A57693"/>
    <w:rsid w:val="00A57915"/>
    <w:rsid w:val="00A63EDD"/>
    <w:rsid w:val="00A652C7"/>
    <w:rsid w:val="00A73608"/>
    <w:rsid w:val="00A76881"/>
    <w:rsid w:val="00A81AAA"/>
    <w:rsid w:val="00A8284B"/>
    <w:rsid w:val="00A83CB4"/>
    <w:rsid w:val="00A845BC"/>
    <w:rsid w:val="00A90CAE"/>
    <w:rsid w:val="00A912B5"/>
    <w:rsid w:val="00A9449A"/>
    <w:rsid w:val="00AA440E"/>
    <w:rsid w:val="00AA47F9"/>
    <w:rsid w:val="00AA4E50"/>
    <w:rsid w:val="00AA5817"/>
    <w:rsid w:val="00AA5EBB"/>
    <w:rsid w:val="00AB11A8"/>
    <w:rsid w:val="00AB2AAB"/>
    <w:rsid w:val="00AB3F13"/>
    <w:rsid w:val="00AB5BBF"/>
    <w:rsid w:val="00AB7C8F"/>
    <w:rsid w:val="00AC37AE"/>
    <w:rsid w:val="00AE424A"/>
    <w:rsid w:val="00AE4F26"/>
    <w:rsid w:val="00AE609B"/>
    <w:rsid w:val="00AE69A3"/>
    <w:rsid w:val="00AE7B9F"/>
    <w:rsid w:val="00AE7E6D"/>
    <w:rsid w:val="00AF0838"/>
    <w:rsid w:val="00AF665C"/>
    <w:rsid w:val="00AF7C78"/>
    <w:rsid w:val="00B032A1"/>
    <w:rsid w:val="00B04199"/>
    <w:rsid w:val="00B05221"/>
    <w:rsid w:val="00B123A6"/>
    <w:rsid w:val="00B235CD"/>
    <w:rsid w:val="00B273CC"/>
    <w:rsid w:val="00B27814"/>
    <w:rsid w:val="00B401AE"/>
    <w:rsid w:val="00B45B7C"/>
    <w:rsid w:val="00B470EE"/>
    <w:rsid w:val="00B51460"/>
    <w:rsid w:val="00B542AE"/>
    <w:rsid w:val="00B577AA"/>
    <w:rsid w:val="00B81400"/>
    <w:rsid w:val="00B8355C"/>
    <w:rsid w:val="00B83D61"/>
    <w:rsid w:val="00B85FE0"/>
    <w:rsid w:val="00B97F56"/>
    <w:rsid w:val="00BA02C8"/>
    <w:rsid w:val="00BA06E5"/>
    <w:rsid w:val="00BA229B"/>
    <w:rsid w:val="00BA247F"/>
    <w:rsid w:val="00BA3EF0"/>
    <w:rsid w:val="00BB260C"/>
    <w:rsid w:val="00BB3C55"/>
    <w:rsid w:val="00BC06A2"/>
    <w:rsid w:val="00BC09E3"/>
    <w:rsid w:val="00BC7BCE"/>
    <w:rsid w:val="00BD2C58"/>
    <w:rsid w:val="00BD5841"/>
    <w:rsid w:val="00BE0B41"/>
    <w:rsid w:val="00BE11B6"/>
    <w:rsid w:val="00BF3B9D"/>
    <w:rsid w:val="00BF6A46"/>
    <w:rsid w:val="00C0296A"/>
    <w:rsid w:val="00C07750"/>
    <w:rsid w:val="00C11B7C"/>
    <w:rsid w:val="00C225C5"/>
    <w:rsid w:val="00C27B19"/>
    <w:rsid w:val="00C30FCF"/>
    <w:rsid w:val="00C3182D"/>
    <w:rsid w:val="00C318C2"/>
    <w:rsid w:val="00C31C62"/>
    <w:rsid w:val="00C33668"/>
    <w:rsid w:val="00C340DB"/>
    <w:rsid w:val="00C349CF"/>
    <w:rsid w:val="00C40768"/>
    <w:rsid w:val="00C426A0"/>
    <w:rsid w:val="00C42D84"/>
    <w:rsid w:val="00C45199"/>
    <w:rsid w:val="00C5162C"/>
    <w:rsid w:val="00C523FF"/>
    <w:rsid w:val="00C537C3"/>
    <w:rsid w:val="00C55F99"/>
    <w:rsid w:val="00C57A5B"/>
    <w:rsid w:val="00C621FF"/>
    <w:rsid w:val="00C62ACC"/>
    <w:rsid w:val="00C63AF4"/>
    <w:rsid w:val="00C65651"/>
    <w:rsid w:val="00C67ABE"/>
    <w:rsid w:val="00C712FF"/>
    <w:rsid w:val="00C724B6"/>
    <w:rsid w:val="00C7463E"/>
    <w:rsid w:val="00C74C1D"/>
    <w:rsid w:val="00C76B2D"/>
    <w:rsid w:val="00C82B65"/>
    <w:rsid w:val="00C87C26"/>
    <w:rsid w:val="00C906CB"/>
    <w:rsid w:val="00C95A11"/>
    <w:rsid w:val="00C9631B"/>
    <w:rsid w:val="00C96500"/>
    <w:rsid w:val="00C96DA2"/>
    <w:rsid w:val="00CB01B8"/>
    <w:rsid w:val="00CB1827"/>
    <w:rsid w:val="00CB34E3"/>
    <w:rsid w:val="00CB5B6A"/>
    <w:rsid w:val="00CC3221"/>
    <w:rsid w:val="00CC3C94"/>
    <w:rsid w:val="00CD0B28"/>
    <w:rsid w:val="00CD6822"/>
    <w:rsid w:val="00CD6A41"/>
    <w:rsid w:val="00CE1B37"/>
    <w:rsid w:val="00CE2683"/>
    <w:rsid w:val="00CE41E5"/>
    <w:rsid w:val="00CE4F8B"/>
    <w:rsid w:val="00CE6F4A"/>
    <w:rsid w:val="00CF475F"/>
    <w:rsid w:val="00CF79D1"/>
    <w:rsid w:val="00D00113"/>
    <w:rsid w:val="00D139E3"/>
    <w:rsid w:val="00D17ECA"/>
    <w:rsid w:val="00D217BE"/>
    <w:rsid w:val="00D22CCD"/>
    <w:rsid w:val="00D26DC3"/>
    <w:rsid w:val="00D35722"/>
    <w:rsid w:val="00D361B4"/>
    <w:rsid w:val="00D36892"/>
    <w:rsid w:val="00D36930"/>
    <w:rsid w:val="00D40362"/>
    <w:rsid w:val="00D40A1F"/>
    <w:rsid w:val="00D410F7"/>
    <w:rsid w:val="00D422E6"/>
    <w:rsid w:val="00D43565"/>
    <w:rsid w:val="00D4520E"/>
    <w:rsid w:val="00D466DD"/>
    <w:rsid w:val="00D51956"/>
    <w:rsid w:val="00D53CB2"/>
    <w:rsid w:val="00D62435"/>
    <w:rsid w:val="00D65FA4"/>
    <w:rsid w:val="00D67255"/>
    <w:rsid w:val="00D763FC"/>
    <w:rsid w:val="00D76A07"/>
    <w:rsid w:val="00D80971"/>
    <w:rsid w:val="00D85B7D"/>
    <w:rsid w:val="00D87623"/>
    <w:rsid w:val="00D924DC"/>
    <w:rsid w:val="00D95A3E"/>
    <w:rsid w:val="00D9713F"/>
    <w:rsid w:val="00D97365"/>
    <w:rsid w:val="00D97901"/>
    <w:rsid w:val="00DA11FD"/>
    <w:rsid w:val="00DA1F0D"/>
    <w:rsid w:val="00DA2270"/>
    <w:rsid w:val="00DA49BE"/>
    <w:rsid w:val="00DA5392"/>
    <w:rsid w:val="00DB0F96"/>
    <w:rsid w:val="00DB1805"/>
    <w:rsid w:val="00DB7613"/>
    <w:rsid w:val="00DC1E9E"/>
    <w:rsid w:val="00DC4842"/>
    <w:rsid w:val="00DC5D6C"/>
    <w:rsid w:val="00DD3263"/>
    <w:rsid w:val="00DE0BE9"/>
    <w:rsid w:val="00DE1888"/>
    <w:rsid w:val="00DE1EA6"/>
    <w:rsid w:val="00DE301F"/>
    <w:rsid w:val="00DE4554"/>
    <w:rsid w:val="00DE5153"/>
    <w:rsid w:val="00DE5F3F"/>
    <w:rsid w:val="00DE63B4"/>
    <w:rsid w:val="00DE706A"/>
    <w:rsid w:val="00DE70E6"/>
    <w:rsid w:val="00DE7FC8"/>
    <w:rsid w:val="00DF629F"/>
    <w:rsid w:val="00DF6841"/>
    <w:rsid w:val="00DF6ACF"/>
    <w:rsid w:val="00E1566D"/>
    <w:rsid w:val="00E16039"/>
    <w:rsid w:val="00E162FB"/>
    <w:rsid w:val="00E17336"/>
    <w:rsid w:val="00E2433F"/>
    <w:rsid w:val="00E245C9"/>
    <w:rsid w:val="00E27AF9"/>
    <w:rsid w:val="00E30AD5"/>
    <w:rsid w:val="00E312AE"/>
    <w:rsid w:val="00E3395F"/>
    <w:rsid w:val="00E33BB8"/>
    <w:rsid w:val="00E4072D"/>
    <w:rsid w:val="00E44DD7"/>
    <w:rsid w:val="00E5428D"/>
    <w:rsid w:val="00E54979"/>
    <w:rsid w:val="00E73273"/>
    <w:rsid w:val="00E74010"/>
    <w:rsid w:val="00E75106"/>
    <w:rsid w:val="00E8045F"/>
    <w:rsid w:val="00E81B63"/>
    <w:rsid w:val="00E84B41"/>
    <w:rsid w:val="00E90ECC"/>
    <w:rsid w:val="00E9423C"/>
    <w:rsid w:val="00EB3998"/>
    <w:rsid w:val="00EB45C8"/>
    <w:rsid w:val="00EB5795"/>
    <w:rsid w:val="00EC2C74"/>
    <w:rsid w:val="00EC4CC3"/>
    <w:rsid w:val="00EC549F"/>
    <w:rsid w:val="00ED029F"/>
    <w:rsid w:val="00ED1B3A"/>
    <w:rsid w:val="00ED241B"/>
    <w:rsid w:val="00ED2486"/>
    <w:rsid w:val="00EE59AE"/>
    <w:rsid w:val="00EE72F9"/>
    <w:rsid w:val="00EE7B71"/>
    <w:rsid w:val="00EF22F0"/>
    <w:rsid w:val="00F01D2E"/>
    <w:rsid w:val="00F04C88"/>
    <w:rsid w:val="00F07A15"/>
    <w:rsid w:val="00F07F71"/>
    <w:rsid w:val="00F11B57"/>
    <w:rsid w:val="00F12E34"/>
    <w:rsid w:val="00F179ED"/>
    <w:rsid w:val="00F2688C"/>
    <w:rsid w:val="00F300B9"/>
    <w:rsid w:val="00F31684"/>
    <w:rsid w:val="00F31789"/>
    <w:rsid w:val="00F34E71"/>
    <w:rsid w:val="00F36B26"/>
    <w:rsid w:val="00F41323"/>
    <w:rsid w:val="00F42A5F"/>
    <w:rsid w:val="00F4498A"/>
    <w:rsid w:val="00F47F60"/>
    <w:rsid w:val="00F522FB"/>
    <w:rsid w:val="00F53C4F"/>
    <w:rsid w:val="00F55C88"/>
    <w:rsid w:val="00F608FB"/>
    <w:rsid w:val="00F63627"/>
    <w:rsid w:val="00F638AD"/>
    <w:rsid w:val="00F63998"/>
    <w:rsid w:val="00F66CAD"/>
    <w:rsid w:val="00F67BB8"/>
    <w:rsid w:val="00F70BC8"/>
    <w:rsid w:val="00F71B56"/>
    <w:rsid w:val="00F761AA"/>
    <w:rsid w:val="00F77504"/>
    <w:rsid w:val="00F8061A"/>
    <w:rsid w:val="00F81BD1"/>
    <w:rsid w:val="00F82C53"/>
    <w:rsid w:val="00F83D61"/>
    <w:rsid w:val="00F85712"/>
    <w:rsid w:val="00F85921"/>
    <w:rsid w:val="00F865A9"/>
    <w:rsid w:val="00F930EB"/>
    <w:rsid w:val="00F979C2"/>
    <w:rsid w:val="00FA36B4"/>
    <w:rsid w:val="00FA4F3B"/>
    <w:rsid w:val="00FB0715"/>
    <w:rsid w:val="00FB33D8"/>
    <w:rsid w:val="00FB5544"/>
    <w:rsid w:val="00FB6136"/>
    <w:rsid w:val="00FB7D26"/>
    <w:rsid w:val="00FB7FAF"/>
    <w:rsid w:val="00FC2B40"/>
    <w:rsid w:val="00FC3324"/>
    <w:rsid w:val="00FD1BAC"/>
    <w:rsid w:val="00FD5357"/>
    <w:rsid w:val="00FD5F9F"/>
    <w:rsid w:val="00FD63A5"/>
    <w:rsid w:val="00FD6C8A"/>
    <w:rsid w:val="00FD6ED2"/>
    <w:rsid w:val="00FD71AE"/>
    <w:rsid w:val="00FE0653"/>
    <w:rsid w:val="00FE0F55"/>
    <w:rsid w:val="00FE2079"/>
    <w:rsid w:val="00FE608E"/>
    <w:rsid w:val="00FF0818"/>
    <w:rsid w:val="00FF1245"/>
    <w:rsid w:val="00FF22C5"/>
    <w:rsid w:val="00FF5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65985"/>
  <w15:docId w15:val="{5D15A325-3F3F-4247-8F0F-5B7708C0B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Batang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4073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6252A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D19F6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42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975B57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WW8Num1z0">
    <w:name w:val="WW8Num1z0"/>
    <w:rsid w:val="00F04C88"/>
  </w:style>
  <w:style w:type="character" w:customStyle="1" w:styleId="Titolo2Carattere">
    <w:name w:val="Titolo 2 Carattere"/>
    <w:link w:val="Titolo2"/>
    <w:uiPriority w:val="9"/>
    <w:semiHidden/>
    <w:rsid w:val="001D19F6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Titolo1Carattere">
    <w:name w:val="Titolo 1 Carattere"/>
    <w:link w:val="Titolo1"/>
    <w:uiPriority w:val="9"/>
    <w:rsid w:val="0046252A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944DB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944DB"/>
    <w:rPr>
      <w:rFonts w:ascii="Tahoma" w:hAnsi="Tahoma" w:cs="Tahoma"/>
      <w:sz w:val="16"/>
      <w:szCs w:val="16"/>
      <w:lang w:eastAsia="en-US"/>
    </w:rPr>
  </w:style>
  <w:style w:type="character" w:customStyle="1" w:styleId="Titolo3Carattere">
    <w:name w:val="Titolo 3 Carattere"/>
    <w:link w:val="Titolo3"/>
    <w:uiPriority w:val="9"/>
    <w:rsid w:val="00F42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532FB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532FB9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532FB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532FB9"/>
    <w:rPr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722930"/>
    <w:pPr>
      <w:ind w:left="708"/>
    </w:pPr>
  </w:style>
  <w:style w:type="paragraph" w:styleId="NormaleWeb">
    <w:name w:val="Normal (Web)"/>
    <w:basedOn w:val="Normale"/>
    <w:uiPriority w:val="99"/>
    <w:unhideWhenUsed/>
    <w:rsid w:val="007742CD"/>
    <w:pPr>
      <w:spacing w:after="240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styleId="Corpotesto">
    <w:name w:val="Body Text"/>
    <w:basedOn w:val="Normale"/>
    <w:link w:val="CorpotestoCarattere"/>
    <w:rsid w:val="00855826"/>
    <w:pPr>
      <w:widowControl w:val="0"/>
      <w:suppressAutoHyphens/>
      <w:spacing w:after="120" w:line="240" w:lineRule="auto"/>
    </w:pPr>
    <w:rPr>
      <w:rFonts w:ascii="Times New Roman" w:eastAsia="Lucida Sans Unicode" w:hAnsi="Times New Roman"/>
      <w:kern w:val="1"/>
      <w:sz w:val="24"/>
      <w:szCs w:val="24"/>
      <w:lang w:eastAsia="ar-SA"/>
    </w:rPr>
  </w:style>
  <w:style w:type="character" w:customStyle="1" w:styleId="CorpotestoCarattere">
    <w:name w:val="Corpo testo Carattere"/>
    <w:basedOn w:val="Carpredefinitoparagrafo"/>
    <w:link w:val="Corpotesto"/>
    <w:rsid w:val="00855826"/>
    <w:rPr>
      <w:rFonts w:ascii="Times New Roman" w:eastAsia="Lucida Sans Unicode" w:hAnsi="Times New Roman"/>
      <w:kern w:val="1"/>
      <w:sz w:val="24"/>
      <w:szCs w:val="24"/>
      <w:lang w:eastAsia="ar-SA"/>
    </w:rPr>
  </w:style>
  <w:style w:type="paragraph" w:customStyle="1" w:styleId="Standard">
    <w:name w:val="Standard"/>
    <w:rsid w:val="007878BC"/>
    <w:pPr>
      <w:suppressAutoHyphens/>
      <w:autoSpaceDN w:val="0"/>
      <w:spacing w:after="200" w:line="276" w:lineRule="auto"/>
      <w:textAlignment w:val="baseline"/>
    </w:pPr>
    <w:rPr>
      <w:rFonts w:ascii="Times New Roman" w:eastAsia="SimSun" w:hAnsi="Times New Roman" w:cs="Mangal"/>
      <w:kern w:val="3"/>
      <w:sz w:val="22"/>
      <w:szCs w:val="22"/>
      <w:lang w:eastAsia="en-US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5E0B3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E0B3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E0B3E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E0B3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E0B3E"/>
    <w:rPr>
      <w:b/>
      <w:bCs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2C445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2C445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it-IT" w:bidi="it-IT"/>
    </w:rPr>
  </w:style>
  <w:style w:type="table" w:styleId="Grigliatabella">
    <w:name w:val="Table Grid"/>
    <w:basedOn w:val="Tabellanormale"/>
    <w:uiPriority w:val="39"/>
    <w:rsid w:val="002C445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326DCA"/>
    <w:rPr>
      <w:sz w:val="22"/>
      <w:szCs w:val="22"/>
      <w:lang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0A2065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0A2065"/>
    <w:rPr>
      <w:sz w:val="22"/>
      <w:szCs w:val="22"/>
      <w:lang w:eastAsia="en-US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9B2807"/>
    <w:pPr>
      <w:spacing w:after="120" w:line="259" w:lineRule="auto"/>
      <w:ind w:left="283"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9B2807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Enfasigrassetto">
    <w:name w:val="Strong"/>
    <w:basedOn w:val="Carpredefinitoparagrafo"/>
    <w:uiPriority w:val="22"/>
    <w:qFormat/>
    <w:rsid w:val="00B05221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B05221"/>
    <w:rPr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rsid w:val="00B05221"/>
    <w:rPr>
      <w:i/>
      <w:iCs/>
    </w:rPr>
  </w:style>
  <w:style w:type="paragraph" w:customStyle="1" w:styleId="western">
    <w:name w:val="western"/>
    <w:basedOn w:val="Normale"/>
    <w:rsid w:val="003D3FC3"/>
    <w:pPr>
      <w:spacing w:before="100" w:beforeAutospacing="1" w:after="0" w:line="240" w:lineRule="auto"/>
      <w:jc w:val="both"/>
    </w:pPr>
    <w:rPr>
      <w:rFonts w:ascii="Verdana" w:eastAsia="Times New Roman" w:hAnsi="Verdana"/>
      <w:sz w:val="20"/>
      <w:szCs w:val="20"/>
      <w:lang w:eastAsia="it-IT"/>
    </w:rPr>
  </w:style>
  <w:style w:type="paragraph" w:customStyle="1" w:styleId="Paragrafoelenco0">
    <w:name w:val="Paragrafoelenco"/>
    <w:basedOn w:val="Normale"/>
    <w:rsid w:val="003D3FC3"/>
    <w:pPr>
      <w:widowControl w:val="0"/>
      <w:overflowPunct w:val="0"/>
      <w:autoSpaceDN w:val="0"/>
      <w:spacing w:after="0" w:line="240" w:lineRule="auto"/>
      <w:ind w:left="720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it-IT"/>
    </w:rPr>
  </w:style>
  <w:style w:type="character" w:customStyle="1" w:styleId="Carpredefinitoparagrafo000">
    <w:name w:val="Car.predefinitoparagrafo000"/>
    <w:rsid w:val="003D3FC3"/>
  </w:style>
  <w:style w:type="paragraph" w:customStyle="1" w:styleId="Paragrafoelenco00">
    <w:name w:val="Paragrafoelenco0"/>
    <w:basedOn w:val="Normale"/>
    <w:rsid w:val="003D3FC3"/>
    <w:pPr>
      <w:suppressAutoHyphens/>
      <w:overflowPunct w:val="0"/>
      <w:autoSpaceDN w:val="0"/>
      <w:spacing w:after="0" w:line="240" w:lineRule="auto"/>
      <w:ind w:left="720"/>
      <w:textAlignment w:val="baseline"/>
    </w:pPr>
    <w:rPr>
      <w:rFonts w:ascii="Times New Roman" w:hAnsi="Times New Roman" w:cs="Mangal"/>
      <w:kern w:val="3"/>
      <w:sz w:val="24"/>
      <w:szCs w:val="21"/>
      <w:lang w:eastAsia="it-IT"/>
    </w:rPr>
  </w:style>
  <w:style w:type="character" w:customStyle="1" w:styleId="Carpredefinitoparagrafo0">
    <w:name w:val="Car.predefinitoparagrafo"/>
    <w:rsid w:val="003D3FC3"/>
  </w:style>
  <w:style w:type="character" w:customStyle="1" w:styleId="Carpredefinitoparagrafo00">
    <w:name w:val="Car.predefinitoparagrafo0"/>
    <w:rsid w:val="003D3FC3"/>
  </w:style>
  <w:style w:type="paragraph" w:customStyle="1" w:styleId="Paragrafoelenco1">
    <w:name w:val="Paragrafoelenco1"/>
    <w:basedOn w:val="Normale"/>
    <w:rsid w:val="003D3FC3"/>
    <w:pPr>
      <w:overflowPunct w:val="0"/>
      <w:autoSpaceDN w:val="0"/>
      <w:spacing w:after="0" w:line="240" w:lineRule="auto"/>
      <w:ind w:left="720"/>
      <w:textAlignment w:val="baseline"/>
    </w:pPr>
    <w:rPr>
      <w:rFonts w:ascii="Times New Roman" w:eastAsia="Times New Roman" w:hAnsi="Times New Roman"/>
      <w:kern w:val="3"/>
      <w:sz w:val="24"/>
      <w:szCs w:val="24"/>
      <w:lang w:eastAsia="it-IT"/>
    </w:rPr>
  </w:style>
  <w:style w:type="numbering" w:customStyle="1" w:styleId="LS12">
    <w:name w:val="LS12"/>
    <w:basedOn w:val="Nessunelenco"/>
    <w:rsid w:val="003D3FC3"/>
    <w:pPr>
      <w:numPr>
        <w:numId w:val="2"/>
      </w:numPr>
    </w:pPr>
  </w:style>
  <w:style w:type="numbering" w:customStyle="1" w:styleId="LS14">
    <w:name w:val="LS14"/>
    <w:basedOn w:val="Nessunelenco"/>
    <w:rsid w:val="003D3FC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33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2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7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0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5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45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960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984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535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5881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1453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850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7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EB5031-9060-4B83-BA42-65EB83C6E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4</Pages>
  <Words>950</Words>
  <Characters>5415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 Ferrari</dc:creator>
  <cp:lastModifiedBy>Luciana Tinelli</cp:lastModifiedBy>
  <cp:revision>138</cp:revision>
  <cp:lastPrinted>2023-12-27T07:27:00Z</cp:lastPrinted>
  <dcterms:created xsi:type="dcterms:W3CDTF">2023-11-08T11:55:00Z</dcterms:created>
  <dcterms:modified xsi:type="dcterms:W3CDTF">2023-12-28T11:00:00Z</dcterms:modified>
</cp:coreProperties>
</file>